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3B5" w:rsidRDefault="009D63B5" w:rsidP="00870516">
      <w:pPr>
        <w:pStyle w:val="Heading1"/>
      </w:pPr>
      <w:r>
        <w:t>Review and challenge front business units’</w:t>
      </w:r>
      <w:r w:rsidR="00736560">
        <w:t xml:space="preserve"> liquidity </w:t>
      </w:r>
      <w:r w:rsidR="003727B4">
        <w:t xml:space="preserve">risk </w:t>
      </w:r>
      <w:r>
        <w:t>management practice</w:t>
      </w:r>
      <w:r w:rsidR="00736560">
        <w:t xml:space="preserve"> and reports</w:t>
      </w:r>
      <w:r>
        <w:t>, including FR2050a Liquidity Report, Liquidity Stress Testing and Cash Flow Projection</w:t>
      </w:r>
    </w:p>
    <w:p w:rsidR="00ED4685" w:rsidRDefault="00ED4685" w:rsidP="00ED4685"/>
    <w:p w:rsidR="00ED4685" w:rsidRDefault="00ED4685" w:rsidP="00ED4685">
      <w:r>
        <w:t>FR2052a Liquidity Monitoring Report</w:t>
      </w:r>
    </w:p>
    <w:p w:rsidR="00ED4685" w:rsidRDefault="00ED4685" w:rsidP="00ED4685">
      <w:r w:rsidRPr="00626044">
        <w:t xml:space="preserve">The employee is required to review, analyze and </w:t>
      </w:r>
      <w:r>
        <w:t>monitoring</w:t>
      </w:r>
      <w:r w:rsidRPr="00626044">
        <w:t xml:space="preserve"> on the Bank’s </w:t>
      </w:r>
      <w:r>
        <w:t xml:space="preserve">5G FR2052a Liquidity Monitoring Report to ensure the reported risk data attributes are in compliance with Fed instruction, data collection and report production process is valid and data elements are reconciled with source data. </w:t>
      </w:r>
      <w:r w:rsidRPr="00E47094">
        <w:t>The results of this complex review process will affe</w:t>
      </w:r>
      <w:r>
        <w:t>ct the Branch’s regulatory report directly</w:t>
      </w:r>
      <w:r w:rsidRPr="00E47094">
        <w:t>.</w:t>
      </w:r>
    </w:p>
    <w:p w:rsidR="009D63B5" w:rsidRDefault="009D63B5"/>
    <w:p w:rsidR="00DF6AC8" w:rsidRDefault="00DF6AC8">
      <w:r>
        <w:t>Liquidity Stress Testing</w:t>
      </w:r>
    </w:p>
    <w:p w:rsidR="00BD0732" w:rsidRDefault="009D63B5">
      <w:r>
        <w:t>The employee is required to review, analyze and provide recommendations on the Bank’s Liquidity Stress Testing model to ensure</w:t>
      </w:r>
      <w:r w:rsidR="00BD0732">
        <w:t xml:space="preserve"> the </w:t>
      </w:r>
      <w:r w:rsidR="00BD0732">
        <w:t>model is valid and fit-for-purpose</w:t>
      </w:r>
      <w:r w:rsidR="00BD0732">
        <w:t xml:space="preserve">, stress scenarios are sufficient and in compliance with EPS </w:t>
      </w:r>
      <w:proofErr w:type="gramStart"/>
      <w:r w:rsidR="00BD0732">
        <w:t>requirement</w:t>
      </w:r>
      <w:r w:rsidR="0028300E">
        <w:t>,</w:t>
      </w:r>
      <w:proofErr w:type="gramEnd"/>
      <w:r w:rsidR="0028300E">
        <w:t xml:space="preserve"> </w:t>
      </w:r>
      <w:r w:rsidR="00BD0732">
        <w:t xml:space="preserve">and various assumptions are </w:t>
      </w:r>
      <w:r w:rsidR="00BD0732">
        <w:t>conceptually sound</w:t>
      </w:r>
      <w:r w:rsidR="00BD0732">
        <w:t xml:space="preserve"> and consistent across scenarios, accounts and planning horizon.</w:t>
      </w:r>
      <w:r w:rsidR="003727B4">
        <w:t xml:space="preserve"> The results of </w:t>
      </w:r>
      <w:r w:rsidR="00FD4FCE">
        <w:t xml:space="preserve">this </w:t>
      </w:r>
      <w:r w:rsidR="003727B4">
        <w:t xml:space="preserve">complex review process will affect the Branch’s </w:t>
      </w:r>
      <w:proofErr w:type="gramStart"/>
      <w:r w:rsidR="003727B4">
        <w:t xml:space="preserve">liquidity </w:t>
      </w:r>
      <w:r w:rsidR="00736560">
        <w:t>risk management practice</w:t>
      </w:r>
      <w:proofErr w:type="gramEnd"/>
      <w:r w:rsidR="00E47094">
        <w:t xml:space="preserve"> directly</w:t>
      </w:r>
      <w:r w:rsidR="00736560">
        <w:t>.</w:t>
      </w:r>
    </w:p>
    <w:p w:rsidR="00E47094" w:rsidRDefault="00E47094" w:rsidP="0028300E"/>
    <w:p w:rsidR="0028300E" w:rsidRDefault="0028300E" w:rsidP="0028300E">
      <w:r>
        <w:t>Cash Flow Projection</w:t>
      </w:r>
    </w:p>
    <w:p w:rsidR="0028300E" w:rsidRDefault="0028300E" w:rsidP="0028300E">
      <w:r w:rsidRPr="00626044">
        <w:t xml:space="preserve">The employee is required to review, analyze and </w:t>
      </w:r>
      <w:r w:rsidR="005553F5">
        <w:t xml:space="preserve">enhance </w:t>
      </w:r>
      <w:r w:rsidRPr="00626044">
        <w:t xml:space="preserve">the Bank’s </w:t>
      </w:r>
      <w:r>
        <w:t>Cash Flow Projection</w:t>
      </w:r>
      <w:r w:rsidRPr="00626044">
        <w:t xml:space="preserve"> to ensure the </w:t>
      </w:r>
      <w:r>
        <w:t xml:space="preserve">projection is valid and accurate, forecast assumption is consisted across products, </w:t>
      </w:r>
      <w:proofErr w:type="gramStart"/>
      <w:r>
        <w:t xml:space="preserve">services and key </w:t>
      </w:r>
      <w:r w:rsidR="00FD4FCE">
        <w:t>clients</w:t>
      </w:r>
      <w:proofErr w:type="gramEnd"/>
      <w:r>
        <w:t xml:space="preserve"> and </w:t>
      </w:r>
      <w:r w:rsidR="00FD4FCE">
        <w:t xml:space="preserve">the </w:t>
      </w:r>
      <w:r>
        <w:t xml:space="preserve">approach and rational of historical data analysis to support the </w:t>
      </w:r>
      <w:r w:rsidR="00FD4FCE">
        <w:t xml:space="preserve">cash flow </w:t>
      </w:r>
      <w:r>
        <w:t xml:space="preserve">forecast is reasonable. The results of </w:t>
      </w:r>
      <w:r w:rsidR="00FD4FCE">
        <w:t xml:space="preserve">this </w:t>
      </w:r>
      <w:r>
        <w:t>complex review process will affect the Branch’s liquidity management practice</w:t>
      </w:r>
      <w:r w:rsidR="00E47094">
        <w:t xml:space="preserve"> directly</w:t>
      </w:r>
      <w:r>
        <w:t>.</w:t>
      </w:r>
    </w:p>
    <w:p w:rsidR="00736560" w:rsidRDefault="00736560"/>
    <w:p w:rsidR="00736560" w:rsidRDefault="00736560">
      <w:r>
        <w:t xml:space="preserve">This requires the employee to have a specialized theoretical knowledge of data analysis and </w:t>
      </w:r>
      <w:r w:rsidR="0000239E">
        <w:t xml:space="preserve">modelling plus a </w:t>
      </w:r>
      <w:r>
        <w:t xml:space="preserve">through academic understanding of </w:t>
      </w:r>
      <w:r w:rsidR="0000239E">
        <w:t>business and finance necessary to perform such duties.</w:t>
      </w:r>
    </w:p>
    <w:p w:rsidR="0000239E" w:rsidRDefault="0000239E"/>
    <w:p w:rsidR="0000239E" w:rsidRDefault="0000239E">
      <w:r>
        <w:t>Such work requires the employees to collect data of the Bank’s liquidity portfolio from internal database</w:t>
      </w:r>
      <w:r w:rsidR="00ED4685">
        <w:t>, analyze the data and identify…</w:t>
      </w:r>
    </w:p>
    <w:p w:rsidR="0000239E" w:rsidRDefault="0000239E"/>
    <w:p w:rsidR="00106D0D" w:rsidRDefault="0000239E">
      <w:r>
        <w:lastRenderedPageBreak/>
        <w:t xml:space="preserve">The modeling typically requires skills from spreadsheet analysis to application of advanced modelling tools such as SQL, VBA and Bloomberg. Because the employee </w:t>
      </w:r>
      <w:proofErr w:type="gramStart"/>
      <w:r>
        <w:t>will be exposed</w:t>
      </w:r>
      <w:proofErr w:type="gramEnd"/>
      <w:r>
        <w:t xml:space="preserve"> to a large amount of financial data, specialized </w:t>
      </w:r>
      <w:r w:rsidRPr="0000239E">
        <w:t>quantitative</w:t>
      </w:r>
      <w:r>
        <w:rPr>
          <w:rFonts w:hint="eastAsia"/>
        </w:rPr>
        <w:t xml:space="preserve"> </w:t>
      </w:r>
      <w:r w:rsidR="00106D0D">
        <w:t>knowledge in statistics and data analytics is required to perform these complex and sophisticated analytical responsivities.</w:t>
      </w:r>
    </w:p>
    <w:p w:rsidR="0000239E" w:rsidRDefault="0000239E"/>
    <w:p w:rsidR="0000239E" w:rsidRDefault="00ED4685" w:rsidP="00870516">
      <w:pPr>
        <w:pStyle w:val="Heading1"/>
      </w:pPr>
      <w:r w:rsidRPr="00ED4685">
        <w:t>Identify, measure, monitor and track liquidity risk exposure</w:t>
      </w:r>
      <w:r w:rsidR="007C4A9C">
        <w:t xml:space="preserve"> and </w:t>
      </w:r>
      <w:r w:rsidRPr="00ED4685">
        <w:t>analyzing future trends</w:t>
      </w:r>
      <w:r w:rsidR="007C4A9C">
        <w:t xml:space="preserve"> and enhance asset liability and funding management</w:t>
      </w:r>
    </w:p>
    <w:p w:rsidR="007C4A9C" w:rsidRDefault="007C4A9C"/>
    <w:p w:rsidR="007C4A9C" w:rsidRDefault="00870516">
      <w:r>
        <w:t>Monitoring and analyzing l</w:t>
      </w:r>
      <w:r w:rsidR="007C4A9C">
        <w:t xml:space="preserve">iquidity profile, position and exposure </w:t>
      </w:r>
    </w:p>
    <w:p w:rsidR="007C4A9C" w:rsidRDefault="001B4B59">
      <w:r>
        <w:t>The work requires the employee to prepare the comprehensive liquidity risk report, which will be included into monthly CRO reporting package.</w:t>
      </w:r>
    </w:p>
    <w:p w:rsidR="001B4B59" w:rsidRDefault="001B4B59"/>
    <w:p w:rsidR="001B4B59" w:rsidRDefault="001B4B59">
      <w:r>
        <w:t xml:space="preserve">The employee is required to collect the portfolio data, build up spreadsheet models, perform </w:t>
      </w:r>
      <w:proofErr w:type="gramStart"/>
      <w:r>
        <w:t>statistical and risk oriented analysis</w:t>
      </w:r>
      <w:proofErr w:type="gramEnd"/>
      <w:r>
        <w:t xml:space="preserve"> and visualize the data into a presentable format. The employee will need to analyze a number of risk factors, such as </w:t>
      </w:r>
    </w:p>
    <w:p w:rsidR="00870516" w:rsidRDefault="00870516"/>
    <w:p w:rsidR="00870516" w:rsidRDefault="00870516"/>
    <w:p w:rsidR="00870516" w:rsidRDefault="00870516">
      <w:bookmarkStart w:id="0" w:name="_GoBack"/>
      <w:bookmarkEnd w:id="0"/>
    </w:p>
    <w:p w:rsidR="00870516" w:rsidRDefault="00870516"/>
    <w:p w:rsidR="00870516" w:rsidRDefault="00870516"/>
    <w:sectPr w:rsidR="0087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3B5"/>
    <w:rsid w:val="0000239E"/>
    <w:rsid w:val="00106D0D"/>
    <w:rsid w:val="001B4B59"/>
    <w:rsid w:val="0028300E"/>
    <w:rsid w:val="003015D3"/>
    <w:rsid w:val="003727B4"/>
    <w:rsid w:val="003B0376"/>
    <w:rsid w:val="005553F5"/>
    <w:rsid w:val="00626044"/>
    <w:rsid w:val="00736560"/>
    <w:rsid w:val="007C4A9C"/>
    <w:rsid w:val="00870516"/>
    <w:rsid w:val="009D63B5"/>
    <w:rsid w:val="00BD0732"/>
    <w:rsid w:val="00DF6AC8"/>
    <w:rsid w:val="00E47094"/>
    <w:rsid w:val="00ED4685"/>
    <w:rsid w:val="00FD4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6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4685"/>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ED46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685"/>
    <w:rPr>
      <w:b/>
      <w:bCs/>
      <w:i/>
      <w:iCs/>
      <w:color w:val="4F81BD" w:themeColor="accent1"/>
    </w:rPr>
  </w:style>
  <w:style w:type="paragraph" w:styleId="Quote">
    <w:name w:val="Quote"/>
    <w:basedOn w:val="Normal"/>
    <w:next w:val="Normal"/>
    <w:link w:val="QuoteChar"/>
    <w:uiPriority w:val="29"/>
    <w:qFormat/>
    <w:rsid w:val="00870516"/>
    <w:rPr>
      <w:i/>
      <w:iCs/>
      <w:color w:val="000000" w:themeColor="text1"/>
    </w:rPr>
  </w:style>
  <w:style w:type="character" w:customStyle="1" w:styleId="QuoteChar">
    <w:name w:val="Quote Char"/>
    <w:basedOn w:val="DefaultParagraphFont"/>
    <w:link w:val="Quote"/>
    <w:uiPriority w:val="29"/>
    <w:rsid w:val="00870516"/>
    <w:rPr>
      <w:i/>
      <w:iCs/>
      <w:color w:val="000000" w:themeColor="text1"/>
    </w:rPr>
  </w:style>
  <w:style w:type="character" w:customStyle="1" w:styleId="Heading2Char">
    <w:name w:val="Heading 2 Char"/>
    <w:basedOn w:val="DefaultParagraphFont"/>
    <w:link w:val="Heading2"/>
    <w:uiPriority w:val="9"/>
    <w:rsid w:val="008705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6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4685"/>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ED46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685"/>
    <w:rPr>
      <w:b/>
      <w:bCs/>
      <w:i/>
      <w:iCs/>
      <w:color w:val="4F81BD" w:themeColor="accent1"/>
    </w:rPr>
  </w:style>
  <w:style w:type="paragraph" w:styleId="Quote">
    <w:name w:val="Quote"/>
    <w:basedOn w:val="Normal"/>
    <w:next w:val="Normal"/>
    <w:link w:val="QuoteChar"/>
    <w:uiPriority w:val="29"/>
    <w:qFormat/>
    <w:rsid w:val="00870516"/>
    <w:rPr>
      <w:i/>
      <w:iCs/>
      <w:color w:val="000000" w:themeColor="text1"/>
    </w:rPr>
  </w:style>
  <w:style w:type="character" w:customStyle="1" w:styleId="QuoteChar">
    <w:name w:val="Quote Char"/>
    <w:basedOn w:val="DefaultParagraphFont"/>
    <w:link w:val="Quote"/>
    <w:uiPriority w:val="29"/>
    <w:rsid w:val="00870516"/>
    <w:rPr>
      <w:i/>
      <w:iCs/>
      <w:color w:val="000000" w:themeColor="text1"/>
    </w:rPr>
  </w:style>
  <w:style w:type="character" w:customStyle="1" w:styleId="Heading2Char">
    <w:name w:val="Heading 2 Char"/>
    <w:basedOn w:val="DefaultParagraphFont"/>
    <w:link w:val="Heading2"/>
    <w:uiPriority w:val="9"/>
    <w:rsid w:val="008705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SHUNAN</dc:creator>
  <cp:lastModifiedBy>LIU, SHUNAN</cp:lastModifiedBy>
  <cp:revision>1</cp:revision>
  <dcterms:created xsi:type="dcterms:W3CDTF">2019-03-13T13:34:00Z</dcterms:created>
  <dcterms:modified xsi:type="dcterms:W3CDTF">2019-03-13T17:30:00Z</dcterms:modified>
</cp:coreProperties>
</file>