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2BD3B">
      <w:pPr>
        <w:pStyle w:val="2"/>
        <w:jc w:val="center"/>
        <w:rPr>
          <w:rFonts w:hint="eastAsia" w:ascii="宋体" w:hAnsi="宋体" w:eastAsia="宋体" w:cs="宋体"/>
          <w:color w:val="000000"/>
          <w:sz w:val="24"/>
          <w:szCs w:val="24"/>
          <w:highlight w:val="none"/>
        </w:rPr>
      </w:pPr>
      <w:r>
        <w:rPr>
          <w:rFonts w:hint="eastAsia" w:ascii="宋体" w:hAnsi="宋体" w:eastAsia="宋体" w:cs="宋体"/>
          <w:b/>
          <w:color w:val="000000"/>
          <w:sz w:val="40"/>
          <w:szCs w:val="40"/>
          <w:highlight w:val="none"/>
          <w:lang w:val="en-US" w:eastAsia="zh-CN"/>
        </w:rPr>
        <w:t>Ai剧</w:t>
      </w:r>
      <w:r>
        <w:rPr>
          <w:rFonts w:hint="eastAsia" w:ascii="宋体" w:hAnsi="宋体" w:eastAsia="宋体" w:cs="宋体"/>
          <w:b/>
          <w:color w:val="000000"/>
          <w:sz w:val="40"/>
          <w:szCs w:val="40"/>
          <w:highlight w:val="none"/>
        </w:rPr>
        <w:t>承制</w:t>
      </w:r>
      <w:r>
        <w:rPr>
          <w:rFonts w:hint="eastAsia" w:ascii="宋体" w:hAnsi="宋体" w:eastAsia="宋体" w:cs="宋体"/>
          <w:b/>
          <w:color w:val="000000"/>
          <w:sz w:val="40"/>
          <w:szCs w:val="40"/>
          <w:highlight w:val="none"/>
          <w:lang w:val="en-US" w:eastAsia="zh-CN"/>
        </w:rPr>
        <w:t>协议</w:t>
      </w:r>
    </w:p>
    <w:p w14:paraId="7E6EB34C">
      <w:pPr>
        <w:pStyle w:val="6"/>
        <w:spacing w:line="240" w:lineRule="auto"/>
        <w:rPr>
          <w:rFonts w:hint="eastAsia" w:ascii="宋体" w:hAnsi="宋体" w:eastAsia="宋体" w:cs="宋体"/>
          <w:b w:val="0"/>
          <w:bCs/>
          <w:color w:val="000000"/>
          <w:sz w:val="24"/>
          <w:szCs w:val="24"/>
          <w:highlight w:val="none"/>
        </w:rPr>
      </w:pPr>
      <w:r>
        <w:rPr>
          <w:rFonts w:hint="eastAsia" w:ascii="宋体" w:hAnsi="宋体" w:eastAsia="宋体" w:cs="宋体"/>
          <w:b w:val="0"/>
          <w:bCs/>
          <w:color w:val="000000"/>
          <w:sz w:val="24"/>
          <w:szCs w:val="24"/>
          <w:highlight w:val="none"/>
        </w:rPr>
        <w:t>甲方：</w:t>
      </w:r>
      <w:r>
        <w:rPr>
          <w:rFonts w:hint="eastAsia" w:ascii="宋体" w:hAnsi="宋体" w:eastAsia="宋体" w:cs="宋体"/>
          <w:bCs/>
          <w:color w:val="auto"/>
          <w:sz w:val="24"/>
          <w:szCs w:val="24"/>
          <w:highlight w:val="none"/>
          <w:lang w:val="en-US" w:eastAsia="zh-CN"/>
        </w:rPr>
        <w:t>铭皓（南京）娱乐</w:t>
      </w:r>
      <w:r>
        <w:rPr>
          <w:rFonts w:hint="eastAsia" w:ascii="宋体" w:hAnsi="宋体" w:eastAsia="宋体" w:cs="宋体"/>
          <w:bCs/>
          <w:color w:val="auto"/>
          <w:sz w:val="24"/>
          <w:szCs w:val="24"/>
          <w:highlight w:val="none"/>
        </w:rPr>
        <w:t>有限公司</w:t>
      </w:r>
    </w:p>
    <w:p w14:paraId="2752F651">
      <w:pPr>
        <w:pStyle w:val="6"/>
        <w:spacing w:line="240" w:lineRule="auto"/>
        <w:rPr>
          <w:rFonts w:hint="eastAsia" w:ascii="宋体" w:hAnsi="宋体" w:eastAsia="宋体" w:cs="宋体"/>
          <w:b w:val="0"/>
          <w:bCs/>
          <w:color w:val="000000"/>
          <w:sz w:val="24"/>
          <w:szCs w:val="24"/>
          <w:highlight w:val="none"/>
        </w:rPr>
      </w:pPr>
      <w:r>
        <w:rPr>
          <w:rFonts w:hint="eastAsia" w:ascii="宋体" w:hAnsi="宋体" w:eastAsia="宋体" w:cs="宋体"/>
          <w:b w:val="0"/>
          <w:bCs/>
          <w:color w:val="000000"/>
          <w:sz w:val="24"/>
          <w:szCs w:val="24"/>
          <w:highlight w:val="none"/>
        </w:rPr>
        <w:t>统一社会信用代码：91320106MA7J0WDP1P</w:t>
      </w:r>
    </w:p>
    <w:p w14:paraId="7CC96A1A">
      <w:pPr>
        <w:pStyle w:val="6"/>
        <w:spacing w:line="240" w:lineRule="auto"/>
        <w:rPr>
          <w:rFonts w:hint="eastAsia" w:ascii="宋体" w:hAnsi="宋体" w:eastAsia="宋体" w:cs="宋体"/>
          <w:bCs/>
          <w:color w:val="auto"/>
          <w:sz w:val="24"/>
          <w:szCs w:val="24"/>
          <w:highlight w:val="none"/>
          <w:lang w:val="en-US" w:eastAsia="zh-CN"/>
        </w:rPr>
      </w:pPr>
      <w:r>
        <w:rPr>
          <w:rFonts w:hint="eastAsia" w:ascii="宋体" w:hAnsi="宋体" w:eastAsia="宋体" w:cs="宋体"/>
          <w:b w:val="0"/>
          <w:bCs/>
          <w:color w:val="000000"/>
          <w:sz w:val="24"/>
          <w:szCs w:val="24"/>
          <w:highlight w:val="none"/>
        </w:rPr>
        <w:t>地址：</w:t>
      </w:r>
      <w:r>
        <w:rPr>
          <w:rFonts w:hint="eastAsia" w:ascii="宋体" w:hAnsi="宋体" w:eastAsia="宋体" w:cs="宋体"/>
          <w:bCs/>
          <w:color w:val="auto"/>
          <w:sz w:val="24"/>
          <w:szCs w:val="24"/>
          <w:highlight w:val="none"/>
        </w:rPr>
        <w:t>南京市</w:t>
      </w:r>
      <w:r>
        <w:rPr>
          <w:rFonts w:hint="eastAsia" w:ascii="宋体" w:hAnsi="宋体" w:eastAsia="宋体" w:cs="宋体"/>
          <w:bCs/>
          <w:color w:val="auto"/>
          <w:sz w:val="24"/>
          <w:szCs w:val="24"/>
          <w:highlight w:val="none"/>
          <w:lang w:val="en-US" w:eastAsia="zh-CN"/>
        </w:rPr>
        <w:t>鼓楼区水佐岗44号</w:t>
      </w:r>
    </w:p>
    <w:p w14:paraId="66199D22">
      <w:pPr>
        <w:pStyle w:val="6"/>
        <w:spacing w:line="240" w:lineRule="auto"/>
        <w:rPr>
          <w:rFonts w:hint="default" w:ascii="宋体" w:hAnsi="宋体" w:eastAsia="宋体" w:cs="宋体"/>
          <w:b w:val="0"/>
          <w:bCs/>
          <w:color w:val="000000"/>
          <w:sz w:val="24"/>
          <w:szCs w:val="24"/>
          <w:highlight w:val="none"/>
          <w:lang w:val="en-US" w:eastAsia="zh-CN"/>
        </w:rPr>
      </w:pPr>
      <w:r>
        <w:rPr>
          <w:rFonts w:hint="eastAsia" w:ascii="宋体" w:hAnsi="宋体" w:eastAsia="宋体" w:cs="宋体"/>
          <w:b w:val="0"/>
          <w:bCs/>
          <w:color w:val="000000"/>
          <w:sz w:val="24"/>
          <w:szCs w:val="24"/>
          <w:highlight w:val="none"/>
        </w:rPr>
        <w:t>联系人：</w:t>
      </w:r>
      <w:r>
        <w:rPr>
          <w:rFonts w:hint="eastAsia" w:ascii="宋体" w:hAnsi="宋体" w:eastAsia="宋体" w:cs="宋体"/>
          <w:b w:val="0"/>
          <w:bCs/>
          <w:color w:val="000000"/>
          <w:sz w:val="24"/>
          <w:szCs w:val="24"/>
          <w:highlight w:val="none"/>
          <w:lang w:val="en-US" w:eastAsia="zh-CN"/>
        </w:rPr>
        <w:t>董铭皓</w:t>
      </w:r>
    </w:p>
    <w:p w14:paraId="38A0EDED">
      <w:pPr>
        <w:pStyle w:val="6"/>
        <w:spacing w:line="240" w:lineRule="auto"/>
        <w:rPr>
          <w:rFonts w:hint="default" w:ascii="宋体" w:hAnsi="宋体" w:eastAsia="宋体" w:cs="宋体"/>
          <w:b w:val="0"/>
          <w:bCs/>
          <w:color w:val="000000"/>
          <w:sz w:val="24"/>
          <w:szCs w:val="24"/>
          <w:highlight w:val="none"/>
          <w:lang w:val="en-US" w:eastAsia="zh-CN"/>
        </w:rPr>
      </w:pPr>
      <w:r>
        <w:rPr>
          <w:rFonts w:hint="eastAsia" w:ascii="宋体" w:hAnsi="宋体" w:eastAsia="宋体" w:cs="宋体"/>
          <w:b w:val="0"/>
          <w:bCs/>
          <w:color w:val="000000"/>
          <w:sz w:val="24"/>
          <w:szCs w:val="24"/>
          <w:highlight w:val="none"/>
        </w:rPr>
        <w:t>电话：</w:t>
      </w:r>
      <w:r>
        <w:rPr>
          <w:rFonts w:hint="eastAsia" w:ascii="宋体" w:hAnsi="宋体" w:eastAsia="宋体" w:cs="宋体"/>
          <w:b w:val="0"/>
          <w:bCs/>
          <w:color w:val="000000"/>
          <w:sz w:val="24"/>
          <w:szCs w:val="24"/>
          <w:highlight w:val="none"/>
          <w:lang w:val="en-US" w:eastAsia="zh-CN"/>
        </w:rPr>
        <w:t>17826173013</w:t>
      </w:r>
    </w:p>
    <w:p w14:paraId="1C950B71">
      <w:pPr>
        <w:pStyle w:val="6"/>
        <w:spacing w:line="240" w:lineRule="auto"/>
        <w:rPr>
          <w:rFonts w:hint="default" w:ascii="宋体" w:hAnsi="宋体" w:eastAsia="宋体" w:cs="宋体"/>
          <w:b w:val="0"/>
          <w:bCs/>
          <w:color w:val="000000"/>
          <w:sz w:val="24"/>
          <w:szCs w:val="24"/>
          <w:highlight w:val="none"/>
          <w:lang w:val="en-US" w:eastAsia="zh-CN"/>
        </w:rPr>
      </w:pPr>
      <w:r>
        <w:rPr>
          <w:rFonts w:hint="eastAsia" w:ascii="宋体" w:hAnsi="宋体" w:eastAsia="宋体" w:cs="宋体"/>
          <w:b w:val="0"/>
          <w:bCs/>
          <w:color w:val="000000"/>
          <w:sz w:val="24"/>
          <w:szCs w:val="24"/>
          <w:highlight w:val="none"/>
        </w:rPr>
        <w:t>电子邮箱：</w:t>
      </w:r>
      <w:r>
        <w:rPr>
          <w:rFonts w:hint="eastAsia" w:ascii="宋体" w:hAnsi="宋体" w:eastAsia="宋体" w:cs="宋体"/>
          <w:b w:val="0"/>
          <w:bCs/>
          <w:color w:val="000000"/>
          <w:sz w:val="24"/>
          <w:szCs w:val="24"/>
          <w:highlight w:val="none"/>
          <w:lang w:val="en-US" w:eastAsia="zh-CN"/>
        </w:rPr>
        <w:t>610737478@qq.com</w:t>
      </w:r>
    </w:p>
    <w:p w14:paraId="454F6FDF">
      <w:pPr>
        <w:pStyle w:val="6"/>
        <w:spacing w:line="240" w:lineRule="auto"/>
        <w:rPr>
          <w:rFonts w:hint="eastAsia" w:ascii="宋体" w:hAnsi="宋体" w:eastAsia="宋体" w:cs="宋体"/>
          <w:b/>
          <w:color w:val="000000"/>
          <w:sz w:val="24"/>
          <w:szCs w:val="24"/>
          <w:highlight w:val="none"/>
        </w:rPr>
      </w:pPr>
    </w:p>
    <w:p w14:paraId="1E6A3BD8">
      <w:pPr>
        <w:pStyle w:val="6"/>
        <w:spacing w:line="240" w:lineRule="auto"/>
        <w:rPr>
          <w:rFonts w:hint="eastAsia" w:ascii="宋体" w:hAnsi="宋体" w:eastAsia="宋体" w:cs="宋体"/>
          <w:b w:val="0"/>
          <w:bCs/>
          <w:color w:val="000000"/>
          <w:sz w:val="24"/>
          <w:szCs w:val="24"/>
          <w:highlight w:val="none"/>
        </w:rPr>
      </w:pPr>
      <w:r>
        <w:rPr>
          <w:rFonts w:hint="eastAsia" w:ascii="宋体" w:hAnsi="宋体" w:eastAsia="宋体" w:cs="宋体"/>
          <w:b w:val="0"/>
          <w:bCs/>
          <w:color w:val="000000"/>
          <w:sz w:val="24"/>
          <w:szCs w:val="24"/>
          <w:highlight w:val="none"/>
          <w:lang w:val="en-US" w:eastAsia="zh-CN"/>
        </w:rPr>
        <w:t>乙方</w:t>
      </w:r>
      <w:r>
        <w:rPr>
          <w:rFonts w:hint="eastAsia" w:ascii="宋体" w:hAnsi="宋体" w:eastAsia="宋体" w:cs="宋体"/>
          <w:b w:val="0"/>
          <w:bCs/>
          <w:color w:val="000000"/>
          <w:sz w:val="24"/>
          <w:szCs w:val="24"/>
          <w:highlight w:val="none"/>
        </w:rPr>
        <w:t>：统一社会信用代码：</w:t>
      </w:r>
    </w:p>
    <w:p w14:paraId="3CECDBB1">
      <w:pPr>
        <w:pStyle w:val="6"/>
        <w:spacing w:line="240" w:lineRule="auto"/>
        <w:rPr>
          <w:rFonts w:hint="default" w:ascii="宋体" w:hAnsi="宋体" w:eastAsia="宋体" w:cs="宋体"/>
          <w:b w:val="0"/>
          <w:bCs/>
          <w:color w:val="000000"/>
          <w:sz w:val="24"/>
          <w:szCs w:val="24"/>
          <w:highlight w:val="none"/>
        </w:rPr>
      </w:pPr>
      <w:r>
        <w:rPr>
          <w:rFonts w:hint="eastAsia" w:ascii="宋体" w:hAnsi="宋体" w:eastAsia="宋体" w:cs="宋体"/>
          <w:b w:val="0"/>
          <w:bCs/>
          <w:color w:val="000000"/>
          <w:sz w:val="24"/>
          <w:szCs w:val="24"/>
          <w:highlight w:val="none"/>
        </w:rPr>
        <w:t>地址：</w:t>
      </w:r>
    </w:p>
    <w:p w14:paraId="453D0E5D">
      <w:pPr>
        <w:pStyle w:val="6"/>
        <w:spacing w:line="240" w:lineRule="auto"/>
        <w:rPr>
          <w:rFonts w:hint="default" w:ascii="宋体" w:hAnsi="宋体" w:eastAsia="宋体" w:cs="宋体"/>
          <w:b w:val="0"/>
          <w:bCs/>
          <w:color w:val="000000"/>
          <w:sz w:val="24"/>
          <w:szCs w:val="24"/>
          <w:highlight w:val="none"/>
          <w:lang w:eastAsia="zh-CN"/>
        </w:rPr>
      </w:pPr>
      <w:r>
        <w:rPr>
          <w:rFonts w:hint="eastAsia" w:ascii="宋体" w:hAnsi="宋体" w:eastAsia="宋体" w:cs="宋体"/>
          <w:b w:val="0"/>
          <w:bCs/>
          <w:color w:val="000000"/>
          <w:sz w:val="24"/>
          <w:szCs w:val="24"/>
          <w:highlight w:val="none"/>
        </w:rPr>
        <w:t>联系人：</w:t>
      </w:r>
    </w:p>
    <w:p w14:paraId="6134CB40">
      <w:pPr>
        <w:pStyle w:val="6"/>
        <w:spacing w:line="240" w:lineRule="auto"/>
        <w:rPr>
          <w:rFonts w:hint="default" w:ascii="宋体" w:hAnsi="宋体" w:eastAsia="宋体" w:cs="宋体"/>
          <w:b w:val="0"/>
          <w:bCs/>
          <w:color w:val="000000"/>
          <w:sz w:val="24"/>
          <w:szCs w:val="24"/>
          <w:highlight w:val="none"/>
          <w:lang w:eastAsia="zh-CN"/>
        </w:rPr>
      </w:pPr>
      <w:r>
        <w:rPr>
          <w:rFonts w:hint="eastAsia" w:ascii="宋体" w:hAnsi="宋体" w:eastAsia="宋体" w:cs="宋体"/>
          <w:b w:val="0"/>
          <w:bCs/>
          <w:color w:val="000000"/>
          <w:sz w:val="24"/>
          <w:szCs w:val="24"/>
          <w:highlight w:val="none"/>
        </w:rPr>
        <w:t>电话：</w:t>
      </w:r>
    </w:p>
    <w:p w14:paraId="7C7F8D40">
      <w:pPr>
        <w:pStyle w:val="6"/>
        <w:spacing w:line="240" w:lineRule="auto"/>
        <w:rPr>
          <w:rFonts w:hint="eastAsia" w:ascii="宋体" w:hAnsi="宋体" w:eastAsia="宋体" w:cs="宋体"/>
          <w:color w:val="000000"/>
          <w:sz w:val="24"/>
          <w:szCs w:val="24"/>
          <w:highlight w:val="none"/>
        </w:rPr>
      </w:pPr>
      <w:r>
        <w:rPr>
          <w:rFonts w:hint="eastAsia" w:ascii="宋体" w:hAnsi="宋体" w:eastAsia="宋体" w:cs="宋体"/>
          <w:b w:val="0"/>
          <w:bCs/>
          <w:color w:val="000000"/>
          <w:sz w:val="24"/>
          <w:szCs w:val="24"/>
          <w:highlight w:val="none"/>
        </w:rPr>
        <w:t>电子邮箱：</w:t>
      </w:r>
    </w:p>
    <w:p w14:paraId="1B535846">
      <w:pPr>
        <w:pStyle w:val="6"/>
        <w:ind w:firstLine="480" w:firstLineChars="20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根据中华人民共和国相关法律，</w:t>
      </w:r>
      <w:r>
        <w:rPr>
          <w:rFonts w:hint="eastAsia" w:ascii="宋体" w:hAnsi="宋体" w:eastAsia="宋体" w:cs="宋体"/>
          <w:color w:val="000000"/>
          <w:sz w:val="24"/>
          <w:szCs w:val="24"/>
          <w:highlight w:val="none"/>
        </w:rPr>
        <w:t>甲乙双方</w:t>
      </w:r>
      <w:r>
        <w:rPr>
          <w:rFonts w:hint="eastAsia" w:ascii="宋体" w:hAnsi="宋体" w:eastAsia="宋体" w:cs="宋体"/>
          <w:color w:val="000000"/>
          <w:sz w:val="24"/>
          <w:szCs w:val="24"/>
          <w:highlight w:val="none"/>
          <w:lang w:val="en-US" w:eastAsia="zh-CN"/>
        </w:rPr>
        <w:t>经</w:t>
      </w:r>
      <w:r>
        <w:rPr>
          <w:rFonts w:hint="eastAsia" w:ascii="宋体" w:hAnsi="宋体" w:eastAsia="宋体" w:cs="宋体"/>
          <w:color w:val="000000"/>
          <w:sz w:val="24"/>
          <w:szCs w:val="24"/>
          <w:highlight w:val="none"/>
        </w:rPr>
        <w:t>友好协商，</w:t>
      </w:r>
      <w:r>
        <w:rPr>
          <w:rFonts w:hint="eastAsia" w:ascii="宋体" w:hAnsi="宋体" w:eastAsia="宋体" w:cs="宋体"/>
          <w:color w:val="000000"/>
          <w:sz w:val="24"/>
          <w:szCs w:val="24"/>
          <w:highlight w:val="none"/>
          <w:lang w:val="en-US" w:eastAsia="zh-CN"/>
        </w:rPr>
        <w:t>本着平等自愿的原则，就甲方委托乙方承揽制作Ai剧合作事项于</w:t>
      </w:r>
      <w:r>
        <w:rPr>
          <w:rFonts w:hint="eastAsia" w:ascii="宋体" w:hAnsi="宋体" w:eastAsia="宋体" w:cs="宋体"/>
          <w:color w:val="000000"/>
          <w:sz w:val="24"/>
          <w:szCs w:val="24"/>
          <w:highlight w:val="yellow"/>
          <w:u w:val="single"/>
          <w:lang w:val="en-US" w:eastAsia="zh-CN"/>
        </w:rPr>
        <w:t xml:space="preserve">    年    月    日</w:t>
      </w:r>
      <w:r>
        <w:rPr>
          <w:rFonts w:hint="eastAsia" w:ascii="宋体" w:hAnsi="宋体" w:eastAsia="宋体" w:cs="宋体"/>
          <w:color w:val="000000"/>
          <w:sz w:val="24"/>
          <w:szCs w:val="24"/>
          <w:highlight w:val="none"/>
          <w:u w:val="none"/>
          <w:lang w:val="en-US" w:eastAsia="zh-CN"/>
        </w:rPr>
        <w:t>于江苏省南京市</w:t>
      </w:r>
      <w:r>
        <w:rPr>
          <w:rFonts w:hint="eastAsia" w:ascii="宋体" w:hAnsi="宋体" w:eastAsia="宋体" w:cs="宋体"/>
          <w:color w:val="000000"/>
          <w:sz w:val="24"/>
          <w:szCs w:val="24"/>
          <w:highlight w:val="none"/>
        </w:rPr>
        <w:t>达成</w:t>
      </w:r>
      <w:r>
        <w:rPr>
          <w:rFonts w:hint="eastAsia" w:ascii="宋体" w:hAnsi="宋体" w:eastAsia="宋体" w:cs="宋体"/>
          <w:color w:val="000000"/>
          <w:sz w:val="24"/>
          <w:szCs w:val="24"/>
          <w:highlight w:val="none"/>
          <w:lang w:val="en-US" w:eastAsia="zh-CN"/>
        </w:rPr>
        <w:t>本协议合同</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lang w:val="en-US" w:eastAsia="zh-CN"/>
        </w:rPr>
        <w:t>以资双方共同遵守。</w:t>
      </w:r>
    </w:p>
    <w:p w14:paraId="4A430873">
      <w:pPr>
        <w:pStyle w:val="6"/>
        <w:numPr>
          <w:ilvl w:val="0"/>
          <w:numId w:val="1"/>
        </w:numPr>
        <w:spacing w:line="240" w:lineRule="auto"/>
        <w:ind w:left="0" w:leftChars="0" w:firstLine="0"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b/>
          <w:color w:val="000000"/>
          <w:sz w:val="24"/>
          <w:szCs w:val="24"/>
          <w:highlight w:val="none"/>
        </w:rPr>
        <w:t>合作</w:t>
      </w:r>
      <w:r>
        <w:rPr>
          <w:rFonts w:hint="eastAsia" w:ascii="宋体" w:hAnsi="宋体" w:eastAsia="宋体" w:cs="宋体"/>
          <w:b/>
          <w:color w:val="000000"/>
          <w:sz w:val="24"/>
          <w:szCs w:val="24"/>
          <w:highlight w:val="none"/>
          <w:lang w:val="en-US" w:eastAsia="zh-CN"/>
        </w:rPr>
        <w:t>前提及目标</w:t>
      </w:r>
    </w:p>
    <w:p w14:paraId="24A0646A">
      <w:pPr>
        <w:pStyle w:val="6"/>
        <w:numPr>
          <w:ilvl w:val="0"/>
          <w:numId w:val="2"/>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甲方愿意委托乙方且乙方愿意承揽制作</w:t>
      </w:r>
      <w:r>
        <w:rPr>
          <w:rFonts w:hint="eastAsia" w:ascii="宋体" w:hAnsi="宋体" w:eastAsia="宋体" w:cs="宋体"/>
          <w:color w:val="000000"/>
          <w:sz w:val="24"/>
          <w:szCs w:val="24"/>
          <w:highlight w:val="none"/>
          <w:lang w:val="en-US" w:eastAsia="zh-CN"/>
        </w:rPr>
        <w:t>Ai剧</w:t>
      </w:r>
      <w:r>
        <w:rPr>
          <w:rFonts w:hint="eastAsia" w:ascii="宋体" w:hAnsi="宋体" w:eastAsia="宋体" w:cs="宋体"/>
          <w:color w:val="000000"/>
          <w:sz w:val="24"/>
          <w:szCs w:val="24"/>
          <w:highlight w:val="none"/>
        </w:rPr>
        <w:t>，乙方按本合同约定完成本剧并向甲方交付相应成果</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rPr>
        <w:t>乙方具备制作</w:t>
      </w:r>
      <w:r>
        <w:rPr>
          <w:rFonts w:hint="eastAsia" w:ascii="宋体" w:hAnsi="宋体" w:eastAsia="宋体" w:cs="宋体"/>
          <w:color w:val="000000"/>
          <w:sz w:val="24"/>
          <w:szCs w:val="24"/>
          <w:highlight w:val="none"/>
          <w:lang w:val="en-US" w:eastAsia="zh-CN"/>
        </w:rPr>
        <w:t>Ai剧</w:t>
      </w:r>
      <w:r>
        <w:rPr>
          <w:rFonts w:hint="eastAsia" w:ascii="宋体" w:hAnsi="宋体" w:eastAsia="宋体" w:cs="宋体"/>
          <w:color w:val="000000"/>
          <w:sz w:val="24"/>
          <w:szCs w:val="24"/>
          <w:highlight w:val="none"/>
        </w:rPr>
        <w:t>的资质、设备、团队、能力和经验。</w:t>
      </w:r>
    </w:p>
    <w:p w14:paraId="25B27E6A">
      <w:pPr>
        <w:pStyle w:val="6"/>
        <w:numPr>
          <w:ilvl w:val="0"/>
          <w:numId w:val="2"/>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甲乙双方均是合法成立有效存续的独立法人，且拥有合法资质认证从事本协议项下之合作，且甲乙双方从事本协议项下之合作的行为符合其经营许可范围。</w:t>
      </w:r>
    </w:p>
    <w:p w14:paraId="4ECEF1EC">
      <w:pPr>
        <w:pStyle w:val="6"/>
        <w:numPr>
          <w:ilvl w:val="0"/>
          <w:numId w:val="2"/>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本合同任何一方为履行本合同约定的职责义务对外发生权利义务关系的，由该方独立对外履行或承担。除经书面授权或双方明确约定，任何一方不得以另一方名义或与另一方有关单位名义或双方名义对外进行任何活动。</w:t>
      </w:r>
    </w:p>
    <w:p w14:paraId="14DAC86A">
      <w:pPr>
        <w:pStyle w:val="6"/>
        <w:numPr>
          <w:ilvl w:val="0"/>
          <w:numId w:val="2"/>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甲乙双方合作以使达到的目标是：</w:t>
      </w:r>
      <w:r>
        <w:rPr>
          <w:rFonts w:hint="eastAsia" w:ascii="宋体" w:hAnsi="宋体" w:eastAsia="宋体" w:cs="宋体"/>
          <w:color w:val="000000"/>
          <w:sz w:val="24"/>
          <w:szCs w:val="24"/>
          <w:highlight w:val="none"/>
          <w:lang w:val="en-US" w:eastAsia="zh-CN"/>
        </w:rPr>
        <w:t>根据甲方剧本</w:t>
      </w:r>
      <w:r>
        <w:rPr>
          <w:rFonts w:hint="eastAsia" w:ascii="宋体" w:hAnsi="宋体" w:eastAsia="宋体" w:cs="宋体"/>
          <w:color w:val="000000"/>
          <w:sz w:val="24"/>
          <w:szCs w:val="24"/>
          <w:highlight w:val="none"/>
        </w:rPr>
        <w:t>完成</w:t>
      </w:r>
      <w:r>
        <w:rPr>
          <w:rFonts w:hint="eastAsia" w:ascii="宋体" w:hAnsi="宋体" w:eastAsia="宋体" w:cs="宋体"/>
          <w:color w:val="000000"/>
          <w:sz w:val="24"/>
          <w:szCs w:val="24"/>
          <w:highlight w:val="none"/>
          <w:lang w:val="en-US" w:eastAsia="zh-CN"/>
        </w:rPr>
        <w:t>相应Ai剧</w:t>
      </w:r>
      <w:r>
        <w:rPr>
          <w:rFonts w:hint="eastAsia" w:ascii="宋体" w:hAnsi="宋体" w:eastAsia="宋体" w:cs="宋体"/>
          <w:color w:val="000000"/>
          <w:sz w:val="24"/>
          <w:szCs w:val="24"/>
          <w:highlight w:val="none"/>
        </w:rPr>
        <w:t>制作，达到甲方验收合格的标准并通过各类平台审查（包括但不限于抖音平台、微信小程序等）。在合作周期内，甲方可根据自身业务状况等因素单方无责终止合同，但应当提前3日告知乙方。</w:t>
      </w:r>
    </w:p>
    <w:p w14:paraId="203D94A1">
      <w:pPr>
        <w:pStyle w:val="6"/>
        <w:numPr>
          <w:ilvl w:val="0"/>
          <w:numId w:val="1"/>
        </w:numPr>
        <w:spacing w:line="240" w:lineRule="auto"/>
        <w:ind w:left="0" w:leftChars="0" w:firstLine="0" w:firstLineChars="0"/>
        <w:rPr>
          <w:rFonts w:hint="eastAsia" w:ascii="宋体" w:hAnsi="宋体" w:eastAsia="宋体" w:cs="宋体"/>
          <w:color w:val="000000"/>
          <w:sz w:val="24"/>
          <w:szCs w:val="24"/>
          <w:highlight w:val="none"/>
        </w:rPr>
      </w:pPr>
      <w:r>
        <w:rPr>
          <w:rFonts w:hint="eastAsia" w:ascii="宋体" w:hAnsi="宋体" w:eastAsia="宋体" w:cs="宋体"/>
          <w:b/>
          <w:bCs/>
          <w:color w:val="000000"/>
          <w:sz w:val="24"/>
          <w:szCs w:val="24"/>
          <w:highlight w:val="none"/>
          <w:lang w:val="en-US" w:eastAsia="zh-CN"/>
        </w:rPr>
        <w:t>概念</w:t>
      </w:r>
    </w:p>
    <w:p w14:paraId="6833AA2B">
      <w:pPr>
        <w:pStyle w:val="6"/>
        <w:numPr>
          <w:ilvl w:val="0"/>
          <w:numId w:val="3"/>
        </w:numPr>
        <w:ind w:left="425" w:leftChars="0" w:hanging="425" w:firstLineChars="0"/>
        <w:rPr>
          <w:rFonts w:hint="eastAsia" w:ascii="宋体" w:hAnsi="宋体" w:eastAsia="宋体" w:cs="宋体"/>
          <w:b w:val="0"/>
          <w:bCs/>
          <w:color w:val="000000"/>
          <w:sz w:val="24"/>
          <w:szCs w:val="24"/>
          <w:highlight w:val="none"/>
        </w:rPr>
      </w:pPr>
      <w:r>
        <w:rPr>
          <w:rFonts w:hint="eastAsia" w:ascii="宋体" w:hAnsi="宋体" w:eastAsia="宋体" w:cs="宋体"/>
          <w:b w:val="0"/>
          <w:bCs/>
          <w:color w:val="000000"/>
          <w:sz w:val="24"/>
          <w:szCs w:val="24"/>
          <w:highlight w:val="none"/>
          <w:lang w:val="en-US" w:eastAsia="zh-CN"/>
        </w:rPr>
        <w:t>样片：指乙方提交的符合甲方剧本的且已经完成剪辑、特效、配音、配乐等全部后期工作，内涵水印的完整剧集的Ai剧。样片数量取决于乙方提交的次数，其中：乙方第一次提交的完整剧集的Ai剧称为“首次样片”或“首样”，乙方最后一次提交的完整剧集的Ai剧称为“最终样片”或“终样”。</w:t>
      </w:r>
    </w:p>
    <w:p w14:paraId="3D5E6BF9">
      <w:pPr>
        <w:pStyle w:val="6"/>
        <w:numPr>
          <w:ilvl w:val="0"/>
          <w:numId w:val="3"/>
        </w:numPr>
        <w:ind w:left="425" w:leftChars="0" w:hanging="425" w:firstLineChars="0"/>
        <w:rPr>
          <w:rFonts w:hint="eastAsia" w:ascii="宋体" w:hAnsi="宋体" w:eastAsia="宋体" w:cs="宋体"/>
          <w:b/>
          <w:color w:val="000000"/>
          <w:sz w:val="24"/>
          <w:szCs w:val="24"/>
          <w:highlight w:val="none"/>
        </w:rPr>
      </w:pPr>
      <w:r>
        <w:rPr>
          <w:rFonts w:hint="eastAsia" w:ascii="宋体" w:hAnsi="宋体" w:eastAsia="宋体" w:cs="宋体"/>
          <w:b w:val="0"/>
          <w:bCs/>
          <w:color w:val="000000"/>
          <w:sz w:val="24"/>
          <w:szCs w:val="24"/>
          <w:highlight w:val="none"/>
          <w:lang w:val="en-US" w:eastAsia="zh-CN"/>
        </w:rPr>
        <w:t>成片：指能够基本覆盖互联网热门手机型号、系统及所有新媒体平台的各种格式</w:t>
      </w:r>
      <w:r>
        <w:rPr>
          <w:rFonts w:hint="eastAsia" w:ascii="宋体" w:hAnsi="宋体" w:eastAsia="宋体" w:cs="宋体"/>
          <w:color w:val="auto"/>
          <w:sz w:val="24"/>
          <w:szCs w:val="24"/>
          <w:highlight w:val="none"/>
        </w:rPr>
        <w:t>，内容精良、画面清晰、音频清晰同步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不含水印，</w:t>
      </w:r>
      <w:r>
        <w:rPr>
          <w:rFonts w:hint="eastAsia" w:ascii="宋体" w:hAnsi="宋体" w:eastAsia="宋体" w:cs="宋体"/>
          <w:b w:val="0"/>
          <w:bCs/>
          <w:color w:val="000000"/>
          <w:sz w:val="24"/>
          <w:szCs w:val="24"/>
          <w:highlight w:val="none"/>
          <w:lang w:val="en-US" w:eastAsia="zh-CN"/>
        </w:rPr>
        <w:t>能够在所有新媒体平台上线并正常播放的单部完整Ai剧</w:t>
      </w:r>
      <w:r>
        <w:rPr>
          <w:rFonts w:hint="eastAsia" w:ascii="宋体" w:hAnsi="宋体" w:eastAsia="宋体" w:cs="宋体"/>
          <w:color w:val="000000"/>
          <w:sz w:val="24"/>
          <w:szCs w:val="24"/>
          <w:highlight w:val="none"/>
          <w:u w:val="none"/>
          <w:lang w:val="en-US" w:eastAsia="zh-CN"/>
        </w:rPr>
        <w:t>。</w:t>
      </w:r>
    </w:p>
    <w:p w14:paraId="47F0EA69">
      <w:pPr>
        <w:pStyle w:val="6"/>
        <w:numPr>
          <w:ilvl w:val="0"/>
          <w:numId w:val="3"/>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甲方全部损失：指乙方出现违约和/或侵权时，甲方及其关联方因违约方的违约或侵权行为而遭受的全部经济损失，包括：（1）直接经济损失，包含甲方及其关联方遭第三方追责而支付的赔偿金、和解金等费用，被行政处罚而承担的罚款、罚金，用户退款，甲方为履行合同已产生的全部支出（例如甲方就本协议作品与其他方达成协议甲方已支付的费用或应向第三方支付的违约金/赔偿款等费用，甲方工作人员出行、住宿等费用，以及甲方依据本协议向乙方支付的全部费用等；（2）合理支出，指甲方及其关联方为解决、处理因违约方的违约或侵权行为所造成的纠纷、争议、诉讼等事项而花费的合理范围内的费用，包括但不限于律师费、诉讼费及/或仲裁费、公证费、监测/取证费、差旅费等。</w:t>
      </w:r>
    </w:p>
    <w:p w14:paraId="3CB0A1EC">
      <w:pPr>
        <w:pStyle w:val="6"/>
        <w:numPr>
          <w:ilvl w:val="0"/>
          <w:numId w:val="3"/>
        </w:numPr>
        <w:ind w:left="425" w:leftChars="0" w:hanging="425" w:firstLineChars="0"/>
        <w:rPr>
          <w:rFonts w:hint="eastAsia" w:ascii="宋体" w:hAnsi="宋体" w:eastAsia="宋体" w:cs="宋体"/>
          <w:color w:val="000000"/>
          <w:sz w:val="24"/>
          <w:szCs w:val="24"/>
          <w:highlight w:val="yellow"/>
        </w:rPr>
      </w:pPr>
      <w:r>
        <w:rPr>
          <w:rFonts w:hint="eastAsia" w:ascii="宋体" w:hAnsi="宋体" w:eastAsia="宋体" w:cs="宋体"/>
          <w:color w:val="000000"/>
          <w:sz w:val="24"/>
          <w:szCs w:val="24"/>
          <w:highlight w:val="yellow"/>
          <w:lang w:val="en-US" w:eastAsia="zh-CN"/>
        </w:rPr>
        <w:t>Ai剧物料：与该</w:t>
      </w:r>
      <w:r>
        <w:rPr>
          <w:rFonts w:hint="eastAsia" w:ascii="宋体" w:hAnsi="宋体" w:eastAsia="宋体" w:cs="宋体"/>
          <w:color w:val="000000"/>
          <w:sz w:val="24"/>
          <w:szCs w:val="24"/>
          <w:highlight w:val="yellow"/>
          <w:u w:val="none"/>
          <w:lang w:val="en-US" w:eastAsia="zh-CN"/>
        </w:rPr>
        <w:t>Ai剧相关的全部资料，包括但不限于封面等。</w:t>
      </w:r>
    </w:p>
    <w:p w14:paraId="49F52A6C">
      <w:pPr>
        <w:pStyle w:val="6"/>
        <w:numPr>
          <w:ilvl w:val="0"/>
          <w:numId w:val="1"/>
        </w:numPr>
        <w:spacing w:line="240" w:lineRule="auto"/>
        <w:ind w:left="0" w:leftChars="0" w:firstLine="0" w:firstLineChars="0"/>
        <w:rPr>
          <w:rFonts w:hint="eastAsia" w:ascii="宋体" w:hAnsi="宋体" w:eastAsia="宋体" w:cs="宋体"/>
          <w:b/>
          <w:bCs/>
          <w:color w:val="000000"/>
          <w:sz w:val="24"/>
          <w:szCs w:val="24"/>
          <w:highlight w:val="none"/>
        </w:rPr>
      </w:pPr>
      <w:r>
        <w:rPr>
          <w:rFonts w:hint="eastAsia" w:ascii="宋体" w:hAnsi="宋体" w:eastAsia="宋体" w:cs="宋体"/>
          <w:b/>
          <w:bCs/>
          <w:color w:val="000000"/>
          <w:sz w:val="24"/>
          <w:szCs w:val="24"/>
          <w:highlight w:val="none"/>
          <w:lang w:val="en-US" w:eastAsia="zh-CN"/>
        </w:rPr>
        <w:t>剧本及需求</w:t>
      </w:r>
    </w:p>
    <w:p w14:paraId="7D28927C">
      <w:pPr>
        <w:pStyle w:val="6"/>
        <w:numPr>
          <w:ilvl w:val="0"/>
          <w:numId w:val="4"/>
        </w:numPr>
        <w:spacing w:line="240" w:lineRule="auto"/>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剧本：剧本由甲方提供，乙方接收剧本的邮箱为：</w:t>
      </w:r>
      <w:r>
        <w:rPr>
          <w:rFonts w:hint="eastAsia"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lang w:val="en-US" w:eastAsia="zh-CN"/>
        </w:rPr>
        <w:t>。非经甲方提前书面同意，乙方应当按照甲方提供的剧本及甲方需求进行制作。</w:t>
      </w:r>
    </w:p>
    <w:p w14:paraId="764FBB07">
      <w:pPr>
        <w:pStyle w:val="6"/>
        <w:numPr>
          <w:ilvl w:val="0"/>
          <w:numId w:val="4"/>
        </w:numPr>
        <w:spacing w:line="240" w:lineRule="auto"/>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剧名：以甲方邮件发送的剧本名称为准（暂定名，名称的变更不影响本合同效力，最终以甲方确认或者Ai剧播出时使用的名称为准）。</w:t>
      </w:r>
    </w:p>
    <w:p w14:paraId="26B1A611">
      <w:pPr>
        <w:pStyle w:val="6"/>
        <w:numPr>
          <w:ilvl w:val="0"/>
          <w:numId w:val="4"/>
        </w:numPr>
        <w:spacing w:line="240" w:lineRule="auto"/>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乙方根据甲方提供的剧本及本协议约定制作漫剧（部分项目需求与剧本或本协议约定不一致的，以甲方书面通知为准）。</w:t>
      </w:r>
    </w:p>
    <w:p w14:paraId="4E56FD69">
      <w:pPr>
        <w:pStyle w:val="6"/>
        <w:numPr>
          <w:ilvl w:val="0"/>
          <w:numId w:val="1"/>
        </w:numPr>
        <w:spacing w:line="240" w:lineRule="auto"/>
        <w:ind w:left="0" w:leftChars="0" w:firstLine="0" w:firstLineChars="0"/>
        <w:rPr>
          <w:rFonts w:hint="eastAsia" w:ascii="宋体" w:hAnsi="宋体" w:eastAsia="宋体" w:cs="宋体"/>
          <w:b/>
          <w:bCs/>
          <w:i w:val="0"/>
          <w:color w:val="000000"/>
          <w:sz w:val="24"/>
          <w:szCs w:val="24"/>
          <w:highlight w:val="none"/>
          <w:lang w:val="en-US" w:eastAsia="zh-CN"/>
        </w:rPr>
      </w:pPr>
      <w:r>
        <w:rPr>
          <w:rFonts w:hint="eastAsia" w:ascii="宋体" w:hAnsi="宋体" w:eastAsia="宋体" w:cs="宋体"/>
          <w:b/>
          <w:bCs/>
          <w:i w:val="0"/>
          <w:color w:val="000000"/>
          <w:sz w:val="24"/>
          <w:szCs w:val="24"/>
          <w:highlight w:val="none"/>
          <w:lang w:val="en-US" w:eastAsia="zh-CN"/>
        </w:rPr>
        <w:t>交付及修改</w:t>
      </w:r>
    </w:p>
    <w:p w14:paraId="000B2FF0">
      <w:pPr>
        <w:pStyle w:val="6"/>
        <w:numPr>
          <w:ilvl w:val="0"/>
          <w:numId w:val="5"/>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首次样片交付时间：</w:t>
      </w:r>
      <w:r>
        <w:rPr>
          <w:rFonts w:hint="eastAsia"/>
          <w:highlight w:val="yellow"/>
          <w:lang w:val="en-US" w:eastAsia="zh-CN"/>
        </w:rPr>
        <w:t>乙方收到剧本全集后15个工作日内</w:t>
      </w:r>
      <w:r>
        <w:rPr>
          <w:rFonts w:hint="eastAsia"/>
          <w:lang w:val="en-US" w:eastAsia="zh-CN"/>
        </w:rPr>
        <w:t>。</w:t>
      </w:r>
    </w:p>
    <w:p w14:paraId="0C16897E">
      <w:pPr>
        <w:pStyle w:val="6"/>
        <w:numPr>
          <w:ilvl w:val="0"/>
          <w:numId w:val="5"/>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修改：甲方有权在收到样片后10个工作日内对乙方交付的样片进行审查并提出修改意见，乙方应当根据甲方意见进行修改并提交甲方审查，直至甲方验收合格。</w:t>
      </w:r>
    </w:p>
    <w:p w14:paraId="0AA67DA3">
      <w:pPr>
        <w:pStyle w:val="6"/>
        <w:numPr>
          <w:ilvl w:val="0"/>
          <w:numId w:val="5"/>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成片及物料交付：甲方对样片验收合格后1日内，乙方应向甲方交付成片及物料</w:t>
      </w:r>
      <w:r>
        <w:rPr>
          <w:rFonts w:hint="eastAsia" w:ascii="宋体" w:hAnsi="宋体" w:eastAsia="宋体" w:cs="宋体"/>
          <w:color w:val="000000"/>
          <w:sz w:val="24"/>
          <w:szCs w:val="24"/>
          <w:highlight w:val="none"/>
          <w:u w:val="none"/>
          <w:lang w:val="en-US" w:eastAsia="zh-CN"/>
        </w:rPr>
        <w:t>。</w:t>
      </w:r>
    </w:p>
    <w:p w14:paraId="036D7F21">
      <w:pPr>
        <w:pStyle w:val="6"/>
        <w:numPr>
          <w:ilvl w:val="0"/>
          <w:numId w:val="5"/>
        </w:numPr>
        <w:ind w:left="425" w:leftChars="0" w:hanging="425" w:firstLineChars="0"/>
        <w:rPr>
          <w:rFonts w:hint="eastAsia" w:ascii="宋体" w:hAnsi="宋体" w:eastAsia="宋体" w:cs="宋体"/>
          <w:i w:val="0"/>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报审：</w:t>
      </w:r>
      <w:r>
        <w:rPr>
          <w:rFonts w:hint="eastAsia" w:ascii="宋体" w:hAnsi="宋体" w:eastAsia="宋体" w:cs="宋体"/>
          <w:color w:val="000000"/>
          <w:sz w:val="24"/>
          <w:szCs w:val="24"/>
          <w:highlight w:val="none"/>
        </w:rPr>
        <w:t>甲方在本剧报审环节</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lang w:val="en-US" w:eastAsia="zh-CN"/>
        </w:rPr>
        <w:t>如有</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rPr>
        <w:t>中，如遇审查机关要求修改时，乙方应根据审查意见及时进行修改</w:t>
      </w:r>
      <w:r>
        <w:rPr>
          <w:rFonts w:hint="eastAsia" w:ascii="宋体" w:hAnsi="宋体" w:eastAsia="宋体" w:cs="宋体"/>
          <w:color w:val="000000"/>
          <w:sz w:val="24"/>
          <w:szCs w:val="24"/>
          <w:highlight w:val="none"/>
          <w:lang w:val="en-US" w:eastAsia="zh-CN"/>
        </w:rPr>
        <w:t>并重新交付甲方</w:t>
      </w:r>
      <w:r>
        <w:rPr>
          <w:rFonts w:hint="eastAsia" w:ascii="宋体" w:hAnsi="宋体" w:eastAsia="宋体" w:cs="宋体"/>
          <w:color w:val="000000"/>
          <w:sz w:val="24"/>
          <w:szCs w:val="24"/>
          <w:highlight w:val="none"/>
        </w:rPr>
        <w:t>。</w:t>
      </w:r>
    </w:p>
    <w:p w14:paraId="48BBC32C">
      <w:pPr>
        <w:pStyle w:val="6"/>
        <w:numPr>
          <w:ilvl w:val="0"/>
          <w:numId w:val="5"/>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i w:val="0"/>
          <w:color w:val="000000"/>
          <w:sz w:val="24"/>
          <w:szCs w:val="24"/>
          <w:highlight w:val="none"/>
          <w:lang w:val="en-US" w:eastAsia="zh-CN"/>
        </w:rPr>
        <w:t>平台审查：如甲方在使用过程中遇平台（包括但不限于抖音小程序、微信小程序等）审查，需要根据平台意见对成片进行修改时，</w:t>
      </w:r>
      <w:r>
        <w:rPr>
          <w:rFonts w:hint="eastAsia" w:ascii="宋体" w:hAnsi="宋体" w:eastAsia="宋体" w:cs="宋体"/>
          <w:color w:val="000000"/>
          <w:sz w:val="24"/>
          <w:szCs w:val="24"/>
          <w:highlight w:val="none"/>
          <w:lang w:val="en-US" w:eastAsia="zh-CN"/>
        </w:rPr>
        <w:t>乙方应根据甲方要求在1日内进行修改并提交。</w:t>
      </w:r>
    </w:p>
    <w:p w14:paraId="02ABF4F1">
      <w:pPr>
        <w:pStyle w:val="6"/>
        <w:numPr>
          <w:ilvl w:val="0"/>
          <w:numId w:val="5"/>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本剧</w:t>
      </w:r>
      <w:r>
        <w:rPr>
          <w:rFonts w:hint="eastAsia" w:ascii="宋体" w:hAnsi="宋体" w:eastAsia="宋体" w:cs="宋体"/>
          <w:color w:val="000000"/>
          <w:sz w:val="24"/>
          <w:szCs w:val="24"/>
          <w:highlight w:val="none"/>
        </w:rPr>
        <w:t>的署名和片头、片尾字幕等，</w:t>
      </w:r>
      <w:r>
        <w:rPr>
          <w:rFonts w:hint="eastAsia" w:ascii="宋体" w:hAnsi="宋体" w:eastAsia="宋体" w:cs="宋体"/>
          <w:color w:val="000000"/>
          <w:sz w:val="24"/>
          <w:szCs w:val="24"/>
          <w:highlight w:val="none"/>
          <w:lang w:val="en-US" w:eastAsia="zh-CN"/>
        </w:rPr>
        <w:t>甲方享有单方决定权</w:t>
      </w:r>
      <w:r>
        <w:rPr>
          <w:rFonts w:hint="eastAsia" w:ascii="宋体" w:hAnsi="宋体" w:eastAsia="宋体" w:cs="宋体"/>
          <w:color w:val="000000"/>
          <w:sz w:val="24"/>
          <w:szCs w:val="24"/>
          <w:highlight w:val="none"/>
        </w:rPr>
        <w:t>。</w:t>
      </w:r>
    </w:p>
    <w:p w14:paraId="1D1F1891">
      <w:pPr>
        <w:pStyle w:val="6"/>
        <w:numPr>
          <w:ilvl w:val="0"/>
          <w:numId w:val="1"/>
        </w:numPr>
        <w:spacing w:line="240" w:lineRule="auto"/>
        <w:ind w:left="0" w:leftChars="0" w:firstLine="0" w:firstLineChars="0"/>
        <w:rPr>
          <w:rFonts w:hint="eastAsia" w:ascii="宋体" w:hAnsi="宋体" w:eastAsia="宋体" w:cs="宋体"/>
          <w:b/>
          <w:color w:val="000000"/>
          <w:sz w:val="24"/>
          <w:szCs w:val="24"/>
          <w:highlight w:val="none"/>
          <w:lang w:eastAsia="zh-CN"/>
        </w:rPr>
      </w:pPr>
      <w:r>
        <w:rPr>
          <w:rFonts w:hint="eastAsia" w:ascii="宋体" w:hAnsi="宋体" w:eastAsia="宋体" w:cs="宋体"/>
          <w:b/>
          <w:color w:val="000000"/>
          <w:sz w:val="24"/>
          <w:szCs w:val="24"/>
          <w:highlight w:val="none"/>
          <w:lang w:val="en-US" w:eastAsia="zh-CN"/>
        </w:rPr>
        <w:t>费用支付</w:t>
      </w:r>
    </w:p>
    <w:p w14:paraId="0B4C246F">
      <w:pPr>
        <w:pStyle w:val="6"/>
        <w:numPr>
          <w:ilvl w:val="0"/>
          <w:numId w:val="6"/>
        </w:numPr>
        <w:spacing w:line="240" w:lineRule="auto"/>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双方确认乙方承揽制作甲方Ai剧的承制费用按照甲方验收合格的成片时长计费，计费标准为：人民币</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u w:val="single"/>
          <w:lang w:val="en-US" w:eastAsia="zh-CN"/>
        </w:rPr>
        <w:t>1000</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lang w:val="en-US" w:eastAsia="zh-CN"/>
        </w:rPr>
        <w:t>元/分钟。暂定时长为100分钟，暂定费用为人民币</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u w:val="single"/>
          <w:lang w:val="en-US" w:eastAsia="zh-CN"/>
        </w:rPr>
        <w:t>100000</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lang w:val="en-US" w:eastAsia="zh-CN"/>
        </w:rPr>
        <w:t>元（大写：人民币</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u w:val="single"/>
          <w:lang w:val="en-US" w:eastAsia="zh-CN"/>
        </w:rPr>
        <w:t>拾万</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lang w:val="en-US" w:eastAsia="zh-CN"/>
        </w:rPr>
        <w:t>整）。</w:t>
      </w:r>
    </w:p>
    <w:p w14:paraId="6F874262">
      <w:pPr>
        <w:pStyle w:val="6"/>
        <w:numPr>
          <w:ilvl w:val="0"/>
          <w:numId w:val="6"/>
        </w:numPr>
        <w:spacing w:line="240" w:lineRule="auto"/>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双方确认上述承制费用的支付方式为：</w:t>
      </w:r>
    </w:p>
    <w:p w14:paraId="5BACE30C">
      <w:pPr>
        <w:pStyle w:val="6"/>
        <w:numPr>
          <w:ilvl w:val="1"/>
          <w:numId w:val="6"/>
        </w:numPr>
        <w:spacing w:line="240" w:lineRule="auto"/>
        <w:ind w:left="840" w:leftChars="0" w:hanging="420"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合同签订完成，乙方交付前十集Ai剧并经甲方验收</w:t>
      </w:r>
      <w:r>
        <w:rPr>
          <w:rFonts w:hint="default" w:ascii="宋体" w:hAnsi="宋体" w:eastAsia="宋体" w:cs="宋体"/>
          <w:color w:val="000000"/>
          <w:sz w:val="24"/>
          <w:szCs w:val="24"/>
          <w:highlight w:val="none"/>
          <w:lang w:val="en-US" w:eastAsia="zh-CN"/>
        </w:rPr>
        <w:t>合格</w:t>
      </w:r>
      <w:r>
        <w:rPr>
          <w:rFonts w:hint="eastAsia" w:ascii="宋体" w:hAnsi="宋体" w:eastAsia="宋体" w:cs="宋体"/>
          <w:color w:val="000000"/>
          <w:sz w:val="24"/>
          <w:szCs w:val="24"/>
          <w:highlight w:val="none"/>
          <w:lang w:val="en-US" w:eastAsia="zh-CN"/>
        </w:rPr>
        <w:t>，且甲方收到乙方开具的等额合格增值税专用发票后5日内支付30%，即人民币</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u w:val="single"/>
          <w:lang w:val="en-US" w:eastAsia="zh-CN"/>
        </w:rPr>
        <w:t>30000</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lang w:val="en-US" w:eastAsia="zh-CN"/>
        </w:rPr>
        <w:t>元（大写：人民币</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u w:val="single"/>
          <w:lang w:val="en-US" w:eastAsia="zh-CN"/>
        </w:rPr>
        <w:t>叁万</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lang w:val="en-US" w:eastAsia="zh-CN"/>
        </w:rPr>
        <w:t>整）；</w:t>
      </w:r>
    </w:p>
    <w:p w14:paraId="496E9FEA">
      <w:pPr>
        <w:pStyle w:val="6"/>
        <w:numPr>
          <w:ilvl w:val="1"/>
          <w:numId w:val="6"/>
        </w:numPr>
        <w:spacing w:line="240" w:lineRule="auto"/>
        <w:ind w:left="840" w:leftChars="0" w:hanging="420"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乙方完成全剧制作并向甲方交付首样且甲方收到乙方开具的等额合格增值税专用发票后5日内支付30%，即人民币</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u w:val="single"/>
          <w:lang w:val="en-US" w:eastAsia="zh-CN"/>
        </w:rPr>
        <w:t>30000</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lang w:val="en-US" w:eastAsia="zh-CN"/>
        </w:rPr>
        <w:t>元（大写：人民币</w:t>
      </w:r>
      <w:r>
        <w:rPr>
          <w:rFonts w:hint="default" w:ascii="宋体" w:hAnsi="宋体" w:eastAsia="宋体" w:cs="宋体"/>
          <w:color w:val="000000"/>
          <w:sz w:val="24"/>
          <w:szCs w:val="24"/>
          <w:highlight w:val="none"/>
          <w:u w:val="single"/>
          <w:lang w:val="en-US" w:eastAsia="zh-CN"/>
        </w:rPr>
        <w:t xml:space="preserve"> </w:t>
      </w:r>
      <w:r>
        <w:rPr>
          <w:rFonts w:hint="eastAsia" w:ascii="宋体" w:hAnsi="宋体" w:eastAsia="宋体" w:cs="宋体"/>
          <w:color w:val="000000"/>
          <w:sz w:val="24"/>
          <w:szCs w:val="24"/>
          <w:highlight w:val="none"/>
          <w:u w:val="single"/>
          <w:lang w:val="en-US" w:eastAsia="zh-CN"/>
        </w:rPr>
        <w:t xml:space="preserve">叁万 </w:t>
      </w:r>
      <w:r>
        <w:rPr>
          <w:rFonts w:hint="eastAsia" w:ascii="宋体" w:hAnsi="宋体" w:eastAsia="宋体" w:cs="宋体"/>
          <w:color w:val="000000"/>
          <w:sz w:val="24"/>
          <w:szCs w:val="24"/>
          <w:highlight w:val="none"/>
          <w:lang w:val="en-US" w:eastAsia="zh-CN"/>
        </w:rPr>
        <w:t>整）；</w:t>
      </w:r>
    </w:p>
    <w:p w14:paraId="403336C0">
      <w:pPr>
        <w:pStyle w:val="6"/>
        <w:numPr>
          <w:ilvl w:val="1"/>
          <w:numId w:val="6"/>
        </w:numPr>
        <w:spacing w:line="240" w:lineRule="auto"/>
        <w:ind w:left="840" w:leftChars="0" w:hanging="420" w:firstLineChars="0"/>
        <w:rPr>
          <w:rFonts w:hint="eastAsia" w:ascii="宋体" w:hAnsi="宋体" w:eastAsia="宋体" w:cs="宋体"/>
          <w:kern w:val="2"/>
          <w:sz w:val="24"/>
          <w:szCs w:val="24"/>
          <w:highlight w:val="none"/>
          <w:lang w:val="zh-TW" w:eastAsia="zh-CN" w:bidi="ar"/>
        </w:rPr>
      </w:pPr>
      <w:r>
        <w:rPr>
          <w:rFonts w:hint="eastAsia" w:ascii="宋体" w:hAnsi="宋体" w:eastAsia="宋体" w:cs="宋体"/>
          <w:color w:val="000000"/>
          <w:sz w:val="24"/>
          <w:szCs w:val="24"/>
          <w:highlight w:val="none"/>
          <w:lang w:val="en-US" w:eastAsia="zh-CN"/>
        </w:rPr>
        <w:t>甲方确认成片及物料验收合格并无需修改（因报审或平台审核要求进行的修改除外），双方对承制费用进行核对，确认无异议后乙方开具的等额合格增值税专用发票，甲方收到相应发票后5日内支付剩余所有费用。</w:t>
      </w:r>
    </w:p>
    <w:p w14:paraId="7494533D">
      <w:pPr>
        <w:pStyle w:val="6"/>
        <w:numPr>
          <w:ilvl w:val="0"/>
          <w:numId w:val="6"/>
        </w:numPr>
        <w:spacing w:line="240" w:lineRule="auto"/>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本合同约定的承制费用</w:t>
      </w:r>
      <w:r>
        <w:rPr>
          <w:rFonts w:hint="eastAsia" w:ascii="宋体" w:hAnsi="宋体" w:eastAsia="宋体" w:cs="宋体"/>
          <w:color w:val="000000"/>
          <w:sz w:val="24"/>
          <w:szCs w:val="24"/>
          <w:highlight w:val="none"/>
        </w:rPr>
        <w:t>为乙方履行本合同约定全部义务前提下的对价且其中已包含了乙方为完成本合同项下</w:t>
      </w:r>
      <w:r>
        <w:rPr>
          <w:rFonts w:hint="eastAsia" w:ascii="宋体" w:hAnsi="宋体" w:eastAsia="宋体" w:cs="宋体"/>
          <w:color w:val="000000"/>
          <w:sz w:val="24"/>
          <w:szCs w:val="24"/>
          <w:highlight w:val="none"/>
          <w:lang w:val="en-US" w:eastAsia="zh-CN"/>
        </w:rPr>
        <w:t>Ai剧制作</w:t>
      </w:r>
      <w:r>
        <w:rPr>
          <w:rFonts w:hint="eastAsia" w:ascii="宋体" w:hAnsi="宋体" w:eastAsia="宋体" w:cs="宋体"/>
          <w:color w:val="000000"/>
          <w:sz w:val="24"/>
          <w:szCs w:val="24"/>
          <w:highlight w:val="none"/>
        </w:rPr>
        <w:t>的</w:t>
      </w:r>
      <w:r>
        <w:rPr>
          <w:rFonts w:hint="eastAsia" w:ascii="宋体" w:hAnsi="宋体" w:eastAsia="宋体" w:cs="宋体"/>
          <w:color w:val="000000"/>
          <w:sz w:val="24"/>
          <w:szCs w:val="24"/>
          <w:highlight w:val="none"/>
          <w:lang w:val="en-US" w:eastAsia="zh-CN"/>
        </w:rPr>
        <w:t>全部</w:t>
      </w:r>
      <w:r>
        <w:rPr>
          <w:rFonts w:hint="eastAsia" w:ascii="宋体" w:hAnsi="宋体" w:eastAsia="宋体" w:cs="宋体"/>
          <w:color w:val="000000"/>
          <w:sz w:val="24"/>
          <w:szCs w:val="24"/>
          <w:highlight w:val="none"/>
        </w:rPr>
        <w:t>费用、成本和开支</w:t>
      </w:r>
      <w:r>
        <w:rPr>
          <w:rFonts w:hint="eastAsia" w:ascii="宋体" w:hAnsi="宋体" w:eastAsia="宋体" w:cs="宋体"/>
          <w:color w:val="000000"/>
          <w:sz w:val="24"/>
          <w:szCs w:val="24"/>
          <w:highlight w:val="none"/>
          <w:lang w:eastAsia="zh-CN"/>
        </w:rPr>
        <w:t>（包含了乙方为履行本合同项下义务所支出的</w:t>
      </w:r>
      <w:r>
        <w:rPr>
          <w:rFonts w:hint="eastAsia" w:ascii="宋体" w:hAnsi="宋体" w:eastAsia="宋体" w:cs="宋体"/>
          <w:color w:val="000000"/>
          <w:sz w:val="24"/>
          <w:szCs w:val="24"/>
          <w:highlight w:val="none"/>
          <w:lang w:val="en-US" w:eastAsia="zh-CN"/>
        </w:rPr>
        <w:t>素材</w:t>
      </w:r>
      <w:r>
        <w:rPr>
          <w:rFonts w:hint="eastAsia" w:ascii="宋体" w:hAnsi="宋体" w:eastAsia="宋体" w:cs="宋体"/>
          <w:color w:val="000000"/>
          <w:sz w:val="24"/>
          <w:szCs w:val="24"/>
          <w:highlight w:val="none"/>
          <w:lang w:eastAsia="zh-CN"/>
        </w:rPr>
        <w:t>费、第三权利的许可使用费、</w:t>
      </w:r>
      <w:r>
        <w:rPr>
          <w:rFonts w:hint="eastAsia" w:ascii="宋体" w:hAnsi="宋体" w:eastAsia="宋体" w:cs="宋体"/>
          <w:color w:val="000000"/>
          <w:sz w:val="24"/>
          <w:szCs w:val="24"/>
          <w:highlight w:val="none"/>
          <w:lang w:val="en-US" w:eastAsia="zh-CN"/>
        </w:rPr>
        <w:t>技术</w:t>
      </w:r>
      <w:r>
        <w:rPr>
          <w:rFonts w:hint="eastAsia" w:ascii="宋体" w:hAnsi="宋体" w:eastAsia="宋体" w:cs="宋体"/>
          <w:color w:val="000000"/>
          <w:sz w:val="24"/>
          <w:szCs w:val="24"/>
          <w:highlight w:val="none"/>
          <w:lang w:eastAsia="zh-CN"/>
        </w:rPr>
        <w:t>团队人员的薪资或报酬、后期制作费、</w:t>
      </w:r>
      <w:r>
        <w:rPr>
          <w:rFonts w:hint="eastAsia" w:ascii="宋体" w:hAnsi="宋体" w:eastAsia="宋体" w:cs="宋体"/>
          <w:color w:val="000000"/>
          <w:sz w:val="24"/>
          <w:szCs w:val="24"/>
          <w:highlight w:val="none"/>
          <w:lang w:val="en-US" w:eastAsia="zh-CN"/>
        </w:rPr>
        <w:t>配音等</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rPr>
        <w:t>，除此之外，</w:t>
      </w:r>
      <w:r>
        <w:rPr>
          <w:rFonts w:hint="eastAsia" w:ascii="宋体" w:hAnsi="宋体" w:eastAsia="宋体" w:cs="宋体"/>
          <w:color w:val="000000"/>
          <w:sz w:val="24"/>
          <w:szCs w:val="24"/>
          <w:highlight w:val="none"/>
          <w:lang w:val="en-US" w:eastAsia="zh-CN"/>
        </w:rPr>
        <w:t>乙方不得以任何理由、任何形式要求甲方支付任何费用（包括但不限于报酬、费用、税金等）</w:t>
      </w:r>
      <w:r>
        <w:rPr>
          <w:rFonts w:hint="eastAsia" w:ascii="宋体" w:hAnsi="宋体" w:eastAsia="宋体" w:cs="宋体"/>
          <w:color w:val="000000"/>
          <w:sz w:val="24"/>
          <w:szCs w:val="24"/>
          <w:highlight w:val="none"/>
        </w:rPr>
        <w:t>。</w:t>
      </w:r>
    </w:p>
    <w:p w14:paraId="3B249423">
      <w:pPr>
        <w:pStyle w:val="6"/>
        <w:numPr>
          <w:ilvl w:val="0"/>
          <w:numId w:val="6"/>
        </w:numPr>
        <w:spacing w:line="240" w:lineRule="auto"/>
        <w:ind w:left="425" w:leftChars="0" w:hanging="425" w:firstLineChars="0"/>
        <w:rPr>
          <w:rFonts w:hint="eastAsia" w:ascii="宋体" w:hAnsi="宋体" w:eastAsia="宋体" w:cs="宋体"/>
          <w:color w:val="000000"/>
          <w:sz w:val="24"/>
          <w:highlight w:val="none"/>
        </w:rPr>
      </w:pPr>
      <w:r>
        <w:rPr>
          <w:rFonts w:hint="eastAsia" w:ascii="宋体" w:hAnsi="宋体" w:eastAsia="宋体" w:cs="宋体"/>
          <w:color w:val="000000"/>
          <w:sz w:val="24"/>
          <w:highlight w:val="none"/>
        </w:rPr>
        <w:t>乙方指定收款账户为:</w:t>
      </w:r>
    </w:p>
    <w:tbl>
      <w:tblPr>
        <w:tblStyle w:val="8"/>
        <w:tblW w:w="0" w:type="auto"/>
        <w:tblInd w:w="4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2"/>
        <w:gridCol w:w="6224"/>
      </w:tblGrid>
      <w:tr w14:paraId="2555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2172" w:type="dxa"/>
          </w:tcPr>
          <w:p w14:paraId="282AC64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开户行：</w:t>
            </w:r>
          </w:p>
        </w:tc>
        <w:tc>
          <w:tcPr>
            <w:tcW w:w="6224" w:type="dxa"/>
          </w:tcPr>
          <w:p w14:paraId="4B6F250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Cs/>
                <w:color w:val="auto"/>
                <w:sz w:val="24"/>
                <w:szCs w:val="24"/>
                <w:highlight w:val="none"/>
                <w:lang w:eastAsia="zh-CN"/>
              </w:rPr>
            </w:pPr>
            <w:bookmarkStart w:id="0" w:name="_GoBack"/>
            <w:bookmarkEnd w:id="0"/>
          </w:p>
        </w:tc>
      </w:tr>
      <w:tr w14:paraId="5A08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2172" w:type="dxa"/>
          </w:tcPr>
          <w:p w14:paraId="69A0727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 xml:space="preserve">户名：            </w:t>
            </w:r>
          </w:p>
        </w:tc>
        <w:tc>
          <w:tcPr>
            <w:tcW w:w="6224" w:type="dxa"/>
          </w:tcPr>
          <w:p w14:paraId="7EAA50F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Cs/>
                <w:color w:val="auto"/>
                <w:sz w:val="24"/>
                <w:szCs w:val="24"/>
                <w:highlight w:val="none"/>
                <w:lang w:eastAsia="zh-CN"/>
              </w:rPr>
            </w:pPr>
          </w:p>
        </w:tc>
      </w:tr>
      <w:tr w14:paraId="79863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2172" w:type="dxa"/>
          </w:tcPr>
          <w:p w14:paraId="5A1FE7C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 xml:space="preserve">账号：   </w:t>
            </w:r>
          </w:p>
        </w:tc>
        <w:tc>
          <w:tcPr>
            <w:tcW w:w="6224" w:type="dxa"/>
          </w:tcPr>
          <w:p w14:paraId="5412A11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Cs/>
                <w:color w:val="auto"/>
                <w:sz w:val="24"/>
                <w:szCs w:val="24"/>
                <w:highlight w:val="none"/>
                <w:lang w:eastAsia="zh-CN"/>
              </w:rPr>
            </w:pPr>
          </w:p>
        </w:tc>
      </w:tr>
    </w:tbl>
    <w:p w14:paraId="7309727B">
      <w:pPr>
        <w:pStyle w:val="6"/>
        <w:numPr>
          <w:ilvl w:val="0"/>
          <w:numId w:val="6"/>
        </w:numPr>
        <w:spacing w:line="240" w:lineRule="auto"/>
        <w:ind w:left="425" w:leftChars="0" w:hanging="425" w:firstLineChars="0"/>
        <w:rPr>
          <w:rFonts w:hint="eastAsia" w:ascii="宋体" w:hAnsi="宋体" w:eastAsia="宋体" w:cs="宋体"/>
          <w:color w:val="000000"/>
          <w:sz w:val="24"/>
          <w:highlight w:val="none"/>
          <w:lang w:val="en-US" w:eastAsia="zh-CN"/>
        </w:rPr>
      </w:pPr>
      <w:r>
        <w:rPr>
          <w:rFonts w:hint="eastAsia" w:ascii="宋体" w:hAnsi="宋体" w:eastAsia="宋体" w:cs="宋体"/>
          <w:color w:val="000000"/>
          <w:sz w:val="24"/>
          <w:highlight w:val="none"/>
          <w:lang w:val="en-US" w:eastAsia="zh-CN"/>
        </w:rPr>
        <w:t>甲方开票信息</w:t>
      </w:r>
    </w:p>
    <w:tbl>
      <w:tblPr>
        <w:tblStyle w:val="8"/>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6252"/>
      </w:tblGrid>
      <w:tr w14:paraId="00B1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vAlign w:val="top"/>
          </w:tcPr>
          <w:p w14:paraId="141EA845">
            <w:pPr>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sz w:val="24"/>
                <w:szCs w:val="24"/>
              </w:rPr>
              <w:t>公司名称：</w:t>
            </w:r>
          </w:p>
        </w:tc>
        <w:tc>
          <w:tcPr>
            <w:tcW w:w="6252" w:type="dxa"/>
          </w:tcPr>
          <w:p w14:paraId="5BEB81D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lang w:val="en-US" w:eastAsia="zh-CN"/>
              </w:rPr>
              <w:t>铭皓（南京）娱乐</w:t>
            </w:r>
            <w:r>
              <w:rPr>
                <w:rFonts w:hint="eastAsia" w:ascii="宋体" w:hAnsi="宋体" w:eastAsia="宋体" w:cs="宋体"/>
                <w:bCs/>
                <w:color w:val="auto"/>
                <w:sz w:val="24"/>
                <w:szCs w:val="24"/>
                <w:highlight w:val="none"/>
              </w:rPr>
              <w:t>有限公司</w:t>
            </w:r>
          </w:p>
        </w:tc>
      </w:tr>
      <w:tr w14:paraId="2978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vAlign w:val="top"/>
          </w:tcPr>
          <w:p w14:paraId="27BE2384">
            <w:pPr>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sz w:val="24"/>
                <w:szCs w:val="24"/>
              </w:rPr>
              <w:t>税号：</w:t>
            </w:r>
          </w:p>
        </w:tc>
        <w:tc>
          <w:tcPr>
            <w:tcW w:w="6252" w:type="dxa"/>
          </w:tcPr>
          <w:p w14:paraId="0A689CC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color w:val="auto"/>
                <w:sz w:val="24"/>
                <w:szCs w:val="24"/>
                <w:highlight w:val="none"/>
              </w:rPr>
              <w:t>91320106MA7J0WDP1P</w:t>
            </w:r>
          </w:p>
        </w:tc>
      </w:tr>
    </w:tbl>
    <w:tbl>
      <w:tblPr>
        <w:tblStyle w:val="7"/>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6252"/>
      </w:tblGrid>
      <w:tr w14:paraId="6726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vAlign w:val="top"/>
          </w:tcPr>
          <w:p w14:paraId="078BB949">
            <w:pPr>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sz w:val="24"/>
                <w:szCs w:val="24"/>
              </w:rPr>
              <w:t>公司地址：</w:t>
            </w:r>
          </w:p>
        </w:tc>
        <w:tc>
          <w:tcPr>
            <w:tcW w:w="6252" w:type="dxa"/>
          </w:tcPr>
          <w:p w14:paraId="5A28454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rPr>
              <w:t>南京市</w:t>
            </w:r>
            <w:r>
              <w:rPr>
                <w:rFonts w:hint="eastAsia" w:ascii="宋体" w:hAnsi="宋体" w:eastAsia="宋体" w:cs="宋体"/>
                <w:bCs/>
                <w:color w:val="auto"/>
                <w:sz w:val="24"/>
                <w:szCs w:val="24"/>
                <w:highlight w:val="none"/>
                <w:lang w:val="en-US" w:eastAsia="zh-CN"/>
              </w:rPr>
              <w:t>鼓楼区水佐岗44号</w:t>
            </w:r>
          </w:p>
        </w:tc>
      </w:tr>
    </w:tbl>
    <w:tbl>
      <w:tblPr>
        <w:tblStyle w:val="8"/>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6252"/>
      </w:tblGrid>
      <w:tr w14:paraId="1A96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vAlign w:val="top"/>
          </w:tcPr>
          <w:p w14:paraId="6CD3ACB5">
            <w:pPr>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sz w:val="24"/>
                <w:szCs w:val="24"/>
              </w:rPr>
              <w:t>开户行：</w:t>
            </w:r>
          </w:p>
        </w:tc>
        <w:tc>
          <w:tcPr>
            <w:tcW w:w="6252" w:type="dxa"/>
          </w:tcPr>
          <w:p w14:paraId="1CD8E32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中国银行南京山西路支行</w:t>
            </w:r>
          </w:p>
        </w:tc>
      </w:tr>
      <w:tr w14:paraId="1434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vAlign w:val="top"/>
          </w:tcPr>
          <w:p w14:paraId="3DA83B5C">
            <w:pPr>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sz w:val="24"/>
                <w:szCs w:val="24"/>
              </w:rPr>
              <w:t>开户账号：</w:t>
            </w:r>
          </w:p>
        </w:tc>
        <w:tc>
          <w:tcPr>
            <w:tcW w:w="6252" w:type="dxa"/>
          </w:tcPr>
          <w:p w14:paraId="3949653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510577341988</w:t>
            </w:r>
          </w:p>
        </w:tc>
      </w:tr>
      <w:tr w14:paraId="1889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vAlign w:val="top"/>
          </w:tcPr>
          <w:p w14:paraId="62E0BF5C">
            <w:pPr>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bCs/>
                <w:color w:val="auto"/>
                <w:sz w:val="24"/>
                <w:szCs w:val="24"/>
                <w:highlight w:val="none"/>
              </w:rPr>
            </w:pPr>
            <w:r>
              <w:rPr>
                <w:rFonts w:hint="eastAsia" w:ascii="宋体" w:hAnsi="宋体" w:eastAsia="宋体" w:cs="宋体"/>
                <w:bCs/>
                <w:sz w:val="24"/>
                <w:szCs w:val="24"/>
                <w:lang w:val="en-US" w:eastAsia="zh-CN"/>
              </w:rPr>
              <w:t>开票内容及税率：</w:t>
            </w:r>
          </w:p>
        </w:tc>
        <w:tc>
          <w:tcPr>
            <w:tcW w:w="6252" w:type="dxa"/>
          </w:tcPr>
          <w:p w14:paraId="561DEE79">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广播影视*制作费，6%</w:t>
            </w:r>
          </w:p>
        </w:tc>
      </w:tr>
    </w:tbl>
    <w:p w14:paraId="75739D96">
      <w:pPr>
        <w:pStyle w:val="6"/>
        <w:numPr>
          <w:ilvl w:val="0"/>
          <w:numId w:val="6"/>
        </w:numPr>
        <w:spacing w:line="240" w:lineRule="auto"/>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乙方需正确填写</w:t>
      </w:r>
      <w:r>
        <w:rPr>
          <w:rFonts w:hint="eastAsia" w:ascii="宋体" w:hAnsi="宋体" w:eastAsia="宋体" w:cs="宋体"/>
          <w:color w:val="000000"/>
          <w:sz w:val="24"/>
          <w:szCs w:val="24"/>
          <w:highlight w:val="none"/>
          <w:lang w:val="en-US" w:eastAsia="zh-CN"/>
        </w:rPr>
        <w:t>收款信息</w:t>
      </w:r>
      <w:r>
        <w:rPr>
          <w:rFonts w:hint="eastAsia" w:ascii="宋体" w:hAnsi="宋体" w:eastAsia="宋体" w:cs="宋体"/>
          <w:color w:val="000000"/>
          <w:sz w:val="24"/>
          <w:szCs w:val="24"/>
          <w:highlight w:val="none"/>
        </w:rPr>
        <w:t>，</w:t>
      </w:r>
      <w:r>
        <w:rPr>
          <w:rFonts w:hint="eastAsia" w:ascii="宋体" w:hAnsi="宋体" w:eastAsia="宋体" w:cs="宋体"/>
          <w:color w:val="000000"/>
          <w:sz w:val="24"/>
          <w:szCs w:val="24"/>
          <w:highlight w:val="none"/>
          <w:lang w:val="en-US" w:eastAsia="zh-CN"/>
        </w:rPr>
        <w:t>如有修改应至少提前10日书面通知甲方，</w:t>
      </w:r>
      <w:r>
        <w:rPr>
          <w:rFonts w:hint="eastAsia" w:ascii="宋体" w:hAnsi="宋体" w:eastAsia="宋体" w:cs="宋体"/>
          <w:color w:val="000000"/>
          <w:sz w:val="24"/>
          <w:szCs w:val="24"/>
          <w:highlight w:val="none"/>
        </w:rPr>
        <w:t>因乙方信息填写错误</w:t>
      </w:r>
      <w:r>
        <w:rPr>
          <w:rFonts w:hint="eastAsia" w:ascii="宋体" w:hAnsi="宋体" w:eastAsia="宋体" w:cs="宋体"/>
          <w:color w:val="000000"/>
          <w:sz w:val="24"/>
          <w:szCs w:val="24"/>
          <w:highlight w:val="none"/>
          <w:lang w:val="en-US" w:eastAsia="zh-CN"/>
        </w:rPr>
        <w:t>或未及时通知变更及其他账户问题</w:t>
      </w:r>
      <w:r>
        <w:rPr>
          <w:rFonts w:hint="eastAsia" w:ascii="宋体" w:hAnsi="宋体" w:eastAsia="宋体" w:cs="宋体"/>
          <w:color w:val="000000"/>
          <w:sz w:val="24"/>
          <w:szCs w:val="24"/>
          <w:highlight w:val="none"/>
        </w:rPr>
        <w:t>造成甲方付款延迟</w:t>
      </w:r>
      <w:r>
        <w:rPr>
          <w:rFonts w:hint="eastAsia" w:ascii="宋体" w:hAnsi="宋体" w:eastAsia="宋体" w:cs="宋体"/>
          <w:color w:val="000000"/>
          <w:sz w:val="24"/>
          <w:szCs w:val="24"/>
          <w:highlight w:val="none"/>
          <w:lang w:val="en-US" w:eastAsia="zh-CN"/>
        </w:rPr>
        <w:t>或错误</w:t>
      </w:r>
      <w:r>
        <w:rPr>
          <w:rFonts w:hint="eastAsia" w:ascii="宋体" w:hAnsi="宋体" w:eastAsia="宋体" w:cs="宋体"/>
          <w:color w:val="000000"/>
          <w:sz w:val="24"/>
          <w:szCs w:val="24"/>
          <w:highlight w:val="none"/>
        </w:rPr>
        <w:t>，甲方不承担</w:t>
      </w:r>
      <w:r>
        <w:rPr>
          <w:rFonts w:hint="eastAsia" w:ascii="宋体" w:hAnsi="宋体" w:eastAsia="宋体" w:cs="宋体"/>
          <w:color w:val="000000"/>
          <w:sz w:val="24"/>
          <w:szCs w:val="24"/>
          <w:highlight w:val="none"/>
          <w:lang w:val="en-US" w:eastAsia="zh-CN"/>
        </w:rPr>
        <w:t>任何</w:t>
      </w:r>
      <w:r>
        <w:rPr>
          <w:rFonts w:hint="eastAsia" w:ascii="宋体" w:hAnsi="宋体" w:eastAsia="宋体" w:cs="宋体"/>
          <w:color w:val="000000"/>
          <w:sz w:val="24"/>
          <w:szCs w:val="24"/>
          <w:highlight w:val="none"/>
        </w:rPr>
        <w:t>责任。</w:t>
      </w:r>
    </w:p>
    <w:p w14:paraId="2F172752">
      <w:pPr>
        <w:pStyle w:val="6"/>
        <w:numPr>
          <w:ilvl w:val="0"/>
          <w:numId w:val="6"/>
        </w:numPr>
        <w:spacing w:line="240" w:lineRule="auto"/>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如果甲方收到乙方实际开具的增值税发票税率低于6%的，甲方将按以下公式计算并扣除税额差异后支付乙方：税额差异=[原协议支付金额/（1+协议约定税率）*（协议约定税率-实际开票税率）]*（1+附加税税率），当政府发布实施新的税率调整政策时，此公式中“协议约定税率”也按新税率相应调整。</w:t>
      </w:r>
    </w:p>
    <w:p w14:paraId="35E8F0ED">
      <w:pPr>
        <w:pStyle w:val="6"/>
        <w:numPr>
          <w:ilvl w:val="0"/>
          <w:numId w:val="6"/>
        </w:numPr>
        <w:ind w:left="425" w:hanging="425"/>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乙方提供的发票应符合《中华人民共和国发票管理办法实施细则》及其他国家相关法律法规规定。如乙方提供的发票不符合国家相关法律法规规定的，甲方有权在收到符合国家法律法规的发票后再按照合同约定付款。如因乙方提供的发票违反相关规定而给甲方造成损失的，甲方有权向乙方要求赔偿损失，相关引起的一切责任、损失，由乙方承担。</w:t>
      </w:r>
    </w:p>
    <w:p w14:paraId="10708321">
      <w:pPr>
        <w:pStyle w:val="6"/>
        <w:numPr>
          <w:ilvl w:val="0"/>
          <w:numId w:val="1"/>
        </w:numPr>
        <w:spacing w:line="240" w:lineRule="auto"/>
        <w:ind w:left="0" w:leftChars="0" w:firstLine="0" w:firstLineChars="0"/>
        <w:rPr>
          <w:rFonts w:hint="eastAsia" w:ascii="宋体" w:hAnsi="宋体" w:eastAsia="宋体" w:cs="宋体"/>
          <w:color w:val="000000"/>
          <w:sz w:val="24"/>
          <w:szCs w:val="24"/>
          <w:highlight w:val="none"/>
        </w:rPr>
      </w:pPr>
      <w:r>
        <w:rPr>
          <w:rFonts w:hint="eastAsia" w:ascii="宋体" w:hAnsi="宋体" w:eastAsia="宋体" w:cs="宋体"/>
          <w:b/>
          <w:color w:val="000000"/>
          <w:sz w:val="24"/>
          <w:szCs w:val="24"/>
          <w:highlight w:val="none"/>
          <w:lang w:val="en-US" w:eastAsia="zh-CN"/>
        </w:rPr>
        <w:t>双方</w:t>
      </w:r>
      <w:r>
        <w:rPr>
          <w:rFonts w:hint="eastAsia" w:ascii="宋体" w:hAnsi="宋体" w:eastAsia="宋体" w:cs="宋体"/>
          <w:b/>
          <w:color w:val="000000"/>
          <w:sz w:val="24"/>
          <w:szCs w:val="24"/>
          <w:highlight w:val="none"/>
        </w:rPr>
        <w:t>权利义务</w:t>
      </w:r>
    </w:p>
    <w:p w14:paraId="263B6BFD">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由于Ai剧呈现效果需要从整体性角度判断且受多因素影响，甲方人员在项目进行过程中提出的任何意见或建议</w:t>
      </w:r>
      <w:r>
        <w:rPr>
          <w:rFonts w:hint="eastAsia" w:ascii="宋体" w:hAnsi="宋体" w:eastAsia="宋体" w:cs="宋体"/>
          <w:b w:val="0"/>
          <w:bCs w:val="0"/>
          <w:color w:val="000000"/>
          <w:sz w:val="24"/>
          <w:szCs w:val="24"/>
          <w:highlight w:val="none"/>
          <w:lang w:val="en-US" w:eastAsia="zh-CN"/>
        </w:rPr>
        <w:t>不得以任何形式被认定为对任何Ai剧内容的验收合格。乙方交付完整样片及物料，按照甲方要求进行修改并最终经甲方书面认可为验收合格的唯一方式。乙方不得以甲方人员在项目进行过程中提出的意见或建议为由，认为甲方对该部分内容已验收合格。</w:t>
      </w:r>
    </w:p>
    <w:p w14:paraId="094A8BDA">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甲方享有Ai剧验收的最终审定权，乙方交付的成果以符合甲方项目使用需求且经甲方书面认可为唯一验收合格标准，如甲方对Ai剧任何内容持有异议或提出建议，甲方均有权验收不合格，乙方应当按照甲方要求进行修改，乙方应当在收到甲方修改意见后进行相应修改并在</w:t>
      </w:r>
      <w:r>
        <w:rPr>
          <w:rFonts w:hint="default" w:ascii="宋体" w:hAnsi="宋体" w:eastAsia="宋体" w:cs="宋体"/>
          <w:b w:val="0"/>
          <w:bCs w:val="0"/>
          <w:color w:val="000000"/>
          <w:sz w:val="24"/>
          <w:szCs w:val="24"/>
          <w:highlight w:val="none"/>
          <w:lang w:val="en-US" w:eastAsia="zh-CN"/>
        </w:rPr>
        <w:t>1</w:t>
      </w:r>
      <w:r>
        <w:rPr>
          <w:rFonts w:hint="eastAsia" w:ascii="宋体" w:hAnsi="宋体" w:eastAsia="宋体" w:cs="宋体"/>
          <w:b w:val="0"/>
          <w:bCs w:val="0"/>
          <w:color w:val="000000"/>
          <w:sz w:val="24"/>
          <w:szCs w:val="24"/>
          <w:highlight w:val="none"/>
          <w:lang w:val="en-US" w:eastAsia="zh-CN"/>
        </w:rPr>
        <w:t>日内重新提交，直至达到验收合格标准。甲方验收合格后视为该项目完结，但乙方应当配合甲方对项目进行修改（如需）使得项目能够通过平台审核。</w:t>
      </w:r>
    </w:p>
    <w:p w14:paraId="0692AF25">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甲方有权自行决策关于该Ai剧运营的一切事项，有权自行或委托/授权他人就该Ai剧开展合作/宣传推广/投放活动；基于该Ai剧进行衍生开发和商业化运营，包括但不限于研发、创作、使用改编/翻译/汇编作品等新作品（含以二创二剪等方式创作短视频等作品）并进行宣传、推广、运营、使用。</w:t>
      </w:r>
    </w:p>
    <w:p w14:paraId="67DED75F">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甲方应当按照本合同约定支付相应款项。</w:t>
      </w:r>
    </w:p>
    <w:p w14:paraId="62A5554E">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乙方应当应当与甲方进行充分、积极的沟通，了解甲方对该Ai剧的要求，以保证Ai剧的质量、视觉效果等为目标进行本剧制作。在项目制作过程中，对于甲方提出的要求、建议、意见等，乙方应当接受并进行修改。</w:t>
      </w:r>
    </w:p>
    <w:p w14:paraId="23C653D4">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乙方应当保证制作的Ai剧所有内容均不存在违法违规、侵犯第三人合法权益、违反平台要求的情况。乙方提供Ai剧制作所需素材的，应当确保素材来源途径符合法律规定且已获得相关权利人的授权许可，不存在权利瑕疵。如存在违法违规、侵犯第三方权利的，应当由乙方独自负责解决。在Ai剧上线、宣传推广过程中，如根据平台政策要求需要对Ai剧进行修改的，乙方应当予以配合。</w:t>
      </w:r>
    </w:p>
    <w:p w14:paraId="6EF224F9">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乙方在制作本剧过程中不得将本合同约定的主要工作交由第三方完成，乙方需保证制作团队为乙方自有团队，并由乙方承担相关管理责任，乙方不得使用甲方名义对外签署协议或发生任何法律关系。</w:t>
      </w:r>
    </w:p>
    <w:p w14:paraId="7C5B5635">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乙方应当在邮件确认的期限内完成制作并交付合格成片，乙方应当保证成片符合法律法规、甲方要求、行业规范及各平台上线要求。在后续Ai剧上线运营、推广过程中，如甲方需要乙方配合调整、修改Ai剧，乙方承诺积极配合甲方。</w:t>
      </w:r>
    </w:p>
    <w:p w14:paraId="367D6B67">
      <w:pPr>
        <w:pStyle w:val="6"/>
        <w:numPr>
          <w:ilvl w:val="0"/>
          <w:numId w:val="7"/>
        </w:numPr>
        <w:ind w:left="425" w:leftChars="0" w:hanging="425" w:firstLineChars="0"/>
        <w:rPr>
          <w:rFonts w:hint="eastAsia" w:ascii="宋体" w:hAnsi="宋体" w:eastAsia="宋体" w:cs="宋体"/>
          <w:b w:val="0"/>
          <w:bCs w:val="0"/>
          <w:color w:val="000000"/>
          <w:sz w:val="24"/>
          <w:szCs w:val="24"/>
          <w:highlight w:val="none"/>
          <w:lang w:val="en-US" w:eastAsia="zh-CN"/>
        </w:rPr>
      </w:pPr>
      <w:r>
        <w:rPr>
          <w:rFonts w:hint="eastAsia" w:ascii="宋体" w:hAnsi="宋体" w:eastAsia="宋体" w:cs="宋体"/>
          <w:b w:val="0"/>
          <w:bCs w:val="0"/>
          <w:color w:val="000000"/>
          <w:sz w:val="24"/>
          <w:szCs w:val="24"/>
          <w:highlight w:val="none"/>
          <w:lang w:val="en-US" w:eastAsia="zh-CN"/>
        </w:rPr>
        <w:t>乙方在制作过程中，非经甲方事先书面同意，不得向本剧中植入广告或展现企业名称、商标、商号或LOGO，否则乙方因此获得的收益全部归甲方，且乙方应支付同等金额违约金。</w:t>
      </w:r>
    </w:p>
    <w:p w14:paraId="06120569">
      <w:pPr>
        <w:pStyle w:val="6"/>
        <w:numPr>
          <w:ilvl w:val="0"/>
          <w:numId w:val="1"/>
        </w:numPr>
        <w:spacing w:line="240" w:lineRule="auto"/>
        <w:ind w:left="0" w:leftChars="0" w:firstLine="0" w:firstLineChars="0"/>
        <w:rPr>
          <w:rFonts w:hint="eastAsia" w:ascii="宋体" w:hAnsi="宋体" w:eastAsia="宋体" w:cs="宋体"/>
          <w:color w:val="000000"/>
          <w:sz w:val="24"/>
          <w:szCs w:val="24"/>
          <w:highlight w:val="none"/>
          <w:lang w:eastAsia="zh-CN"/>
        </w:rPr>
      </w:pPr>
      <w:r>
        <w:rPr>
          <w:rFonts w:hint="eastAsia" w:ascii="宋体" w:hAnsi="宋体" w:eastAsia="宋体" w:cs="宋体"/>
          <w:b/>
          <w:color w:val="000000"/>
          <w:sz w:val="24"/>
          <w:szCs w:val="24"/>
          <w:highlight w:val="none"/>
          <w:lang w:val="en-US" w:eastAsia="zh-CN"/>
        </w:rPr>
        <w:t>知识产权</w:t>
      </w:r>
    </w:p>
    <w:p w14:paraId="6B88ED63">
      <w:pPr>
        <w:pStyle w:val="6"/>
        <w:numPr>
          <w:ilvl w:val="0"/>
          <w:numId w:val="8"/>
        </w:numPr>
        <w:ind w:left="425" w:leftChars="0" w:hanging="425" w:firstLineChars="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lang w:val="en-US" w:eastAsia="zh-CN"/>
        </w:rPr>
        <w:t>甲方独立享有剧本、Ai剧的完整知识产权及</w:t>
      </w:r>
      <w:r>
        <w:rPr>
          <w:rFonts w:hint="eastAsia" w:ascii="宋体" w:hAnsi="宋体" w:eastAsia="宋体" w:cs="宋体"/>
          <w:sz w:val="24"/>
          <w:szCs w:val="24"/>
          <w:highlight w:val="none"/>
        </w:rPr>
        <w:t>其他衍生产品的所有权利</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highlight w:val="none"/>
        </w:rPr>
        <w:t>乙方</w:t>
      </w:r>
      <w:r>
        <w:rPr>
          <w:rFonts w:hint="eastAsia" w:ascii="宋体" w:hAnsi="宋体" w:eastAsia="宋体" w:cs="宋体"/>
          <w:color w:val="000000"/>
          <w:sz w:val="24"/>
          <w:szCs w:val="24"/>
          <w:highlight w:val="none"/>
          <w:lang w:val="en-US" w:eastAsia="zh-CN"/>
        </w:rPr>
        <w:t>不</w:t>
      </w:r>
      <w:r>
        <w:rPr>
          <w:rFonts w:hint="eastAsia" w:ascii="宋体" w:hAnsi="宋体" w:eastAsia="宋体" w:cs="宋体"/>
          <w:color w:val="auto"/>
          <w:sz w:val="24"/>
          <w:szCs w:val="24"/>
          <w:highlight w:val="none"/>
          <w:lang w:val="en-US" w:eastAsia="zh-CN"/>
        </w:rPr>
        <w:t>因承制Ai剧而</w:t>
      </w:r>
      <w:r>
        <w:rPr>
          <w:rFonts w:hint="eastAsia" w:ascii="宋体" w:hAnsi="宋体" w:eastAsia="宋体" w:cs="宋体"/>
          <w:color w:val="auto"/>
          <w:sz w:val="24"/>
          <w:szCs w:val="24"/>
          <w:highlight w:val="none"/>
        </w:rPr>
        <w:t>享有</w:t>
      </w:r>
      <w:r>
        <w:rPr>
          <w:rFonts w:hint="eastAsia" w:ascii="宋体" w:hAnsi="宋体" w:eastAsia="宋体" w:cs="宋体"/>
          <w:color w:val="auto"/>
          <w:sz w:val="24"/>
          <w:szCs w:val="24"/>
          <w:highlight w:val="none"/>
          <w:lang w:val="en-US" w:eastAsia="zh-CN"/>
        </w:rPr>
        <w:t>Ai剧及其他衍生产品的任何知识产权、</w:t>
      </w:r>
      <w:r>
        <w:rPr>
          <w:rFonts w:hint="eastAsia" w:ascii="宋体" w:hAnsi="宋体" w:eastAsia="宋体" w:cs="宋体"/>
          <w:color w:val="auto"/>
          <w:sz w:val="24"/>
          <w:szCs w:val="24"/>
          <w:highlight w:val="none"/>
        </w:rPr>
        <w:t>经营权</w:t>
      </w:r>
      <w:r>
        <w:rPr>
          <w:rFonts w:hint="eastAsia" w:ascii="宋体" w:hAnsi="宋体" w:eastAsia="宋体" w:cs="宋体"/>
          <w:color w:val="auto"/>
          <w:sz w:val="24"/>
          <w:szCs w:val="24"/>
          <w:highlight w:val="none"/>
          <w:lang w:eastAsia="zh-CN"/>
        </w:rPr>
        <w:t>。</w:t>
      </w:r>
    </w:p>
    <w:p w14:paraId="0452F97A">
      <w:pPr>
        <w:pStyle w:val="6"/>
        <w:numPr>
          <w:ilvl w:val="0"/>
          <w:numId w:val="8"/>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auto"/>
          <w:sz w:val="24"/>
          <w:szCs w:val="24"/>
          <w:highlight w:val="none"/>
        </w:rPr>
        <w:t>乙</w:t>
      </w:r>
      <w:r>
        <w:rPr>
          <w:rFonts w:hint="eastAsia" w:ascii="宋体" w:hAnsi="宋体" w:eastAsia="宋体" w:cs="宋体"/>
          <w:color w:val="000000"/>
          <w:sz w:val="24"/>
          <w:szCs w:val="24"/>
          <w:highlight w:val="none"/>
          <w:lang w:val="en-US" w:eastAsia="zh-CN"/>
        </w:rPr>
        <w:t>方应保证其制作的Ai剧不侵犯他人任何知识产权、肖像权或其他合法权益；同时，应确保按照其与其他第三方的约定（如有）支付酬金及与本剧相关的其他合同费用，乙方保证Ai剧知识产权不存在任何瑕疵。</w:t>
      </w:r>
    </w:p>
    <w:p w14:paraId="312B5427">
      <w:pPr>
        <w:pStyle w:val="6"/>
        <w:numPr>
          <w:ilvl w:val="0"/>
          <w:numId w:val="8"/>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无论本合同因任何原因终止或解除，对于已摄制完成的部分，甲方仍享有全部权利，乙方不享有任何权利，不得以任何形式使用或对外泄露。</w:t>
      </w:r>
    </w:p>
    <w:p w14:paraId="3C9D6723">
      <w:pPr>
        <w:pStyle w:val="6"/>
        <w:numPr>
          <w:ilvl w:val="0"/>
          <w:numId w:val="1"/>
        </w:numPr>
        <w:spacing w:line="240" w:lineRule="auto"/>
        <w:ind w:left="0" w:leftChars="0" w:firstLine="0" w:firstLineChars="0"/>
        <w:rPr>
          <w:rFonts w:hint="eastAsia" w:ascii="宋体" w:hAnsi="宋体" w:eastAsia="宋体" w:cs="宋体"/>
          <w:color w:val="000000"/>
          <w:sz w:val="24"/>
          <w:szCs w:val="24"/>
          <w:highlight w:val="none"/>
        </w:rPr>
      </w:pPr>
      <w:r>
        <w:rPr>
          <w:rFonts w:hint="eastAsia" w:ascii="宋体" w:hAnsi="宋体" w:eastAsia="宋体" w:cs="宋体"/>
          <w:b/>
          <w:color w:val="000000"/>
          <w:sz w:val="24"/>
          <w:szCs w:val="24"/>
          <w:highlight w:val="none"/>
        </w:rPr>
        <w:t>保密义务</w:t>
      </w:r>
    </w:p>
    <w:p w14:paraId="3A462B16">
      <w:pPr>
        <w:pStyle w:val="6"/>
        <w:numPr>
          <w:ilvl w:val="0"/>
          <w:numId w:val="9"/>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本剧剧本</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lang w:val="en-US" w:eastAsia="zh-CN"/>
        </w:rPr>
        <w:t>成片、样片、素材等全部物料</w:t>
      </w:r>
      <w:r>
        <w:rPr>
          <w:rFonts w:hint="eastAsia" w:ascii="宋体" w:hAnsi="宋体" w:eastAsia="宋体" w:cs="宋体"/>
          <w:color w:val="000000"/>
          <w:sz w:val="24"/>
          <w:szCs w:val="24"/>
          <w:highlight w:val="none"/>
        </w:rPr>
        <w:t>等均属甲方商业秘密，</w:t>
      </w:r>
      <w:r>
        <w:rPr>
          <w:rFonts w:hint="eastAsia" w:ascii="宋体" w:hAnsi="宋体" w:eastAsia="宋体" w:cs="宋体"/>
          <w:color w:val="000000"/>
          <w:sz w:val="24"/>
          <w:szCs w:val="24"/>
          <w:highlight w:val="none"/>
          <w:lang w:val="en-US" w:eastAsia="zh-CN"/>
        </w:rPr>
        <w:t>如</w:t>
      </w:r>
      <w:r>
        <w:rPr>
          <w:rFonts w:hint="eastAsia" w:ascii="宋体" w:hAnsi="宋体" w:eastAsia="宋体" w:cs="宋体"/>
          <w:color w:val="000000"/>
          <w:sz w:val="24"/>
          <w:szCs w:val="24"/>
          <w:highlight w:val="none"/>
        </w:rPr>
        <w:t>在本剧公开或</w:t>
      </w:r>
      <w:r>
        <w:rPr>
          <w:rFonts w:hint="eastAsia" w:ascii="宋体" w:hAnsi="宋体" w:eastAsia="宋体" w:cs="宋体"/>
          <w:color w:val="000000"/>
          <w:sz w:val="24"/>
          <w:szCs w:val="24"/>
          <w:highlight w:val="none"/>
          <w:lang w:val="en-US" w:eastAsia="zh-CN"/>
        </w:rPr>
        <w:t>上线</w:t>
      </w:r>
      <w:r>
        <w:rPr>
          <w:rFonts w:hint="eastAsia" w:ascii="宋体" w:hAnsi="宋体" w:eastAsia="宋体" w:cs="宋体"/>
          <w:color w:val="000000"/>
          <w:sz w:val="24"/>
          <w:szCs w:val="24"/>
          <w:highlight w:val="none"/>
        </w:rPr>
        <w:t>前，</w:t>
      </w:r>
      <w:r>
        <w:rPr>
          <w:rFonts w:hint="eastAsia" w:ascii="宋体" w:hAnsi="宋体" w:eastAsia="宋体" w:cs="宋体"/>
          <w:color w:val="000000"/>
          <w:sz w:val="24"/>
          <w:szCs w:val="24"/>
          <w:highlight w:val="none"/>
          <w:lang w:val="en-US" w:eastAsia="zh-CN"/>
        </w:rPr>
        <w:t>乙方外泄上述商业秘密，除退还甲方已支付的全部费用外，还应当承担相当于本合同总金额数额的违约金，如前述违约金无法弥补甲方全部损失，乙方还应当就差额部分继续赔偿</w:t>
      </w:r>
      <w:r>
        <w:rPr>
          <w:rFonts w:hint="eastAsia" w:ascii="宋体" w:hAnsi="宋体" w:eastAsia="宋体" w:cs="宋体"/>
          <w:color w:val="000000"/>
          <w:sz w:val="24"/>
          <w:szCs w:val="24"/>
          <w:highlight w:val="none"/>
        </w:rPr>
        <w:t>。</w:t>
      </w:r>
    </w:p>
    <w:p w14:paraId="1879E345">
      <w:pPr>
        <w:pStyle w:val="6"/>
        <w:numPr>
          <w:ilvl w:val="0"/>
          <w:numId w:val="9"/>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本合同约定的保密事项，在本合同终止时仍对</w:t>
      </w:r>
      <w:r>
        <w:rPr>
          <w:rFonts w:hint="eastAsia" w:ascii="宋体" w:hAnsi="宋体" w:eastAsia="宋体" w:cs="宋体"/>
          <w:color w:val="000000"/>
          <w:sz w:val="24"/>
          <w:szCs w:val="24"/>
          <w:highlight w:val="none"/>
          <w:lang w:val="en-US" w:eastAsia="zh-CN"/>
        </w:rPr>
        <w:t>乙方</w:t>
      </w:r>
      <w:r>
        <w:rPr>
          <w:rFonts w:hint="eastAsia" w:ascii="宋体" w:hAnsi="宋体" w:eastAsia="宋体" w:cs="宋体"/>
          <w:color w:val="000000"/>
          <w:sz w:val="24"/>
          <w:szCs w:val="24"/>
          <w:highlight w:val="none"/>
        </w:rPr>
        <w:t>具有约束力，除非保密信息已经成为一般公众所知晓的公开信息。</w:t>
      </w:r>
    </w:p>
    <w:p w14:paraId="6980E973">
      <w:pPr>
        <w:pStyle w:val="6"/>
        <w:numPr>
          <w:ilvl w:val="0"/>
          <w:numId w:val="1"/>
        </w:numPr>
        <w:spacing w:line="240" w:lineRule="auto"/>
        <w:ind w:left="0" w:leftChars="0" w:firstLine="0" w:firstLineChars="0"/>
        <w:rPr>
          <w:rFonts w:hint="eastAsia" w:ascii="宋体" w:hAnsi="宋体" w:eastAsia="宋体" w:cs="宋体"/>
          <w:color w:val="000000"/>
          <w:sz w:val="24"/>
          <w:szCs w:val="24"/>
          <w:highlight w:val="none"/>
        </w:rPr>
      </w:pPr>
      <w:r>
        <w:rPr>
          <w:rFonts w:hint="eastAsia" w:ascii="宋体" w:hAnsi="宋体" w:eastAsia="宋体" w:cs="宋体"/>
          <w:b/>
          <w:color w:val="000000"/>
          <w:sz w:val="24"/>
          <w:szCs w:val="24"/>
          <w:highlight w:val="none"/>
        </w:rPr>
        <w:t>违约责任</w:t>
      </w:r>
    </w:p>
    <w:p w14:paraId="1474C6D2">
      <w:pPr>
        <w:pStyle w:val="6"/>
        <w:numPr>
          <w:ilvl w:val="0"/>
          <w:numId w:val="10"/>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除经甲方书面同意，若乙方未按照本合同要求完成相应成果（包括但不限于按约定交付样片、成片及其他合同约定的成果等），每延迟一天，应当按照500元/天的标准向甲方支付逾期交付违约金，延迟超过3天的，甲方有权单方无责解除相应Ai剧作品的合作或解除全部合作，乙方应当退还甲方就该部作品已支付的全部款项，并按照该作品预估费用的50%向甲方支付违约金（前述逾期交付违约金不再另行计算），乙方还应当赔偿因此造成的甲方全部损失。</w:t>
      </w:r>
    </w:p>
    <w:p w14:paraId="6DFADDA2">
      <w:pPr>
        <w:pStyle w:val="6"/>
        <w:numPr>
          <w:ilvl w:val="0"/>
          <w:numId w:val="10"/>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乙方单方要求解除/终止部分或者全部合作的，或乙方违反本合同约定、承诺、保证的，乙方除退还甲方已支付的全部款项外，还应当按照人民币2万元向甲方支付违约金，乙方还应当赔偿因此造成的甲方全部损失。</w:t>
      </w:r>
    </w:p>
    <w:p w14:paraId="7A041924">
      <w:pPr>
        <w:pStyle w:val="6"/>
        <w:numPr>
          <w:ilvl w:val="0"/>
          <w:numId w:val="10"/>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如乙方提交的样片/成片经三次修改后仍无法达到本合同约定的验收合格标准或者乙方提交的样片/成片经甲方评估已无继续修改的必要，甲方有权选择如下任何一种方式进行处理：（1）甲方降低标准进行验收合格的，甲方有权扣除部分或全部未支付款项后向乙方履行剩余付款义务；（2）甲方认为Ai剧验收不合格，有权单方解除合同并要求乙方退还已支付的全部款项；（3）甲方要求对Ai剧进行修改的，如乙方无法接受，甲方有权单方解除合同并要求乙方退还已支付的全部款项。乙方还应当赔偿因验收不合格造成的甲方全部损失。</w:t>
      </w:r>
    </w:p>
    <w:p w14:paraId="72698D2B">
      <w:pPr>
        <w:pStyle w:val="6"/>
        <w:numPr>
          <w:ilvl w:val="0"/>
          <w:numId w:val="10"/>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不论本合同是否解除或终止，在永久期限内，乙方使用甲方剧本或Ai剧或对外泄露甲方剧本或Ai剧的任何内容视为根本违约，乙方退还就涉事作品已收取的费用（如有），且乙方违约使用Ai剧产生的全部收益归甲方所有，同时乙方需承担相当于该收益两倍金额的违约金。</w:t>
      </w:r>
    </w:p>
    <w:p w14:paraId="181103D4">
      <w:pPr>
        <w:pStyle w:val="6"/>
        <w:numPr>
          <w:ilvl w:val="0"/>
          <w:numId w:val="10"/>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甲方应当按照本合同约定支付相应款项，如甲方未按照本合同约定履行付款义务，且经乙方告知后5日内仍未支付的视为延迟，每延迟一日，甲方应当按照应付金额的0.2‰向乙方支付违约金。</w:t>
      </w:r>
    </w:p>
    <w:p w14:paraId="47C3988F">
      <w:pPr>
        <w:pStyle w:val="6"/>
        <w:numPr>
          <w:ilvl w:val="0"/>
          <w:numId w:val="10"/>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双方均应严格遵守本合同的约定，如其中一方决定不完成本合同指定的安排，或对任何一项或多项本合同内的条款有违约行为，则违约方应向</w:t>
      </w:r>
      <w:r>
        <w:rPr>
          <w:rFonts w:hint="eastAsia" w:ascii="宋体" w:hAnsi="宋体" w:eastAsia="宋体" w:cs="宋体"/>
          <w:color w:val="000000"/>
          <w:sz w:val="24"/>
          <w:szCs w:val="24"/>
          <w:highlight w:val="none"/>
          <w:lang w:val="en-US" w:eastAsia="zh-CN"/>
        </w:rPr>
        <w:t>守约方承担违约责任</w:t>
      </w:r>
      <w:r>
        <w:rPr>
          <w:rFonts w:hint="eastAsia" w:ascii="宋体" w:hAnsi="宋体" w:eastAsia="宋体" w:cs="宋体"/>
          <w:color w:val="000000"/>
          <w:sz w:val="24"/>
          <w:szCs w:val="24"/>
          <w:highlight w:val="none"/>
        </w:rPr>
        <w:t>；如因此造成合作不能进行，</w:t>
      </w:r>
      <w:r>
        <w:rPr>
          <w:rFonts w:hint="eastAsia" w:ascii="宋体" w:hAnsi="宋体" w:eastAsia="宋体" w:cs="宋体"/>
          <w:color w:val="000000"/>
          <w:sz w:val="24"/>
          <w:szCs w:val="24"/>
          <w:highlight w:val="none"/>
          <w:lang w:val="en-US" w:eastAsia="zh-CN"/>
        </w:rPr>
        <w:t>守约方</w:t>
      </w:r>
      <w:r>
        <w:rPr>
          <w:rFonts w:hint="eastAsia" w:ascii="宋体" w:hAnsi="宋体" w:eastAsia="宋体" w:cs="宋体"/>
          <w:color w:val="000000"/>
          <w:sz w:val="24"/>
          <w:szCs w:val="24"/>
          <w:highlight w:val="none"/>
        </w:rPr>
        <w:t>有权解除本合同，违约方不再享有本合同约定的所有权益，同时违约方将承担由此给非违约方所造成的一切损失，包括但不限于经济赔偿、民事及其他法律责任。</w:t>
      </w:r>
      <w:r>
        <w:rPr>
          <w:rFonts w:hint="eastAsia" w:ascii="宋体" w:hAnsi="宋体" w:eastAsia="宋体" w:cs="宋体"/>
          <w:color w:val="000000"/>
          <w:sz w:val="24"/>
          <w:szCs w:val="24"/>
          <w:highlight w:val="none"/>
          <w:lang w:val="en-US" w:eastAsia="zh-CN"/>
        </w:rPr>
        <w:t>乙方根据本协议约定应当向甲方支付的违约金、赔偿款等所有款项，甲方均有权于本协议项下任何待向乙方支付的合作费用/合同款项中直接扣除相应金额,如无待付乙方款项或待付乙方款项不足以抵扣，乙方应当在收到甲方通知后3日内支付/补足。</w:t>
      </w:r>
    </w:p>
    <w:p w14:paraId="21BC2E28">
      <w:pPr>
        <w:pStyle w:val="6"/>
        <w:numPr>
          <w:ilvl w:val="0"/>
          <w:numId w:val="1"/>
        </w:numPr>
        <w:spacing w:line="240" w:lineRule="auto"/>
        <w:ind w:left="0" w:leftChars="0" w:firstLine="0" w:firstLineChars="0"/>
        <w:rPr>
          <w:rFonts w:hint="eastAsia" w:ascii="宋体" w:hAnsi="宋体" w:eastAsia="宋体" w:cs="宋体"/>
          <w:color w:val="000000"/>
          <w:sz w:val="24"/>
          <w:szCs w:val="24"/>
          <w:highlight w:val="none"/>
        </w:rPr>
      </w:pPr>
      <w:r>
        <w:rPr>
          <w:rFonts w:hint="eastAsia" w:ascii="宋体" w:hAnsi="宋体" w:eastAsia="宋体" w:cs="宋体"/>
          <w:b/>
          <w:color w:val="000000"/>
          <w:sz w:val="24"/>
          <w:szCs w:val="24"/>
          <w:highlight w:val="none"/>
        </w:rPr>
        <w:t>不可抗力</w:t>
      </w:r>
    </w:p>
    <w:p w14:paraId="314DA449">
      <w:pPr>
        <w:pStyle w:val="6"/>
        <w:numPr>
          <w:ilvl w:val="0"/>
          <w:numId w:val="11"/>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本合同所述的不可抗力是指双方无法预见、无法控制、不能避免的事件，该事件使任何一方根据本协议履行其全部或部分义务已不可能。该事件包括但不限于政府行为、地震、台风、洪水、火灾或其它天灾、战争或任何其它类似事件。鉴于互联网之特殊性质，不可抗力亦包括下列影响互联网正常运行之情形：（1）黑客攻击；（2）电信部门技术调整导致之重大影响，因该方管理不善造成的损失不包含在内；（3）因政府管制而造成之暂时性关闭，因该方之过错导致的管制除外；（4）病毒侵袭。</w:t>
      </w:r>
    </w:p>
    <w:p w14:paraId="61FFA263">
      <w:pPr>
        <w:pStyle w:val="6"/>
        <w:numPr>
          <w:ilvl w:val="0"/>
          <w:numId w:val="11"/>
        </w:numPr>
        <w:ind w:left="425" w:leftChars="0" w:hanging="425" w:firstLineChars="0"/>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lang w:val="en-US" w:eastAsia="zh-CN"/>
        </w:rPr>
        <w:t>若任何一方因不可抗力影响，以致迟延或无法继续履行本合同，应立即以书面通知另一方，双方应友好协商处理。因不可抗力以致无法履行本合同或者迟延履行，不视为违约行为。</w:t>
      </w:r>
    </w:p>
    <w:p w14:paraId="1F8989C5">
      <w:pPr>
        <w:pStyle w:val="6"/>
        <w:numPr>
          <w:ilvl w:val="0"/>
          <w:numId w:val="1"/>
        </w:numPr>
        <w:spacing w:line="240" w:lineRule="auto"/>
        <w:ind w:left="0" w:leftChars="0" w:firstLine="0" w:firstLineChars="0"/>
        <w:rPr>
          <w:rFonts w:hint="eastAsia" w:ascii="宋体" w:hAnsi="宋体" w:eastAsia="宋体" w:cs="宋体"/>
          <w:b/>
          <w:color w:val="000000"/>
          <w:sz w:val="24"/>
          <w:szCs w:val="24"/>
          <w:highlight w:val="none"/>
        </w:rPr>
      </w:pPr>
      <w:r>
        <w:rPr>
          <w:rFonts w:hint="eastAsia" w:ascii="宋体" w:hAnsi="宋体" w:eastAsia="宋体" w:cs="宋体"/>
          <w:b/>
          <w:color w:val="000000"/>
          <w:sz w:val="24"/>
          <w:szCs w:val="24"/>
          <w:highlight w:val="none"/>
        </w:rPr>
        <w:t>适用法律及争议解决</w:t>
      </w:r>
    </w:p>
    <w:p w14:paraId="1C021181">
      <w:pPr>
        <w:pStyle w:val="6"/>
        <w:numPr>
          <w:ilvl w:val="0"/>
          <w:numId w:val="12"/>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适用法律和争议解决：本协议适用中华人民共和国法律，因本协议而产生或与本协议有关的任何争议，双方应通过友好协商解决。若协商不成的，任一方均可向甲方住所地人民法院起诉。</w:t>
      </w:r>
    </w:p>
    <w:p w14:paraId="2CB5AD42">
      <w:pPr>
        <w:pStyle w:val="6"/>
        <w:numPr>
          <w:ilvl w:val="0"/>
          <w:numId w:val="12"/>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可分割性：若本协议任一条款无效或无法履行，则该条款将于法律允许的最大范围内履行，除该无效或无法履行部分以外，本协议的其他部分仍然有效。</w:t>
      </w:r>
    </w:p>
    <w:p w14:paraId="1ACD4AC1">
      <w:pPr>
        <w:pStyle w:val="6"/>
        <w:numPr>
          <w:ilvl w:val="0"/>
          <w:numId w:val="12"/>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解释：本协议及其附件构成双方之间就本协议主题事项的全部和唯一协议，取代双方所有先前口头或书面的就本协议主题事项的理解及沟通。</w:t>
      </w:r>
    </w:p>
    <w:p w14:paraId="6BE9AF37">
      <w:pPr>
        <w:pStyle w:val="6"/>
        <w:numPr>
          <w:ilvl w:val="0"/>
          <w:numId w:val="12"/>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附件：本合同附件为本合同不可分割的组成部分，本合同及其附件内空格部分填写的文字与印刷文字具有同等法律效力。</w:t>
      </w:r>
    </w:p>
    <w:p w14:paraId="4C6FAEA2">
      <w:pPr>
        <w:pStyle w:val="6"/>
        <w:numPr>
          <w:ilvl w:val="0"/>
          <w:numId w:val="12"/>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补充：本合同未尽事宜，由双方当事人另行协商并签订补充协议，补充协议与本协议具有相同法律效力。</w:t>
      </w:r>
    </w:p>
    <w:p w14:paraId="6FFEEF1D">
      <w:pPr>
        <w:pStyle w:val="6"/>
        <w:numPr>
          <w:ilvl w:val="0"/>
          <w:numId w:val="12"/>
        </w:numPr>
        <w:ind w:left="425" w:leftChars="0" w:hanging="425" w:firstLineChars="0"/>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文本：本协议经甲乙双方盖章后生效，一式贰份，双方各执壹份，具有同等法律效力，本协议复印件、扫描件、传真件均不具有法律效力。</w:t>
      </w:r>
    </w:p>
    <w:p w14:paraId="2D236E92">
      <w:pPr>
        <w:pStyle w:val="6"/>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（本行以下无正文</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rPr>
        <w:t>为签</w:t>
      </w:r>
      <w:r>
        <w:rPr>
          <w:rFonts w:hint="eastAsia" w:ascii="宋体" w:hAnsi="宋体" w:eastAsia="宋体" w:cs="宋体"/>
          <w:color w:val="000000"/>
          <w:sz w:val="24"/>
          <w:szCs w:val="24"/>
          <w:highlight w:val="none"/>
          <w:lang w:val="en-US" w:eastAsia="zh-CN"/>
        </w:rPr>
        <w:t>章</w:t>
      </w:r>
      <w:r>
        <w:rPr>
          <w:rFonts w:hint="eastAsia" w:ascii="宋体" w:hAnsi="宋体" w:eastAsia="宋体" w:cs="宋体"/>
          <w:color w:val="000000"/>
          <w:sz w:val="24"/>
          <w:szCs w:val="24"/>
          <w:highlight w:val="none"/>
        </w:rPr>
        <w:t>处）</w:t>
      </w:r>
    </w:p>
    <w:p w14:paraId="6CFA6151">
      <w:pPr>
        <w:pStyle w:val="6"/>
        <w:spacing w:line="240" w:lineRule="auto"/>
        <w:rPr>
          <w:rFonts w:hint="eastAsia" w:ascii="宋体" w:hAnsi="宋体" w:eastAsia="宋体" w:cs="宋体"/>
          <w:color w:val="000000"/>
          <w:sz w:val="24"/>
          <w:szCs w:val="24"/>
          <w:highlight w:val="none"/>
        </w:rPr>
      </w:pPr>
    </w:p>
    <w:p w14:paraId="5541747A">
      <w:pPr>
        <w:pStyle w:val="6"/>
        <w:spacing w:line="240" w:lineRule="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 </w:t>
      </w:r>
      <w:r>
        <w:rPr>
          <w:rFonts w:hint="eastAsia" w:ascii="宋体" w:hAnsi="宋体" w:eastAsia="宋体" w:cs="宋体"/>
          <w:sz w:val="24"/>
          <w:szCs w:val="24"/>
          <w:highlight w:val="none"/>
        </w:rPr>
        <w:br w:type="textWrapping"/>
      </w:r>
      <w:r>
        <w:rPr>
          <w:rFonts w:hint="eastAsia" w:ascii="宋体" w:hAnsi="宋体" w:eastAsia="宋体" w:cs="宋体"/>
          <w:b/>
          <w:color w:val="000000"/>
          <w:sz w:val="24"/>
          <w:szCs w:val="24"/>
          <w:highlight w:val="none"/>
        </w:rPr>
        <w:t>甲方（盖章）：</w:t>
      </w:r>
      <w:r>
        <w:rPr>
          <w:rFonts w:hint="eastAsia" w:ascii="宋体" w:hAnsi="宋体" w:eastAsia="宋体" w:cs="宋体"/>
          <w:b/>
          <w:color w:val="000000"/>
          <w:sz w:val="24"/>
          <w:szCs w:val="24"/>
          <w:highlight w:val="none"/>
          <w:lang w:val="en-US" w:eastAsia="zh-CN"/>
        </w:rPr>
        <w:t xml:space="preserve">                       </w:t>
      </w:r>
      <w:r>
        <w:rPr>
          <w:rFonts w:hint="eastAsia" w:ascii="宋体" w:hAnsi="宋体" w:eastAsia="宋体" w:cs="宋体"/>
          <w:b/>
          <w:color w:val="000000"/>
          <w:sz w:val="24"/>
          <w:szCs w:val="24"/>
          <w:highlight w:val="none"/>
        </w:rPr>
        <w:t>乙方（盖章）：</w:t>
      </w:r>
    </w:p>
    <w:p w14:paraId="1156860D">
      <w:pPr>
        <w:widowControl w:val="0"/>
        <w:spacing w:line="240" w:lineRule="auto"/>
        <w:jc w:val="both"/>
        <w:rPr>
          <w:rFonts w:hint="eastAsia" w:ascii="宋体" w:hAnsi="宋体" w:cs="宋体"/>
          <w:sz w:val="24"/>
          <w:szCs w:val="28"/>
          <w:highlight w:val="none"/>
          <w:lang w:val="en-US" w:eastAsia="zh-CN"/>
        </w:rPr>
      </w:pPr>
    </w:p>
    <w:p w14:paraId="1AE3D1B6">
      <w:pPr>
        <w:widowControl w:val="0"/>
        <w:spacing w:line="240" w:lineRule="auto"/>
        <w:jc w:val="both"/>
        <w:rPr>
          <w:rFonts w:hint="eastAsia" w:ascii="宋体" w:hAnsi="宋体" w:cs="宋体"/>
          <w:sz w:val="24"/>
          <w:szCs w:val="28"/>
          <w:highlight w:val="none"/>
          <w:lang w:val="en-US" w:eastAsia="zh-CN"/>
        </w:rPr>
      </w:pPr>
    </w:p>
    <w:p w14:paraId="02C91212">
      <w:pPr>
        <w:widowControl w:val="0"/>
        <w:spacing w:line="240" w:lineRule="auto"/>
        <w:jc w:val="both"/>
        <w:rPr>
          <w:rFonts w:hint="eastAsia" w:ascii="宋体" w:hAnsi="宋体" w:cs="宋体"/>
          <w:sz w:val="24"/>
          <w:szCs w:val="28"/>
          <w:highlight w:val="none"/>
          <w:lang w:val="en-US" w:eastAsia="zh-CN"/>
        </w:rPr>
      </w:pPr>
      <w:r>
        <w:rPr>
          <w:rFonts w:hint="eastAsia" w:ascii="宋体" w:hAnsi="宋体" w:cs="宋体"/>
          <w:sz w:val="24"/>
          <w:szCs w:val="28"/>
          <w:highlight w:val="none"/>
          <w:lang w:val="en-US" w:eastAsia="zh-CN"/>
        </w:rPr>
        <w:t>附件一：</w:t>
      </w:r>
    </w:p>
    <w:p w14:paraId="535A8C72">
      <w:pPr>
        <w:spacing w:line="240" w:lineRule="auto"/>
        <w:jc w:val="center"/>
        <w:rPr>
          <w:rFonts w:hint="eastAsia" w:ascii="宋体" w:hAnsi="宋体" w:eastAsia="宋体" w:cs="宋体"/>
          <w:b/>
          <w:bCs/>
          <w:sz w:val="32"/>
          <w:szCs w:val="36"/>
          <w:highlight w:val="none"/>
          <w:lang w:eastAsia="zh-CN"/>
        </w:rPr>
      </w:pPr>
      <w:r>
        <w:rPr>
          <w:rFonts w:hint="eastAsia" w:ascii="宋体" w:hAnsi="宋体" w:eastAsia="宋体" w:cs="宋体"/>
          <w:b/>
          <w:bCs/>
          <w:sz w:val="32"/>
          <w:szCs w:val="36"/>
          <w:highlight w:val="none"/>
          <w:lang w:eastAsia="zh-CN"/>
        </w:rPr>
        <w:t>版权声明书</w:t>
      </w:r>
    </w:p>
    <w:p w14:paraId="0B9CA551">
      <w:pPr>
        <w:spacing w:line="312" w:lineRule="auto"/>
        <w:jc w:val="center"/>
        <w:rPr>
          <w:rFonts w:hint="eastAsia" w:ascii="宋体" w:hAnsi="宋体" w:eastAsia="宋体" w:cs="宋体"/>
          <w:b/>
          <w:bCs/>
          <w:sz w:val="24"/>
          <w:szCs w:val="24"/>
          <w:highlight w:val="none"/>
          <w:lang w:eastAsia="zh-CN"/>
        </w:rPr>
      </w:pPr>
    </w:p>
    <w:p w14:paraId="102579DA">
      <w:pPr>
        <w:spacing w:line="312" w:lineRule="auto"/>
        <w:ind w:firstLine="480" w:firstLineChars="200"/>
        <w:jc w:val="both"/>
        <w:rPr>
          <w:rFonts w:ascii="宋体" w:hAnsi="宋体" w:eastAsia="宋体" w:cs="宋体"/>
          <w:sz w:val="24"/>
          <w:szCs w:val="24"/>
          <w:highlight w:val="none"/>
          <w:lang w:eastAsia="zh-CN"/>
        </w:rPr>
      </w:pP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eastAsia="zh-CN"/>
        </w:rPr>
        <w:t>】（以下简称“我司”） 作为Ai剧《</w:t>
      </w:r>
      <w:r>
        <w:rPr>
          <w:rFonts w:hint="eastAsia" w:ascii="宋体" w:hAnsi="宋体" w:eastAsia="宋体" w:cs="宋体"/>
          <w:color w:val="auto"/>
          <w:sz w:val="24"/>
          <w:szCs w:val="24"/>
          <w:highlight w:val="none"/>
          <w:lang w:val="en-US" w:eastAsia="zh-CN"/>
        </w:rPr>
        <w:t>美男皆倾心，宸王寿无疆</w:t>
      </w:r>
      <w:r>
        <w:rPr>
          <w:rFonts w:hint="eastAsia" w:ascii="宋体" w:hAnsi="宋体" w:eastAsia="宋体" w:cs="宋体"/>
          <w:color w:val="auto"/>
          <w:sz w:val="24"/>
          <w:szCs w:val="24"/>
          <w:highlight w:val="none"/>
          <w:lang w:eastAsia="zh-CN"/>
        </w:rPr>
        <w:t>》</w:t>
      </w:r>
      <w:r>
        <w:rPr>
          <w:rFonts w:hint="eastAsia" w:ascii="宋体" w:hAnsi="宋体" w:eastAsia="宋体" w:cs="宋体"/>
          <w:sz w:val="24"/>
          <w:szCs w:val="24"/>
          <w:highlight w:val="none"/>
          <w:lang w:eastAsia="zh-CN"/>
        </w:rPr>
        <w:t>（暂定名，最终以播出时的名称为准，以下简称“该剧”）的制作方，特此确认并声明：我司仅享有该剧的收益分配权利，除此之外，我司不享有任何</w:t>
      </w:r>
      <w:r>
        <w:rPr>
          <w:rFonts w:hint="eastAsia" w:ascii="宋体" w:hAnsi="宋体" w:eastAsia="宋体" w:cs="宋体"/>
          <w:sz w:val="24"/>
          <w:szCs w:val="24"/>
          <w:highlight w:val="none"/>
          <w:lang w:val="en-US" w:eastAsia="zh-CN"/>
        </w:rPr>
        <w:t>知识产权</w:t>
      </w:r>
      <w:r>
        <w:rPr>
          <w:rFonts w:hint="eastAsia" w:ascii="宋体" w:hAnsi="宋体" w:eastAsia="宋体" w:cs="宋体"/>
          <w:sz w:val="24"/>
          <w:szCs w:val="24"/>
          <w:highlight w:val="none"/>
          <w:lang w:eastAsia="zh-CN"/>
        </w:rPr>
        <w:t>。</w:t>
      </w:r>
    </w:p>
    <w:p w14:paraId="5C3B55AB">
      <w:pPr>
        <w:spacing w:line="312" w:lineRule="auto"/>
        <w:ind w:firstLine="480" w:firstLineChars="200"/>
        <w:rPr>
          <w:rFonts w:ascii="宋体" w:hAnsi="宋体" w:eastAsia="宋体" w:cs="宋体"/>
          <w:sz w:val="24"/>
          <w:szCs w:val="24"/>
          <w:highlight w:val="none"/>
          <w:lang w:eastAsia="zh-CN"/>
        </w:rPr>
      </w:pPr>
      <w:r>
        <w:rPr>
          <w:rFonts w:hint="eastAsia" w:ascii="宋体" w:hAnsi="宋体" w:eastAsia="宋体" w:cs="宋体"/>
          <w:sz w:val="24"/>
          <w:szCs w:val="24"/>
          <w:highlight w:val="none"/>
          <w:lang w:eastAsia="zh-CN"/>
        </w:rPr>
        <w:t>该剧的</w:t>
      </w:r>
      <w:r>
        <w:rPr>
          <w:rFonts w:hint="eastAsia" w:ascii="宋体" w:hAnsi="宋体" w:eastAsia="宋体" w:cs="宋体"/>
          <w:sz w:val="24"/>
          <w:szCs w:val="24"/>
          <w:highlight w:val="none"/>
          <w:lang w:val="en-US" w:eastAsia="zh-CN"/>
        </w:rPr>
        <w:t>完整</w:t>
      </w:r>
      <w:r>
        <w:rPr>
          <w:rFonts w:hint="eastAsia" w:ascii="宋体" w:hAnsi="宋体" w:eastAsia="宋体" w:cs="宋体"/>
          <w:sz w:val="24"/>
          <w:szCs w:val="24"/>
          <w:highlight w:val="none"/>
          <w:lang w:eastAsia="zh-CN"/>
        </w:rPr>
        <w:t>知识产权归属于【</w:t>
      </w:r>
      <w:r>
        <w:rPr>
          <w:rFonts w:hint="eastAsia" w:ascii="宋体" w:hAnsi="宋体" w:eastAsia="宋体" w:cs="宋体"/>
          <w:sz w:val="24"/>
          <w:szCs w:val="24"/>
          <w:highlight w:val="none"/>
          <w:lang w:val="en-US" w:eastAsia="zh-CN"/>
        </w:rPr>
        <w:t>铭皓（南京）娱乐有限公司</w:t>
      </w:r>
      <w:r>
        <w:rPr>
          <w:rFonts w:hint="eastAsia" w:ascii="宋体" w:hAnsi="宋体" w:eastAsia="宋体" w:cs="宋体"/>
          <w:sz w:val="24"/>
          <w:szCs w:val="24"/>
          <w:highlight w:val="none"/>
          <w:lang w:eastAsia="zh-CN"/>
        </w:rPr>
        <w:t>】（以下简称“</w:t>
      </w:r>
      <w:r>
        <w:rPr>
          <w:rFonts w:hint="eastAsia" w:ascii="宋体" w:hAnsi="宋体" w:eastAsia="宋体" w:cs="宋体"/>
          <w:sz w:val="24"/>
          <w:szCs w:val="24"/>
          <w:highlight w:val="none"/>
          <w:lang w:val="en-US" w:eastAsia="zh-CN"/>
        </w:rPr>
        <w:t>铭皓娱乐</w:t>
      </w:r>
      <w:r>
        <w:rPr>
          <w:rFonts w:hint="eastAsia" w:ascii="宋体" w:hAnsi="宋体" w:eastAsia="宋体" w:cs="宋体"/>
          <w:sz w:val="24"/>
          <w:szCs w:val="24"/>
          <w:highlight w:val="none"/>
          <w:lang w:eastAsia="zh-CN"/>
        </w:rPr>
        <w:t>”） 所有。作为该剧的著作权人，【</w:t>
      </w:r>
      <w:r>
        <w:rPr>
          <w:rFonts w:hint="eastAsia" w:ascii="宋体" w:hAnsi="宋体" w:eastAsia="宋体" w:cs="宋体"/>
          <w:sz w:val="24"/>
          <w:szCs w:val="24"/>
          <w:highlight w:val="none"/>
          <w:lang w:val="en-US" w:eastAsia="zh-CN"/>
        </w:rPr>
        <w:t>铭皓娱乐</w:t>
      </w:r>
      <w:r>
        <w:rPr>
          <w:rFonts w:hint="eastAsia" w:ascii="宋体" w:hAnsi="宋体" w:eastAsia="宋体" w:cs="宋体"/>
          <w:sz w:val="24"/>
          <w:szCs w:val="24"/>
          <w:highlight w:val="none"/>
          <w:lang w:eastAsia="zh-CN"/>
        </w:rPr>
        <w:t>】指定的著作权人有权处理与该剧及该剧剧本著作权相关的一切事宜，包括但不限于转让、许可该剧及该剧剧本的著作权，无需征得我司或</w:t>
      </w:r>
      <w:r>
        <w:rPr>
          <w:rFonts w:hint="eastAsia" w:ascii="宋体" w:hAnsi="宋体" w:eastAsia="宋体" w:cs="宋体"/>
          <w:sz w:val="24"/>
          <w:szCs w:val="24"/>
          <w:highlight w:val="none"/>
          <w:lang w:val="en-US" w:eastAsia="zh-CN"/>
        </w:rPr>
        <w:t>其他</w:t>
      </w:r>
      <w:r>
        <w:rPr>
          <w:rFonts w:hint="eastAsia" w:ascii="宋体" w:hAnsi="宋体" w:eastAsia="宋体" w:cs="宋体"/>
          <w:sz w:val="24"/>
          <w:szCs w:val="24"/>
          <w:highlight w:val="none"/>
          <w:lang w:eastAsia="zh-CN"/>
        </w:rPr>
        <w:t>任何第三方同意</w:t>
      </w:r>
      <w:r>
        <w:rPr>
          <w:rFonts w:hint="eastAsia" w:ascii="宋体" w:hAnsi="宋体" w:eastAsia="宋体" w:cs="宋体"/>
          <w:sz w:val="24"/>
          <w:szCs w:val="24"/>
          <w:highlight w:val="none"/>
          <w:lang w:val="en-US" w:eastAsia="zh-CN"/>
        </w:rPr>
        <w:t>或向其他任何第三方支付任何</w:t>
      </w:r>
      <w:r>
        <w:rPr>
          <w:rFonts w:hint="eastAsia" w:ascii="宋体" w:hAnsi="宋体" w:eastAsia="宋体" w:cs="宋体"/>
          <w:sz w:val="24"/>
          <w:szCs w:val="24"/>
          <w:highlight w:val="none"/>
          <w:lang w:eastAsia="zh-CN"/>
        </w:rPr>
        <w:t>费</w:t>
      </w:r>
      <w:r>
        <w:rPr>
          <w:rFonts w:hint="eastAsia" w:ascii="宋体" w:hAnsi="宋体" w:eastAsia="宋体" w:cs="宋体"/>
          <w:sz w:val="24"/>
          <w:szCs w:val="24"/>
          <w:highlight w:val="none"/>
          <w:lang w:val="en-US" w:eastAsia="zh-CN"/>
        </w:rPr>
        <w:t>用</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lang w:val="en-US" w:eastAsia="zh-CN"/>
        </w:rPr>
        <w:t>铭皓娱乐</w:t>
      </w:r>
      <w:r>
        <w:rPr>
          <w:rFonts w:hint="eastAsia" w:ascii="宋体" w:hAnsi="宋体" w:eastAsia="宋体" w:cs="宋体"/>
          <w:sz w:val="24"/>
          <w:szCs w:val="24"/>
          <w:highlight w:val="none"/>
          <w:lang w:eastAsia="zh-CN"/>
        </w:rPr>
        <w:t>】拥有该剧的音像制作权、发行权、及其他衍生产品的所有权利，以任何形式的载体（包括电影胶片、磁带、数字多媒体以及有线网络和无线网络传播等一切形式的载体）和途径权利及其收益的一切权利。</w:t>
      </w:r>
    </w:p>
    <w:p w14:paraId="41C40951">
      <w:pPr>
        <w:spacing w:line="312" w:lineRule="auto"/>
        <w:ind w:firstLine="480" w:firstLineChars="200"/>
        <w:rPr>
          <w:rFonts w:ascii="宋体" w:hAnsi="宋体" w:eastAsia="宋体" w:cs="宋体"/>
          <w:sz w:val="24"/>
          <w:szCs w:val="24"/>
          <w:highlight w:val="none"/>
          <w:lang w:eastAsia="zh-CN"/>
        </w:rPr>
      </w:pP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lang w:val="en-US" w:eastAsia="zh-CN"/>
        </w:rPr>
        <w:t>铭皓娱乐</w:t>
      </w:r>
      <w:r>
        <w:rPr>
          <w:rFonts w:hint="eastAsia" w:ascii="宋体" w:hAnsi="宋体" w:eastAsia="宋体" w:cs="宋体"/>
          <w:sz w:val="24"/>
          <w:szCs w:val="24"/>
          <w:highlight w:val="none"/>
          <w:lang w:eastAsia="zh-CN"/>
        </w:rPr>
        <w:t>】指定的著作权人有权向任何第三方出示本版权声明。</w:t>
      </w:r>
    </w:p>
    <w:p w14:paraId="13BE964F">
      <w:pPr>
        <w:spacing w:line="312" w:lineRule="auto"/>
        <w:ind w:firstLine="480" w:firstLineChars="200"/>
        <w:rPr>
          <w:rFonts w:ascii="宋体" w:hAnsi="宋体" w:eastAsia="宋体" w:cs="宋体"/>
          <w:sz w:val="24"/>
          <w:szCs w:val="24"/>
          <w:highlight w:val="none"/>
          <w:lang w:eastAsia="zh-CN"/>
        </w:rPr>
      </w:pPr>
      <w:r>
        <w:rPr>
          <w:rFonts w:hint="eastAsia" w:ascii="宋体" w:hAnsi="宋体" w:eastAsia="宋体" w:cs="宋体"/>
          <w:sz w:val="24"/>
          <w:szCs w:val="24"/>
          <w:highlight w:val="none"/>
          <w:lang w:eastAsia="zh-CN"/>
        </w:rPr>
        <w:t>本版权声明受中华人民共和国法律管辖，并按照中华人民共和国法律诠释，且双方愿受中华人民共和国法院的专属司法管辖权管辖。本版权声明内所述的所有权利均包括中华人民共和国以外所有国家和地区的法律所保护的类似权利。</w:t>
      </w:r>
    </w:p>
    <w:p w14:paraId="00671619">
      <w:pPr>
        <w:spacing w:line="312" w:lineRule="auto"/>
        <w:rPr>
          <w:rFonts w:ascii="宋体" w:hAnsi="宋体" w:eastAsia="宋体" w:cs="宋体"/>
          <w:sz w:val="24"/>
          <w:szCs w:val="24"/>
          <w:highlight w:val="none"/>
          <w:lang w:eastAsia="zh-CN"/>
        </w:rPr>
      </w:pPr>
      <w:r>
        <w:rPr>
          <w:rFonts w:hint="eastAsia" w:ascii="宋体" w:hAnsi="宋体" w:eastAsia="宋体" w:cs="宋体"/>
          <w:sz w:val="24"/>
          <w:szCs w:val="24"/>
          <w:highlight w:val="none"/>
          <w:lang w:eastAsia="zh-CN"/>
        </w:rPr>
        <w:t>特此声明。</w:t>
      </w:r>
    </w:p>
    <w:p w14:paraId="6636AE66">
      <w:pPr>
        <w:spacing w:line="312" w:lineRule="auto"/>
        <w:rPr>
          <w:rFonts w:ascii="宋体" w:hAnsi="宋体" w:eastAsia="宋体" w:cs="宋体"/>
          <w:sz w:val="24"/>
          <w:szCs w:val="24"/>
          <w:highlight w:val="none"/>
          <w:lang w:eastAsia="zh-CN"/>
        </w:rPr>
      </w:pPr>
    </w:p>
    <w:p w14:paraId="74ED226C">
      <w:pPr>
        <w:spacing w:line="312" w:lineRule="auto"/>
        <w:rPr>
          <w:rFonts w:ascii="宋体" w:hAnsi="宋体" w:eastAsia="宋体" w:cs="宋体"/>
          <w:sz w:val="24"/>
          <w:szCs w:val="24"/>
          <w:highlight w:val="none"/>
          <w:lang w:eastAsia="zh-CN"/>
        </w:rPr>
      </w:pPr>
    </w:p>
    <w:p w14:paraId="43C53EEC">
      <w:pPr>
        <w:wordWrap w:val="0"/>
        <w:spacing w:line="312" w:lineRule="auto"/>
        <w:jc w:val="center"/>
        <w:rPr>
          <w:rFonts w:ascii="宋体" w:hAnsi="宋体" w:eastAsia="宋体" w:cs="宋体"/>
          <w:sz w:val="24"/>
          <w:szCs w:val="24"/>
          <w:highlight w:val="none"/>
          <w:lang w:eastAsia="zh-CN"/>
        </w:rPr>
      </w:pPr>
      <w:r>
        <w:rPr>
          <w:rFonts w:hint="eastAsia" w:ascii="宋体" w:hAnsi="宋体" w:eastAsia="宋体" w:cs="宋体"/>
          <w:sz w:val="24"/>
          <w:szCs w:val="24"/>
          <w:highlight w:val="none"/>
          <w:lang w:eastAsia="zh-CN"/>
        </w:rPr>
        <w:t xml:space="preserve">          声明单位：</w:t>
      </w:r>
    </w:p>
    <w:p w14:paraId="78A3A9E2">
      <w:pPr>
        <w:spacing w:line="312" w:lineRule="auto"/>
        <w:jc w:val="center"/>
        <w:rPr>
          <w:rFonts w:ascii="宋体" w:hAnsi="宋体" w:eastAsia="宋体" w:cs="宋体"/>
          <w:sz w:val="24"/>
          <w:szCs w:val="24"/>
          <w:highlight w:val="none"/>
          <w:lang w:eastAsia="zh-CN"/>
        </w:rPr>
      </w:pPr>
      <w:r>
        <w:rPr>
          <w:rFonts w:hint="eastAsia" w:ascii="宋体" w:hAnsi="宋体" w:eastAsia="宋体" w:cs="宋体"/>
          <w:sz w:val="24"/>
          <w:szCs w:val="24"/>
          <w:highlight w:val="none"/>
          <w:lang w:eastAsia="zh-CN"/>
        </w:rPr>
        <w:t xml:space="preserve">                 日期：202</w:t>
      </w:r>
      <w:r>
        <w:rPr>
          <w:rFonts w:hint="eastAsia" w:ascii="宋体" w:hAnsi="宋体" w:eastAsia="宋体" w:cs="宋体"/>
          <w:sz w:val="24"/>
          <w:szCs w:val="24"/>
          <w:highlight w:val="none"/>
          <w:lang w:val="en-US" w:eastAsia="zh-CN"/>
        </w:rPr>
        <w:t>6</w:t>
      </w:r>
      <w:r>
        <w:rPr>
          <w:rFonts w:hint="eastAsia" w:ascii="宋体" w:hAnsi="宋体" w:eastAsia="宋体" w:cs="宋体"/>
          <w:sz w:val="24"/>
          <w:szCs w:val="24"/>
          <w:highlight w:val="none"/>
          <w:lang w:eastAsia="zh-CN"/>
        </w:rPr>
        <w:t xml:space="preserve">年 </w:t>
      </w:r>
      <w:r>
        <w:rPr>
          <w:rFonts w:hint="eastAsia" w:ascii="宋体" w:hAnsi="宋体" w:eastAsia="宋体" w:cs="宋体"/>
          <w:sz w:val="24"/>
          <w:szCs w:val="24"/>
          <w:highlight w:val="none"/>
          <w:lang w:val="en-US" w:eastAsia="zh-CN"/>
        </w:rPr>
        <w:t xml:space="preserve"> </w:t>
      </w:r>
      <w:r>
        <w:rPr>
          <w:rFonts w:hint="eastAsia" w:ascii="宋体" w:hAnsi="宋体" w:eastAsia="宋体" w:cs="宋体"/>
          <w:sz w:val="24"/>
          <w:szCs w:val="24"/>
          <w:highlight w:val="none"/>
          <w:lang w:eastAsia="zh-CN"/>
        </w:rPr>
        <w:t xml:space="preserve">月 </w:t>
      </w:r>
      <w:r>
        <w:rPr>
          <w:rFonts w:hint="eastAsia" w:ascii="宋体" w:hAnsi="宋体" w:eastAsia="宋体" w:cs="宋体"/>
          <w:sz w:val="24"/>
          <w:szCs w:val="24"/>
          <w:highlight w:val="none"/>
          <w:lang w:val="en-US" w:eastAsia="zh-CN"/>
        </w:rPr>
        <w:t xml:space="preserve">  </w:t>
      </w:r>
      <w:r>
        <w:rPr>
          <w:rFonts w:hint="eastAsia" w:ascii="宋体" w:hAnsi="宋体" w:eastAsia="宋体" w:cs="宋体"/>
          <w:sz w:val="24"/>
          <w:szCs w:val="24"/>
          <w:highlight w:val="none"/>
          <w:lang w:eastAsia="zh-CN"/>
        </w:rPr>
        <w:t>日</w:t>
      </w:r>
    </w:p>
    <w:p w14:paraId="01B79D83">
      <w:pPr>
        <w:pStyle w:val="6"/>
        <w:spacing w:line="240" w:lineRule="auto"/>
        <w:rPr>
          <w:rFonts w:hint="eastAsia" w:ascii="宋体" w:hAnsi="宋体" w:eastAsia="宋体" w:cs="宋体"/>
          <w:color w:val="000000"/>
          <w:sz w:val="24"/>
          <w:szCs w:val="24"/>
          <w:highlight w:val="none"/>
          <w:lang w:val="en-US" w:eastAsia="zh-CN"/>
        </w:rPr>
      </w:pPr>
    </w:p>
    <w:p w14:paraId="640FF6C8">
      <w:pPr>
        <w:pStyle w:val="6"/>
        <w:spacing w:line="240" w:lineRule="auto"/>
        <w:rPr>
          <w:rFonts w:hint="eastAsia" w:ascii="宋体" w:hAnsi="宋体" w:eastAsia="宋体" w:cs="宋体"/>
          <w:color w:val="000000"/>
          <w:sz w:val="24"/>
          <w:szCs w:val="24"/>
          <w:highlight w:val="none"/>
          <w:lang w:val="en-US" w:eastAsia="zh-CN"/>
        </w:rPr>
      </w:pPr>
    </w:p>
    <w:p w14:paraId="1742F9C0">
      <w:pPr>
        <w:pStyle w:val="6"/>
        <w:spacing w:line="240" w:lineRule="auto"/>
        <w:rPr>
          <w:rFonts w:hint="eastAsia" w:ascii="宋体" w:hAnsi="宋体" w:eastAsia="宋体" w:cs="宋体"/>
          <w:color w:val="000000"/>
          <w:sz w:val="24"/>
          <w:szCs w:val="24"/>
          <w:highlight w:val="none"/>
          <w:lang w:val="en-US" w:eastAsia="zh-CN"/>
        </w:rPr>
      </w:pPr>
    </w:p>
    <w:p w14:paraId="3E98C15A">
      <w:pPr>
        <w:pStyle w:val="6"/>
        <w:spacing w:line="240" w:lineRule="auto"/>
        <w:rPr>
          <w:rFonts w:hint="eastAsia" w:ascii="宋体" w:hAnsi="宋体" w:eastAsia="宋体" w:cs="宋体"/>
          <w:color w:val="000000"/>
          <w:sz w:val="24"/>
          <w:szCs w:val="24"/>
          <w:highlight w:val="none"/>
          <w:lang w:val="en-US" w:eastAsia="zh-CN"/>
        </w:rPr>
      </w:pPr>
    </w:p>
    <w:p w14:paraId="4B5D4BDE">
      <w:pPr>
        <w:pStyle w:val="6"/>
        <w:spacing w:line="240" w:lineRule="auto"/>
        <w:rPr>
          <w:rFonts w:hint="eastAsia" w:ascii="宋体" w:hAnsi="宋体" w:eastAsia="宋体" w:cs="宋体"/>
          <w:color w:val="000000"/>
          <w:sz w:val="24"/>
          <w:szCs w:val="24"/>
          <w:highlight w:val="none"/>
          <w:lang w:val="en-US" w:eastAsia="zh-CN"/>
        </w:rPr>
      </w:pPr>
    </w:p>
    <w:p w14:paraId="2B0394F7">
      <w:pPr>
        <w:pStyle w:val="6"/>
        <w:spacing w:line="240" w:lineRule="auto"/>
        <w:rPr>
          <w:rFonts w:hint="eastAsia" w:ascii="宋体" w:hAnsi="宋体" w:eastAsia="宋体" w:cs="宋体"/>
          <w:color w:val="000000"/>
          <w:sz w:val="24"/>
          <w:szCs w:val="24"/>
          <w:highlight w:val="none"/>
          <w:lang w:val="en-US" w:eastAsia="zh-CN"/>
        </w:rPr>
      </w:pPr>
    </w:p>
    <w:p w14:paraId="3AC3BC6B">
      <w:pPr>
        <w:pStyle w:val="6"/>
        <w:spacing w:line="240" w:lineRule="auto"/>
        <w:rPr>
          <w:rFonts w:hint="eastAsia" w:ascii="宋体" w:hAnsi="宋体" w:eastAsia="宋体" w:cs="宋体"/>
          <w:color w:val="000000"/>
          <w:sz w:val="24"/>
          <w:szCs w:val="24"/>
          <w:highlight w:val="none"/>
          <w:lang w:val="en-US" w:eastAsia="zh-CN"/>
        </w:rPr>
      </w:pPr>
    </w:p>
    <w:p w14:paraId="47F60567">
      <w:pPr>
        <w:pStyle w:val="6"/>
        <w:spacing w:line="240" w:lineRule="auto"/>
        <w:rPr>
          <w:rFonts w:hint="eastAsia" w:ascii="宋体" w:hAnsi="宋体" w:eastAsia="宋体" w:cs="宋体"/>
          <w:color w:val="000000"/>
          <w:sz w:val="24"/>
          <w:szCs w:val="24"/>
          <w:highlight w:val="none"/>
          <w:lang w:val="en-US" w:eastAsia="zh-CN"/>
        </w:rPr>
      </w:pPr>
    </w:p>
    <w:p w14:paraId="47C12946">
      <w:pPr>
        <w:widowControl w:val="0"/>
        <w:spacing w:line="240" w:lineRule="auto"/>
        <w:jc w:val="both"/>
        <w:rPr>
          <w:rFonts w:hint="eastAsia" w:ascii="宋体" w:hAnsi="宋体" w:cs="宋体" w:eastAsiaTheme="minorEastAsia"/>
          <w:sz w:val="24"/>
          <w:szCs w:val="28"/>
          <w:highlight w:val="none"/>
          <w:lang w:val="en-US" w:eastAsia="zh-CN"/>
        </w:rPr>
      </w:pPr>
    </w:p>
    <w:p w14:paraId="1F1FAF84">
      <w:pPr>
        <w:widowControl w:val="0"/>
        <w:spacing w:line="240" w:lineRule="auto"/>
        <w:jc w:val="both"/>
        <w:rPr>
          <w:rFonts w:hint="eastAsia" w:ascii="宋体" w:hAnsi="宋体" w:cs="宋体" w:eastAsiaTheme="minorEastAsia"/>
          <w:sz w:val="24"/>
          <w:szCs w:val="28"/>
          <w:highlight w:val="none"/>
          <w:lang w:val="en-US" w:eastAsia="zh-CN"/>
        </w:rPr>
      </w:pPr>
    </w:p>
    <w:p w14:paraId="0BC984A4">
      <w:pPr>
        <w:widowControl w:val="0"/>
        <w:spacing w:line="240" w:lineRule="auto"/>
        <w:jc w:val="both"/>
        <w:rPr>
          <w:rFonts w:hint="eastAsia" w:ascii="宋体" w:hAnsi="宋体" w:cs="宋体" w:eastAsiaTheme="minorEastAsia"/>
          <w:sz w:val="24"/>
          <w:szCs w:val="28"/>
          <w:highlight w:val="none"/>
          <w:lang w:val="en-US" w:eastAsia="zh-CN"/>
        </w:rPr>
      </w:pPr>
      <w:r>
        <w:rPr>
          <w:rFonts w:hint="eastAsia" w:ascii="宋体" w:hAnsi="宋体" w:cs="宋体" w:eastAsiaTheme="minorEastAsia"/>
          <w:sz w:val="24"/>
          <w:szCs w:val="28"/>
          <w:highlight w:val="none"/>
          <w:lang w:val="en-US" w:eastAsia="zh-CN"/>
        </w:rPr>
        <w:t>附件二：</w:t>
      </w:r>
      <w:r>
        <w:rPr>
          <w:rFonts w:hint="eastAsia" w:ascii="宋体" w:hAnsi="宋体" w:cs="宋体"/>
          <w:sz w:val="24"/>
          <w:szCs w:val="28"/>
          <w:highlight w:val="none"/>
          <w:lang w:val="en-US" w:eastAsia="zh-CN"/>
        </w:rPr>
        <w:t>Ai剧</w:t>
      </w:r>
      <w:r>
        <w:rPr>
          <w:rFonts w:hint="eastAsia" w:ascii="宋体" w:hAnsi="宋体" w:cs="宋体" w:eastAsiaTheme="minorEastAsia"/>
          <w:sz w:val="24"/>
          <w:szCs w:val="28"/>
          <w:highlight w:val="none"/>
          <w:lang w:val="en-US" w:eastAsia="zh-CN"/>
        </w:rPr>
        <w:t>制作需求表</w:t>
      </w:r>
    </w:p>
    <w:p w14:paraId="0D1C12CF">
      <w:pPr>
        <w:tabs>
          <w:tab w:val="left" w:pos="2111"/>
        </w:tabs>
        <w:spacing w:before="156" w:beforeLines="50" w:after="156" w:afterLines="50"/>
        <w:ind w:firstLine="643" w:firstLineChars="200"/>
        <w:jc w:val="center"/>
        <w:rPr>
          <w:rFonts w:ascii="仿宋" w:hAnsi="仿宋" w:eastAsia="仿宋" w:cs="仿宋"/>
          <w:b/>
          <w:bCs/>
          <w:sz w:val="32"/>
          <w:szCs w:val="40"/>
          <w:highlight w:val="none"/>
        </w:rPr>
      </w:pPr>
      <w:r>
        <w:rPr>
          <w:rFonts w:hint="eastAsia" w:ascii="仿宋" w:hAnsi="仿宋" w:eastAsia="仿宋" w:cs="仿宋"/>
          <w:b/>
          <w:bCs/>
          <w:sz w:val="32"/>
          <w:szCs w:val="40"/>
          <w:highlight w:val="none"/>
          <w:lang w:eastAsia="zh-CN"/>
        </w:rPr>
        <w:t>Ai剧</w:t>
      </w:r>
      <w:r>
        <w:rPr>
          <w:rFonts w:hint="eastAsia" w:ascii="仿宋" w:hAnsi="仿宋" w:eastAsia="仿宋" w:cs="仿宋"/>
          <w:b/>
          <w:bCs/>
          <w:sz w:val="32"/>
          <w:szCs w:val="40"/>
          <w:highlight w:val="none"/>
        </w:rPr>
        <w:t>制作需求表</w:t>
      </w:r>
    </w:p>
    <w:tbl>
      <w:tblPr>
        <w:tblStyle w:val="7"/>
        <w:tblW w:w="8861" w:type="dxa"/>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8"/>
        <w:gridCol w:w="2279"/>
        <w:gridCol w:w="2170"/>
        <w:gridCol w:w="2694"/>
      </w:tblGrid>
      <w:tr w14:paraId="65AF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718" w:type="dxa"/>
          </w:tcPr>
          <w:p w14:paraId="369D910A">
            <w:pPr>
              <w:spacing w:line="240" w:lineRule="auto"/>
              <w:jc w:val="center"/>
              <w:rPr>
                <w:rFonts w:hint="eastAsia" w:ascii="仿宋" w:hAnsi="仿宋" w:eastAsia="仿宋" w:cs="仿宋"/>
                <w:b w:val="0"/>
                <w:bCs/>
                <w:szCs w:val="21"/>
                <w:highlight w:val="none"/>
                <w:lang w:eastAsia="zh-CN"/>
              </w:rPr>
            </w:pPr>
            <w:r>
              <w:rPr>
                <w:rFonts w:hint="eastAsia" w:ascii="仿宋" w:hAnsi="仿宋" w:eastAsia="仿宋" w:cs="仿宋"/>
                <w:b w:val="0"/>
                <w:bCs/>
                <w:szCs w:val="21"/>
                <w:highlight w:val="none"/>
              </w:rPr>
              <w:t>项目名称</w:t>
            </w:r>
          </w:p>
        </w:tc>
        <w:tc>
          <w:tcPr>
            <w:tcW w:w="7143" w:type="dxa"/>
            <w:gridSpan w:val="3"/>
          </w:tcPr>
          <w:p w14:paraId="4E6F324E">
            <w:pPr>
              <w:spacing w:line="240" w:lineRule="auto"/>
              <w:jc w:val="center"/>
              <w:rPr>
                <w:rFonts w:hint="eastAsia" w:ascii="仿宋" w:hAnsi="仿宋" w:eastAsia="仿宋" w:cs="仿宋"/>
                <w:b w:val="0"/>
                <w:bCs/>
                <w:kern w:val="0"/>
                <w:szCs w:val="21"/>
                <w:highlight w:val="none"/>
                <w:lang w:val="zh-TW" w:eastAsia="zh-CN"/>
              </w:rPr>
            </w:pPr>
            <w:r>
              <w:rPr>
                <w:rFonts w:hint="eastAsia" w:ascii="仿宋" w:hAnsi="仿宋" w:eastAsia="仿宋" w:cs="仿宋"/>
                <w:b w:val="0"/>
                <w:bCs/>
                <w:kern w:val="0"/>
                <w:szCs w:val="21"/>
                <w:highlight w:val="none"/>
                <w:lang w:val="zh-TW" w:eastAsia="zh-CN"/>
              </w:rPr>
              <w:t>《美男皆倾心，宸王寿无疆》</w:t>
            </w:r>
          </w:p>
        </w:tc>
      </w:tr>
      <w:tr w14:paraId="0AA4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718" w:type="dxa"/>
            <w:vMerge w:val="restart"/>
            <w:vAlign w:val="top"/>
          </w:tcPr>
          <w:p w14:paraId="3E834FBC">
            <w:pPr>
              <w:spacing w:line="240" w:lineRule="auto"/>
              <w:jc w:val="center"/>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集数</w:t>
            </w:r>
          </w:p>
        </w:tc>
        <w:tc>
          <w:tcPr>
            <w:tcW w:w="2279" w:type="dxa"/>
            <w:vMerge w:val="restart"/>
            <w:vAlign w:val="top"/>
          </w:tcPr>
          <w:p w14:paraId="1E9F7ABC">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69</w:t>
            </w:r>
          </w:p>
        </w:tc>
        <w:tc>
          <w:tcPr>
            <w:tcW w:w="2170" w:type="dxa"/>
            <w:vMerge w:val="restart"/>
            <w:vAlign w:val="top"/>
          </w:tcPr>
          <w:p w14:paraId="12F2F6DC">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时长</w:t>
            </w:r>
          </w:p>
        </w:tc>
        <w:tc>
          <w:tcPr>
            <w:tcW w:w="2694" w:type="dxa"/>
            <w:vAlign w:val="top"/>
          </w:tcPr>
          <w:p w14:paraId="7342D06D">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总时长： 待定 min</w:t>
            </w:r>
          </w:p>
        </w:tc>
      </w:tr>
      <w:tr w14:paraId="4800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718" w:type="dxa"/>
            <w:vMerge w:val="continue"/>
            <w:vAlign w:val="top"/>
          </w:tcPr>
          <w:p w14:paraId="0BB77082">
            <w:pPr>
              <w:spacing w:line="240" w:lineRule="auto"/>
              <w:jc w:val="center"/>
              <w:rPr>
                <w:b w:val="0"/>
                <w:bCs/>
              </w:rPr>
            </w:pPr>
          </w:p>
        </w:tc>
        <w:tc>
          <w:tcPr>
            <w:tcW w:w="2279" w:type="dxa"/>
            <w:vMerge w:val="continue"/>
            <w:vAlign w:val="top"/>
          </w:tcPr>
          <w:p w14:paraId="19BAF65A">
            <w:pPr>
              <w:spacing w:line="240" w:lineRule="auto"/>
              <w:jc w:val="center"/>
              <w:rPr>
                <w:b w:val="0"/>
                <w:bCs/>
              </w:rPr>
            </w:pPr>
          </w:p>
        </w:tc>
        <w:tc>
          <w:tcPr>
            <w:tcW w:w="2170" w:type="dxa"/>
            <w:vMerge w:val="continue"/>
            <w:vAlign w:val="top"/>
          </w:tcPr>
          <w:p w14:paraId="0D12FDFC">
            <w:pPr>
              <w:spacing w:line="240" w:lineRule="auto"/>
              <w:jc w:val="center"/>
              <w:rPr>
                <w:b w:val="0"/>
                <w:bCs/>
              </w:rPr>
            </w:pPr>
          </w:p>
        </w:tc>
        <w:tc>
          <w:tcPr>
            <w:tcW w:w="2694" w:type="dxa"/>
            <w:vAlign w:val="top"/>
          </w:tcPr>
          <w:p w14:paraId="5A9F1376">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单集时长：待定 min</w:t>
            </w:r>
          </w:p>
        </w:tc>
      </w:tr>
      <w:tr w14:paraId="0CD0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718" w:type="dxa"/>
            <w:vAlign w:val="top"/>
          </w:tcPr>
          <w:p w14:paraId="452D691D">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单价</w:t>
            </w:r>
          </w:p>
        </w:tc>
        <w:tc>
          <w:tcPr>
            <w:tcW w:w="2279" w:type="dxa"/>
            <w:vAlign w:val="top"/>
          </w:tcPr>
          <w:p w14:paraId="10A7C7FC">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 xml:space="preserve">  1000元/min</w:t>
            </w:r>
          </w:p>
        </w:tc>
        <w:tc>
          <w:tcPr>
            <w:tcW w:w="2170" w:type="dxa"/>
            <w:vAlign w:val="top"/>
          </w:tcPr>
          <w:p w14:paraId="3B6462F1">
            <w:pPr>
              <w:spacing w:line="240" w:lineRule="auto"/>
              <w:jc w:val="center"/>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预估费用</w:t>
            </w:r>
          </w:p>
        </w:tc>
        <w:tc>
          <w:tcPr>
            <w:tcW w:w="2694" w:type="dxa"/>
            <w:vAlign w:val="top"/>
          </w:tcPr>
          <w:p w14:paraId="789B9226">
            <w:pPr>
              <w:spacing w:line="240" w:lineRule="auto"/>
              <w:jc w:val="center"/>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待定 元</w:t>
            </w:r>
          </w:p>
        </w:tc>
      </w:tr>
      <w:tr w14:paraId="1032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718" w:type="dxa"/>
            <w:vMerge w:val="restart"/>
            <w:vAlign w:val="top"/>
          </w:tcPr>
          <w:p w14:paraId="15755D97">
            <w:pPr>
              <w:spacing w:line="240" w:lineRule="auto"/>
              <w:jc w:val="center"/>
              <w:rPr>
                <w:rFonts w:hint="eastAsia" w:ascii="仿宋" w:hAnsi="仿宋" w:eastAsia="仿宋" w:cs="仿宋"/>
                <w:b w:val="0"/>
                <w:bCs/>
                <w:szCs w:val="21"/>
                <w:highlight w:val="none"/>
                <w:lang w:val="en-US" w:eastAsia="zh-CN"/>
              </w:rPr>
            </w:pPr>
          </w:p>
          <w:p w14:paraId="6B21C64E">
            <w:pPr>
              <w:spacing w:line="240" w:lineRule="auto"/>
              <w:jc w:val="center"/>
              <w:rPr>
                <w:rFonts w:ascii="仿宋" w:hAnsi="仿宋" w:eastAsia="仿宋" w:cs="仿宋"/>
                <w:b w:val="0"/>
                <w:bCs/>
                <w:szCs w:val="21"/>
                <w:highlight w:val="none"/>
              </w:rPr>
            </w:pPr>
            <w:r>
              <w:rPr>
                <w:rFonts w:hint="eastAsia" w:ascii="仿宋" w:hAnsi="仿宋" w:eastAsia="仿宋" w:cs="仿宋"/>
                <w:b w:val="0"/>
                <w:bCs/>
                <w:szCs w:val="21"/>
                <w:highlight w:val="none"/>
                <w:lang w:val="en-US" w:eastAsia="zh-CN"/>
              </w:rPr>
              <w:t>剧本交付时间</w:t>
            </w:r>
            <w:r>
              <w:rPr>
                <w:rFonts w:hint="eastAsia" w:ascii="仿宋" w:hAnsi="仿宋" w:eastAsia="仿宋" w:cs="仿宋"/>
                <w:b w:val="0"/>
                <w:bCs/>
                <w:szCs w:val="21"/>
                <w:highlight w:val="none"/>
              </w:rPr>
              <w:t xml:space="preserve">     </w:t>
            </w:r>
          </w:p>
        </w:tc>
        <w:tc>
          <w:tcPr>
            <w:tcW w:w="2279" w:type="dxa"/>
            <w:vMerge w:val="restart"/>
            <w:vAlign w:val="top"/>
          </w:tcPr>
          <w:p w14:paraId="44217C77">
            <w:pPr>
              <w:spacing w:line="240" w:lineRule="auto"/>
              <w:jc w:val="center"/>
              <w:rPr>
                <w:rFonts w:hint="eastAsia" w:ascii="仿宋" w:hAnsi="仿宋" w:eastAsia="仿宋" w:cs="仿宋"/>
                <w:b w:val="0"/>
                <w:bCs/>
                <w:szCs w:val="21"/>
                <w:highlight w:val="none"/>
                <w:u w:val="single"/>
                <w:lang w:val="en-US" w:eastAsia="zh-CN"/>
              </w:rPr>
            </w:pPr>
          </w:p>
          <w:p w14:paraId="555BEF97">
            <w:pPr>
              <w:spacing w:line="240" w:lineRule="auto"/>
              <w:jc w:val="center"/>
              <w:rPr>
                <w:rFonts w:ascii="仿宋" w:hAnsi="仿宋" w:eastAsia="仿宋" w:cs="仿宋"/>
                <w:b w:val="0"/>
                <w:bCs/>
                <w:szCs w:val="21"/>
                <w:highlight w:val="none"/>
              </w:rPr>
            </w:pPr>
            <w:r>
              <w:rPr>
                <w:rFonts w:hint="eastAsia" w:ascii="仿宋" w:hAnsi="仿宋" w:eastAsia="仿宋" w:cs="仿宋"/>
                <w:b w:val="0"/>
                <w:bCs/>
                <w:szCs w:val="21"/>
                <w:highlight w:val="none"/>
                <w:u w:val="single"/>
                <w:lang w:val="en-US" w:eastAsia="zh-CN"/>
              </w:rPr>
              <w:t xml:space="preserve">    </w:t>
            </w:r>
            <w:r>
              <w:rPr>
                <w:rFonts w:hint="eastAsia" w:ascii="仿宋" w:hAnsi="仿宋" w:eastAsia="仿宋" w:cs="仿宋"/>
                <w:b w:val="0"/>
                <w:bCs/>
                <w:szCs w:val="21"/>
                <w:highlight w:val="none"/>
                <w:u w:val="single"/>
              </w:rPr>
              <w:t>年   月    日</w:t>
            </w:r>
          </w:p>
        </w:tc>
        <w:tc>
          <w:tcPr>
            <w:tcW w:w="2170" w:type="dxa"/>
            <w:vAlign w:val="top"/>
          </w:tcPr>
          <w:p w14:paraId="410EDC63">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首样交付时间</w:t>
            </w:r>
          </w:p>
        </w:tc>
        <w:tc>
          <w:tcPr>
            <w:tcW w:w="2694" w:type="dxa"/>
            <w:vAlign w:val="top"/>
          </w:tcPr>
          <w:p w14:paraId="5C663C79">
            <w:pPr>
              <w:spacing w:line="240" w:lineRule="auto"/>
              <w:jc w:val="center"/>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u w:val="single"/>
                <w:lang w:val="en-US" w:eastAsia="zh-CN"/>
              </w:rPr>
              <w:t xml:space="preserve">    </w:t>
            </w:r>
            <w:r>
              <w:rPr>
                <w:rFonts w:hint="eastAsia" w:ascii="仿宋" w:hAnsi="仿宋" w:eastAsia="仿宋" w:cs="仿宋"/>
                <w:b w:val="0"/>
                <w:bCs/>
                <w:szCs w:val="21"/>
                <w:highlight w:val="none"/>
                <w:u w:val="single"/>
              </w:rPr>
              <w:t>年   月    日</w:t>
            </w:r>
          </w:p>
        </w:tc>
      </w:tr>
      <w:tr w14:paraId="4C28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718" w:type="dxa"/>
            <w:vMerge w:val="continue"/>
            <w:vAlign w:val="top"/>
          </w:tcPr>
          <w:p w14:paraId="05C7399F">
            <w:pPr>
              <w:spacing w:line="240" w:lineRule="auto"/>
              <w:jc w:val="center"/>
              <w:rPr>
                <w:b w:val="0"/>
                <w:bCs/>
              </w:rPr>
            </w:pPr>
          </w:p>
        </w:tc>
        <w:tc>
          <w:tcPr>
            <w:tcW w:w="2279" w:type="dxa"/>
            <w:vMerge w:val="continue"/>
            <w:vAlign w:val="top"/>
          </w:tcPr>
          <w:p w14:paraId="0EB23E61">
            <w:pPr>
              <w:spacing w:line="240" w:lineRule="auto"/>
              <w:jc w:val="center"/>
              <w:rPr>
                <w:b w:val="0"/>
                <w:bCs/>
              </w:rPr>
            </w:pPr>
          </w:p>
        </w:tc>
        <w:tc>
          <w:tcPr>
            <w:tcW w:w="2170" w:type="dxa"/>
            <w:vAlign w:val="top"/>
          </w:tcPr>
          <w:p w14:paraId="721089DA">
            <w:pPr>
              <w:spacing w:line="240" w:lineRule="auto"/>
              <w:jc w:val="center"/>
              <w:rPr>
                <w:b w:val="0"/>
                <w:bCs/>
              </w:rPr>
            </w:pPr>
            <w:r>
              <w:rPr>
                <w:rFonts w:hint="eastAsia" w:ascii="仿宋" w:hAnsi="仿宋" w:eastAsia="仿宋" w:cs="仿宋"/>
                <w:b w:val="0"/>
                <w:bCs/>
                <w:szCs w:val="21"/>
                <w:highlight w:val="none"/>
                <w:lang w:val="en-US" w:eastAsia="zh-CN"/>
              </w:rPr>
              <w:t>成片及物料交付时间</w:t>
            </w:r>
          </w:p>
        </w:tc>
        <w:tc>
          <w:tcPr>
            <w:tcW w:w="2694" w:type="dxa"/>
            <w:vAlign w:val="top"/>
          </w:tcPr>
          <w:p w14:paraId="2994A83A">
            <w:pPr>
              <w:spacing w:line="240" w:lineRule="auto"/>
              <w:jc w:val="center"/>
              <w:rPr>
                <w:rFonts w:hint="eastAsia" w:ascii="仿宋" w:hAnsi="仿宋" w:eastAsia="仿宋" w:cs="仿宋"/>
                <w:b w:val="0"/>
                <w:bCs/>
                <w:szCs w:val="21"/>
                <w:highlight w:val="none"/>
                <w:u w:val="single"/>
                <w:lang w:val="en-US" w:eastAsia="zh-CN"/>
              </w:rPr>
            </w:pPr>
            <w:r>
              <w:rPr>
                <w:rFonts w:hint="eastAsia" w:ascii="仿宋" w:hAnsi="仿宋" w:eastAsia="仿宋" w:cs="仿宋"/>
                <w:b w:val="0"/>
                <w:bCs/>
                <w:szCs w:val="21"/>
                <w:highlight w:val="none"/>
                <w:u w:val="single"/>
                <w:lang w:val="en-US" w:eastAsia="zh-CN"/>
              </w:rPr>
              <w:t xml:space="preserve">    </w:t>
            </w:r>
            <w:r>
              <w:rPr>
                <w:rFonts w:hint="eastAsia" w:ascii="仿宋" w:hAnsi="仿宋" w:eastAsia="仿宋" w:cs="仿宋"/>
                <w:b w:val="0"/>
                <w:bCs/>
                <w:szCs w:val="21"/>
                <w:highlight w:val="none"/>
                <w:u w:val="single"/>
              </w:rPr>
              <w:t>年   月    日</w:t>
            </w:r>
          </w:p>
        </w:tc>
      </w:tr>
      <w:tr w14:paraId="4791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718" w:type="dxa"/>
            <w:vMerge w:val="restart"/>
            <w:vAlign w:val="top"/>
          </w:tcPr>
          <w:p w14:paraId="5ACFB7C3">
            <w:pPr>
              <w:spacing w:line="240" w:lineRule="auto"/>
              <w:ind w:left="0" w:leftChars="0"/>
              <w:jc w:val="center"/>
              <w:rPr>
                <w:rFonts w:hint="eastAsia" w:ascii="仿宋" w:hAnsi="仿宋" w:eastAsia="仿宋" w:cs="仿宋"/>
                <w:b w:val="0"/>
                <w:bCs/>
                <w:szCs w:val="21"/>
                <w:highlight w:val="none"/>
                <w:lang w:val="en-US" w:eastAsia="zh-CN"/>
              </w:rPr>
            </w:pPr>
          </w:p>
          <w:p w14:paraId="5D4122AB">
            <w:pPr>
              <w:spacing w:line="240" w:lineRule="auto"/>
              <w:ind w:left="0" w:leftChars="0"/>
              <w:jc w:val="center"/>
              <w:rPr>
                <w:rFonts w:hint="eastAsia" w:ascii="仿宋" w:hAnsi="仿宋" w:eastAsia="仿宋" w:cs="仿宋"/>
                <w:b w:val="0"/>
                <w:bCs/>
                <w:szCs w:val="21"/>
                <w:highlight w:val="none"/>
                <w:lang w:val="en-US" w:eastAsia="zh-CN"/>
              </w:rPr>
            </w:pPr>
          </w:p>
          <w:p w14:paraId="6986001E">
            <w:pPr>
              <w:spacing w:line="240" w:lineRule="auto"/>
              <w:ind w:left="0" w:leftChars="0"/>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成片格式要求</w:t>
            </w:r>
          </w:p>
        </w:tc>
        <w:tc>
          <w:tcPr>
            <w:tcW w:w="2279" w:type="dxa"/>
            <w:vAlign w:val="top"/>
          </w:tcPr>
          <w:p w14:paraId="0C5F4CA6">
            <w:pPr>
              <w:spacing w:line="240" w:lineRule="auto"/>
              <w:jc w:val="center"/>
              <w:rPr>
                <w:rFonts w:hint="default" w:ascii="仿宋" w:hAnsi="仿宋" w:eastAsia="仿宋" w:cs="仿宋"/>
                <w:b w:val="0"/>
                <w:bCs/>
                <w:szCs w:val="21"/>
                <w:highlight w:val="none"/>
                <w:u w:val="single"/>
                <w:lang w:val="en-US" w:eastAsia="zh-CN"/>
              </w:rPr>
            </w:pPr>
            <w:r>
              <w:rPr>
                <w:rFonts w:hint="eastAsia" w:ascii="仿宋" w:hAnsi="仿宋" w:eastAsia="仿宋" w:cs="仿宋"/>
                <w:b w:val="0"/>
                <w:bCs/>
                <w:szCs w:val="21"/>
                <w:highlight w:val="none"/>
                <w:u w:val="single"/>
                <w:lang w:val="en-US" w:eastAsia="zh-CN"/>
              </w:rPr>
              <w:t>视频格式：MP4</w:t>
            </w:r>
          </w:p>
        </w:tc>
        <w:tc>
          <w:tcPr>
            <w:tcW w:w="2170" w:type="dxa"/>
            <w:vMerge w:val="restart"/>
            <w:vAlign w:val="top"/>
          </w:tcPr>
          <w:p w14:paraId="6A0C1D15">
            <w:pPr>
              <w:spacing w:line="240" w:lineRule="auto"/>
              <w:jc w:val="center"/>
              <w:rPr>
                <w:rFonts w:hint="eastAsia" w:ascii="仿宋" w:hAnsi="仿宋" w:eastAsia="仿宋" w:cs="仿宋"/>
                <w:b w:val="0"/>
                <w:bCs/>
                <w:szCs w:val="21"/>
                <w:highlight w:val="none"/>
                <w:lang w:val="en-US" w:eastAsia="zh-CN"/>
              </w:rPr>
            </w:pPr>
          </w:p>
          <w:p w14:paraId="158B85D9">
            <w:pPr>
              <w:spacing w:line="240" w:lineRule="auto"/>
              <w:jc w:val="center"/>
              <w:rPr>
                <w:rFonts w:hint="eastAsia" w:ascii="仿宋" w:hAnsi="仿宋" w:eastAsia="仿宋" w:cs="仿宋"/>
                <w:b w:val="0"/>
                <w:bCs/>
                <w:szCs w:val="21"/>
                <w:highlight w:val="none"/>
                <w:lang w:val="en-US" w:eastAsia="zh-CN"/>
              </w:rPr>
            </w:pPr>
          </w:p>
          <w:p w14:paraId="42863677">
            <w:pPr>
              <w:spacing w:line="240" w:lineRule="auto"/>
              <w:jc w:val="center"/>
              <w:rPr>
                <w:rFonts w:hint="default"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封面图片格式要求</w:t>
            </w:r>
          </w:p>
        </w:tc>
        <w:tc>
          <w:tcPr>
            <w:tcW w:w="2694" w:type="dxa"/>
            <w:vAlign w:val="top"/>
          </w:tcPr>
          <w:p w14:paraId="0F31C006">
            <w:pPr>
              <w:spacing w:line="240" w:lineRule="auto"/>
              <w:jc w:val="center"/>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图片格式:仅限JPG、JPEG或PNG 格式</w:t>
            </w:r>
          </w:p>
        </w:tc>
      </w:tr>
      <w:tr w14:paraId="36B8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718" w:type="dxa"/>
            <w:vMerge w:val="continue"/>
            <w:vAlign w:val="top"/>
          </w:tcPr>
          <w:p w14:paraId="1CE6377C">
            <w:pPr>
              <w:spacing w:line="240" w:lineRule="auto"/>
              <w:jc w:val="center"/>
              <w:rPr>
                <w:b w:val="0"/>
                <w:bCs/>
              </w:rPr>
            </w:pPr>
          </w:p>
        </w:tc>
        <w:tc>
          <w:tcPr>
            <w:tcW w:w="2279" w:type="dxa"/>
            <w:vAlign w:val="top"/>
          </w:tcPr>
          <w:p w14:paraId="353BA8EA">
            <w:pPr>
              <w:spacing w:line="240" w:lineRule="auto"/>
              <w:jc w:val="center"/>
              <w:rPr>
                <w:rFonts w:hint="default" w:eastAsiaTheme="minorEastAsia"/>
                <w:b w:val="0"/>
                <w:bCs/>
                <w:lang w:val="en-US" w:eastAsia="zh-CN"/>
              </w:rPr>
            </w:pPr>
            <w:r>
              <w:rPr>
                <w:rFonts w:hint="eastAsia"/>
                <w:b w:val="0"/>
                <w:bCs/>
                <w:lang w:val="en-US" w:eastAsia="zh-CN"/>
              </w:rPr>
              <w:t>分辨率：...</w:t>
            </w:r>
          </w:p>
        </w:tc>
        <w:tc>
          <w:tcPr>
            <w:tcW w:w="2170" w:type="dxa"/>
            <w:vMerge w:val="continue"/>
            <w:vAlign w:val="top"/>
          </w:tcPr>
          <w:p w14:paraId="23A5ACE0">
            <w:pPr>
              <w:spacing w:line="240" w:lineRule="auto"/>
              <w:jc w:val="center"/>
              <w:rPr>
                <w:b w:val="0"/>
                <w:bCs/>
              </w:rPr>
            </w:pPr>
          </w:p>
        </w:tc>
        <w:tc>
          <w:tcPr>
            <w:tcW w:w="2694" w:type="dxa"/>
            <w:vAlign w:val="top"/>
          </w:tcPr>
          <w:p w14:paraId="680D970A">
            <w:pPr>
              <w:spacing w:line="240" w:lineRule="auto"/>
              <w:jc w:val="center"/>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分辨率:需为480x720像素</w:t>
            </w:r>
          </w:p>
        </w:tc>
      </w:tr>
      <w:tr w14:paraId="79FC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1718" w:type="dxa"/>
            <w:vMerge w:val="continue"/>
            <w:vAlign w:val="top"/>
          </w:tcPr>
          <w:p w14:paraId="3B6DE715">
            <w:pPr>
              <w:spacing w:line="240" w:lineRule="auto"/>
              <w:jc w:val="center"/>
              <w:rPr>
                <w:rFonts w:hint="eastAsia" w:ascii="仿宋" w:hAnsi="仿宋" w:eastAsia="仿宋" w:cs="仿宋"/>
                <w:b w:val="0"/>
                <w:bCs/>
                <w:szCs w:val="21"/>
                <w:highlight w:val="none"/>
                <w:u w:val="single"/>
                <w:lang w:val="en-US" w:eastAsia="zh-CN"/>
              </w:rPr>
            </w:pPr>
          </w:p>
        </w:tc>
        <w:tc>
          <w:tcPr>
            <w:tcW w:w="2279" w:type="dxa"/>
            <w:vAlign w:val="top"/>
          </w:tcPr>
          <w:p w14:paraId="5311FABA">
            <w:pPr>
              <w:spacing w:line="240" w:lineRule="auto"/>
              <w:jc w:val="center"/>
              <w:rPr>
                <w:rFonts w:hint="default" w:ascii="仿宋" w:hAnsi="仿宋" w:eastAsia="仿宋" w:cs="仿宋"/>
                <w:b w:val="0"/>
                <w:bCs/>
                <w:szCs w:val="21"/>
                <w:highlight w:val="none"/>
                <w:u w:val="single"/>
                <w:lang w:val="en-US" w:eastAsia="zh-CN"/>
              </w:rPr>
            </w:pPr>
            <w:r>
              <w:rPr>
                <w:rFonts w:hint="eastAsia" w:ascii="仿宋" w:hAnsi="仿宋" w:eastAsia="仿宋" w:cs="仿宋"/>
                <w:b w:val="0"/>
                <w:bCs/>
                <w:szCs w:val="21"/>
                <w:highlight w:val="none"/>
                <w:u w:val="none"/>
                <w:lang w:val="en-US" w:eastAsia="zh-CN"/>
              </w:rPr>
              <w:t>...</w:t>
            </w:r>
          </w:p>
        </w:tc>
        <w:tc>
          <w:tcPr>
            <w:tcW w:w="2170" w:type="dxa"/>
            <w:vMerge w:val="continue"/>
            <w:vAlign w:val="top"/>
          </w:tcPr>
          <w:p w14:paraId="4E67D00E">
            <w:pPr>
              <w:spacing w:line="240" w:lineRule="auto"/>
              <w:jc w:val="center"/>
              <w:rPr>
                <w:rFonts w:hint="eastAsia" w:ascii="仿宋" w:hAnsi="仿宋" w:eastAsia="仿宋" w:cs="仿宋"/>
                <w:b w:val="0"/>
                <w:bCs/>
                <w:szCs w:val="21"/>
                <w:highlight w:val="none"/>
                <w:u w:val="single"/>
                <w:lang w:val="en-US" w:eastAsia="zh-CN"/>
              </w:rPr>
            </w:pPr>
          </w:p>
        </w:tc>
        <w:tc>
          <w:tcPr>
            <w:tcW w:w="2694" w:type="dxa"/>
            <w:vAlign w:val="top"/>
          </w:tcPr>
          <w:p w14:paraId="39CE6802">
            <w:pPr>
              <w:spacing w:line="240" w:lineRule="auto"/>
              <w:jc w:val="center"/>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图片大小:不得超过 5M</w:t>
            </w:r>
          </w:p>
        </w:tc>
      </w:tr>
      <w:tr w14:paraId="4CC7E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5" w:hRule="atLeast"/>
        </w:trPr>
        <w:tc>
          <w:tcPr>
            <w:tcW w:w="8861" w:type="dxa"/>
            <w:gridSpan w:val="4"/>
            <w:vAlign w:val="center"/>
          </w:tcPr>
          <w:p w14:paraId="6D4438DC">
            <w:pPr>
              <w:spacing w:line="240" w:lineRule="auto"/>
              <w:ind w:left="0" w:leftChars="0" w:firstLine="480" w:firstLineChars="200"/>
              <w:jc w:val="both"/>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其他：</w:t>
            </w:r>
          </w:p>
          <w:p w14:paraId="10A2DFC7">
            <w:pPr>
              <w:numPr>
                <w:ilvl w:val="0"/>
                <w:numId w:val="13"/>
              </w:numPr>
              <w:spacing w:line="240" w:lineRule="auto"/>
              <w:ind w:left="0" w:leftChars="0" w:firstLine="480" w:firstLineChars="200"/>
              <w:jc w:val="both"/>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上下集衔接不得出现重复部分；</w:t>
            </w:r>
          </w:p>
          <w:p w14:paraId="75969B93">
            <w:pPr>
              <w:numPr>
                <w:ilvl w:val="0"/>
                <w:numId w:val="13"/>
              </w:numPr>
              <w:spacing w:line="240" w:lineRule="auto"/>
              <w:ind w:left="0" w:leftChars="0" w:firstLine="480" w:firstLineChars="200"/>
              <w:jc w:val="both"/>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w:t>
            </w:r>
          </w:p>
          <w:p w14:paraId="0D467BC2">
            <w:pPr>
              <w:numPr>
                <w:ilvl w:val="0"/>
                <w:numId w:val="13"/>
              </w:numPr>
              <w:spacing w:line="240" w:lineRule="auto"/>
              <w:ind w:left="0" w:leftChars="0" w:firstLine="480" w:firstLineChars="200"/>
              <w:jc w:val="both"/>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w:t>
            </w:r>
          </w:p>
          <w:p w14:paraId="3E889E87">
            <w:pPr>
              <w:numPr>
                <w:ilvl w:val="0"/>
                <w:numId w:val="13"/>
              </w:numPr>
              <w:spacing w:line="240" w:lineRule="auto"/>
              <w:ind w:left="0" w:leftChars="0" w:firstLine="480" w:firstLineChars="200"/>
              <w:jc w:val="both"/>
              <w:rPr>
                <w:rFonts w:hint="eastAsia" w:ascii="仿宋" w:hAnsi="仿宋" w:eastAsia="仿宋" w:cs="仿宋"/>
                <w:b w:val="0"/>
                <w:bCs/>
                <w:szCs w:val="21"/>
                <w:highlight w:val="none"/>
                <w:lang w:val="en-US" w:eastAsia="zh-CN"/>
              </w:rPr>
            </w:pPr>
            <w:r>
              <w:rPr>
                <w:rFonts w:hint="eastAsia" w:ascii="仿宋" w:hAnsi="仿宋" w:eastAsia="仿宋" w:cs="仿宋"/>
                <w:b w:val="0"/>
                <w:bCs/>
                <w:szCs w:val="21"/>
                <w:highlight w:val="none"/>
                <w:lang w:val="en-US" w:eastAsia="zh-CN"/>
              </w:rPr>
              <w:t>..</w:t>
            </w:r>
          </w:p>
          <w:p w14:paraId="607AA777">
            <w:pPr>
              <w:numPr>
                <w:ilvl w:val="0"/>
                <w:numId w:val="13"/>
              </w:numPr>
              <w:spacing w:line="240" w:lineRule="auto"/>
              <w:ind w:left="0" w:leftChars="0" w:firstLine="480" w:firstLineChars="200"/>
              <w:jc w:val="both"/>
              <w:rPr>
                <w:rFonts w:hint="eastAsia" w:ascii="仿宋" w:hAnsi="仿宋" w:eastAsia="仿宋" w:cs="仿宋"/>
                <w:b w:val="0"/>
                <w:bCs/>
                <w:szCs w:val="21"/>
                <w:highlight w:val="none"/>
                <w:lang w:val="en-US" w:eastAsia="zh-CN"/>
              </w:rPr>
            </w:pPr>
          </w:p>
        </w:tc>
      </w:tr>
      <w:tr w14:paraId="5BEBC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5" w:hRule="atLeast"/>
        </w:trPr>
        <w:tc>
          <w:tcPr>
            <w:tcW w:w="3997" w:type="dxa"/>
            <w:gridSpan w:val="2"/>
            <w:vAlign w:val="center"/>
          </w:tcPr>
          <w:p w14:paraId="71193C87">
            <w:pPr>
              <w:spacing w:line="240" w:lineRule="auto"/>
              <w:ind w:firstLine="480" w:firstLineChars="200"/>
              <w:rPr>
                <w:rFonts w:ascii="仿宋" w:hAnsi="仿宋" w:eastAsia="仿宋" w:cs="仿宋"/>
                <w:b w:val="0"/>
                <w:bCs/>
                <w:szCs w:val="21"/>
                <w:highlight w:val="none"/>
              </w:rPr>
            </w:pPr>
            <w:r>
              <w:rPr>
                <w:rFonts w:hint="eastAsia" w:ascii="仿宋" w:hAnsi="仿宋" w:eastAsia="仿宋" w:cs="仿宋"/>
                <w:b w:val="0"/>
                <w:bCs/>
                <w:szCs w:val="21"/>
                <w:highlight w:val="none"/>
              </w:rPr>
              <w:t>甲方：</w:t>
            </w:r>
          </w:p>
          <w:p w14:paraId="5F978C85">
            <w:pPr>
              <w:spacing w:line="240" w:lineRule="auto"/>
              <w:ind w:firstLine="480" w:firstLineChars="200"/>
              <w:rPr>
                <w:rFonts w:ascii="仿宋" w:hAnsi="仿宋" w:eastAsia="仿宋" w:cs="仿宋"/>
                <w:b w:val="0"/>
                <w:bCs/>
                <w:szCs w:val="21"/>
                <w:highlight w:val="none"/>
              </w:rPr>
            </w:pPr>
            <w:r>
              <w:rPr>
                <w:rFonts w:hint="eastAsia" w:ascii="仿宋" w:hAnsi="仿宋" w:eastAsia="仿宋" w:cs="仿宋"/>
                <w:b w:val="0"/>
                <w:bCs/>
                <w:szCs w:val="21"/>
                <w:highlight w:val="none"/>
              </w:rPr>
              <w:t>（盖章）</w:t>
            </w:r>
          </w:p>
        </w:tc>
        <w:tc>
          <w:tcPr>
            <w:tcW w:w="4864" w:type="dxa"/>
            <w:gridSpan w:val="2"/>
            <w:vAlign w:val="center"/>
          </w:tcPr>
          <w:p w14:paraId="51ADECC4">
            <w:pPr>
              <w:spacing w:line="240" w:lineRule="auto"/>
              <w:ind w:firstLine="480" w:firstLineChars="200"/>
              <w:rPr>
                <w:rFonts w:ascii="仿宋" w:hAnsi="仿宋" w:eastAsia="仿宋" w:cs="仿宋"/>
                <w:b w:val="0"/>
                <w:bCs/>
                <w:szCs w:val="21"/>
                <w:highlight w:val="none"/>
              </w:rPr>
            </w:pPr>
            <w:r>
              <w:rPr>
                <w:rFonts w:hint="eastAsia" w:ascii="仿宋" w:hAnsi="仿宋" w:eastAsia="仿宋" w:cs="仿宋"/>
                <w:b w:val="0"/>
                <w:bCs/>
                <w:szCs w:val="21"/>
                <w:highlight w:val="none"/>
              </w:rPr>
              <w:t>乙方：</w:t>
            </w:r>
          </w:p>
          <w:p w14:paraId="2EA4B0A2">
            <w:pPr>
              <w:spacing w:line="240" w:lineRule="auto"/>
              <w:ind w:firstLine="480" w:firstLineChars="200"/>
              <w:rPr>
                <w:rFonts w:ascii="仿宋" w:hAnsi="仿宋" w:eastAsia="仿宋" w:cs="仿宋"/>
                <w:b w:val="0"/>
                <w:bCs/>
                <w:szCs w:val="21"/>
                <w:highlight w:val="none"/>
              </w:rPr>
            </w:pPr>
            <w:r>
              <w:rPr>
                <w:rFonts w:hint="eastAsia" w:ascii="仿宋" w:hAnsi="仿宋" w:eastAsia="仿宋" w:cs="仿宋"/>
                <w:b w:val="0"/>
                <w:bCs/>
                <w:szCs w:val="21"/>
                <w:highlight w:val="none"/>
              </w:rPr>
              <w:t>（盖章）</w:t>
            </w:r>
          </w:p>
        </w:tc>
      </w:tr>
    </w:tbl>
    <w:p w14:paraId="2A602373">
      <w:pPr>
        <w:pStyle w:val="6"/>
        <w:spacing w:line="240" w:lineRule="auto"/>
        <w:rPr>
          <w:rFonts w:hint="eastAsia" w:ascii="宋体" w:hAnsi="宋体" w:eastAsia="宋体" w:cs="宋体"/>
          <w:color w:val="000000"/>
          <w:sz w:val="24"/>
          <w:szCs w:val="24"/>
          <w:lang w:val="en-US" w:eastAsia="zh-CN"/>
        </w:rPr>
      </w:pPr>
    </w:p>
    <w:p w14:paraId="3F47C49A">
      <w:pPr>
        <w:pStyle w:val="6"/>
        <w:spacing w:line="240" w:lineRule="auto"/>
        <w:rPr>
          <w:rFonts w:hint="eastAsia" w:ascii="宋体" w:hAnsi="宋体" w:eastAsia="宋体" w:cs="宋体"/>
          <w:color w:val="000000"/>
          <w:sz w:val="24"/>
          <w:szCs w:val="24"/>
          <w:highlight w:val="none"/>
          <w:lang w:val="en-US" w:eastAsia="zh-CN"/>
        </w:rPr>
      </w:pPr>
    </w:p>
    <w:sectPr>
      <w:headerReference r:id="rId3" w:type="default"/>
      <w:footerReference r:id="rId4" w:type="default"/>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rial Unicode MS">
    <w:altName w:val="Arial"/>
    <w:panose1 w:val="020B0604020202020204"/>
    <w:charset w:val="80"/>
    <w:family w:val="swiss"/>
    <w:pitch w:val="default"/>
    <w:sig w:usb0="00000000" w:usb1="00000000" w:usb2="00000000" w:usb3="00000000" w:csb0="003E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3FB4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70896E">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470896E">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72813">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FC130"/>
    <w:multiLevelType w:val="singleLevel"/>
    <w:tmpl w:val="825FC130"/>
    <w:lvl w:ilvl="0" w:tentative="0">
      <w:start w:val="1"/>
      <w:numFmt w:val="decimal"/>
      <w:lvlText w:val="%1."/>
      <w:lvlJc w:val="left"/>
      <w:pPr>
        <w:ind w:left="425" w:hanging="425"/>
      </w:pPr>
      <w:rPr>
        <w:rFonts w:hint="default"/>
      </w:rPr>
    </w:lvl>
  </w:abstractNum>
  <w:abstractNum w:abstractNumId="1">
    <w:nsid w:val="86E0A311"/>
    <w:multiLevelType w:val="singleLevel"/>
    <w:tmpl w:val="86E0A311"/>
    <w:lvl w:ilvl="0" w:tentative="0">
      <w:start w:val="1"/>
      <w:numFmt w:val="decimal"/>
      <w:lvlText w:val="%1."/>
      <w:lvlJc w:val="left"/>
      <w:pPr>
        <w:ind w:left="425" w:hanging="425"/>
      </w:pPr>
      <w:rPr>
        <w:rFonts w:hint="default"/>
      </w:rPr>
    </w:lvl>
  </w:abstractNum>
  <w:abstractNum w:abstractNumId="2">
    <w:nsid w:val="A066F679"/>
    <w:multiLevelType w:val="singleLevel"/>
    <w:tmpl w:val="A066F679"/>
    <w:lvl w:ilvl="0" w:tentative="0">
      <w:start w:val="1"/>
      <w:numFmt w:val="decimal"/>
      <w:lvlText w:val="%1."/>
      <w:lvlJc w:val="left"/>
      <w:pPr>
        <w:ind w:left="425" w:hanging="425"/>
      </w:pPr>
      <w:rPr>
        <w:rFonts w:hint="default"/>
      </w:rPr>
    </w:lvl>
  </w:abstractNum>
  <w:abstractNum w:abstractNumId="3">
    <w:nsid w:val="A4764659"/>
    <w:multiLevelType w:val="singleLevel"/>
    <w:tmpl w:val="A4764659"/>
    <w:lvl w:ilvl="0" w:tentative="0">
      <w:start w:val="1"/>
      <w:numFmt w:val="decimal"/>
      <w:suff w:val="nothing"/>
      <w:lvlText w:val="（%1）"/>
      <w:lvlJc w:val="left"/>
    </w:lvl>
  </w:abstractNum>
  <w:abstractNum w:abstractNumId="4">
    <w:nsid w:val="C8B467E4"/>
    <w:multiLevelType w:val="multilevel"/>
    <w:tmpl w:val="C8B467E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D1D6B9D4"/>
    <w:multiLevelType w:val="singleLevel"/>
    <w:tmpl w:val="D1D6B9D4"/>
    <w:lvl w:ilvl="0" w:tentative="0">
      <w:start w:val="1"/>
      <w:numFmt w:val="decimal"/>
      <w:lvlText w:val="%1."/>
      <w:lvlJc w:val="left"/>
      <w:pPr>
        <w:ind w:left="425" w:hanging="425"/>
      </w:pPr>
      <w:rPr>
        <w:rFonts w:hint="default"/>
      </w:rPr>
    </w:lvl>
  </w:abstractNum>
  <w:abstractNum w:abstractNumId="6">
    <w:nsid w:val="ED3E5219"/>
    <w:multiLevelType w:val="singleLevel"/>
    <w:tmpl w:val="ED3E5219"/>
    <w:lvl w:ilvl="0" w:tentative="0">
      <w:start w:val="1"/>
      <w:numFmt w:val="decimal"/>
      <w:lvlText w:val="%1."/>
      <w:lvlJc w:val="left"/>
      <w:pPr>
        <w:ind w:left="425" w:hanging="425"/>
      </w:pPr>
      <w:rPr>
        <w:rFonts w:hint="default"/>
      </w:rPr>
    </w:lvl>
  </w:abstractNum>
  <w:abstractNum w:abstractNumId="7">
    <w:nsid w:val="F4417388"/>
    <w:multiLevelType w:val="multilevel"/>
    <w:tmpl w:val="F441738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F9F8889F"/>
    <w:multiLevelType w:val="multilevel"/>
    <w:tmpl w:val="F9F8889F"/>
    <w:lvl w:ilvl="0" w:tentative="0">
      <w:start w:val="1"/>
      <w:numFmt w:val="decimal"/>
      <w:lvlText w:val="%1."/>
      <w:lvlJc w:val="left"/>
      <w:pPr>
        <w:ind w:left="425" w:hanging="425"/>
      </w:pPr>
      <w:rPr>
        <w:rFonts w:hint="default" w:ascii="宋体" w:hAnsi="宋体" w:eastAsia="宋体" w:cs="宋体"/>
        <w:b/>
        <w:bCs/>
        <w:u w:val="none"/>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2281908B"/>
    <w:multiLevelType w:val="multilevel"/>
    <w:tmpl w:val="2281908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2FD8CEB1"/>
    <w:multiLevelType w:val="singleLevel"/>
    <w:tmpl w:val="2FD8CEB1"/>
    <w:lvl w:ilvl="0" w:tentative="0">
      <w:start w:val="1"/>
      <w:numFmt w:val="decimal"/>
      <w:lvlText w:val="%1."/>
      <w:lvlJc w:val="left"/>
      <w:pPr>
        <w:ind w:left="425" w:hanging="425"/>
      </w:pPr>
      <w:rPr>
        <w:rFonts w:hint="default"/>
      </w:rPr>
    </w:lvl>
  </w:abstractNum>
  <w:abstractNum w:abstractNumId="11">
    <w:nsid w:val="3EDD409B"/>
    <w:multiLevelType w:val="singleLevel"/>
    <w:tmpl w:val="3EDD409B"/>
    <w:lvl w:ilvl="0" w:tentative="0">
      <w:start w:val="1"/>
      <w:numFmt w:val="chineseCounting"/>
      <w:suff w:val="space"/>
      <w:lvlText w:val="第%1条"/>
      <w:lvlJc w:val="left"/>
      <w:pPr>
        <w:ind w:left="0"/>
      </w:pPr>
      <w:rPr>
        <w:rFonts w:hint="eastAsia"/>
        <w:b/>
        <w:bCs/>
        <w:highlight w:val="none"/>
      </w:rPr>
    </w:lvl>
  </w:abstractNum>
  <w:abstractNum w:abstractNumId="12">
    <w:nsid w:val="58CA0E7B"/>
    <w:multiLevelType w:val="singleLevel"/>
    <w:tmpl w:val="58CA0E7B"/>
    <w:lvl w:ilvl="0" w:tentative="0">
      <w:start w:val="1"/>
      <w:numFmt w:val="decimal"/>
      <w:lvlText w:val="%1."/>
      <w:lvlJc w:val="left"/>
      <w:pPr>
        <w:ind w:left="425" w:hanging="425"/>
      </w:pPr>
      <w:rPr>
        <w:rFonts w:hint="default"/>
      </w:rPr>
    </w:lvl>
  </w:abstractNum>
  <w:num w:numId="1">
    <w:abstractNumId w:val="11"/>
  </w:num>
  <w:num w:numId="2">
    <w:abstractNumId w:val="5"/>
  </w:num>
  <w:num w:numId="3">
    <w:abstractNumId w:val="10"/>
  </w:num>
  <w:num w:numId="4">
    <w:abstractNumId w:val="7"/>
  </w:num>
  <w:num w:numId="5">
    <w:abstractNumId w:val="4"/>
  </w:num>
  <w:num w:numId="6">
    <w:abstractNumId w:val="8"/>
  </w:num>
  <w:num w:numId="7">
    <w:abstractNumId w:val="9"/>
  </w:num>
  <w:num w:numId="8">
    <w:abstractNumId w:val="0"/>
  </w:num>
  <w:num w:numId="9">
    <w:abstractNumId w:val="12"/>
  </w:num>
  <w:num w:numId="10">
    <w:abstractNumId w:val="2"/>
  </w:num>
  <w:num w:numId="11">
    <w:abstractNumId w:val="6"/>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yNTBjZWE4YWYzZjc4ZTVjYTc1MWY0ZDZmYzQzYmYifQ=="/>
  </w:docVars>
  <w:rsids>
    <w:rsidRoot w:val="00000000"/>
    <w:rsid w:val="000F6910"/>
    <w:rsid w:val="01DE65E9"/>
    <w:rsid w:val="024E5B66"/>
    <w:rsid w:val="03652627"/>
    <w:rsid w:val="03EB3E8C"/>
    <w:rsid w:val="05153CE0"/>
    <w:rsid w:val="0682513E"/>
    <w:rsid w:val="06C21DE5"/>
    <w:rsid w:val="080B2960"/>
    <w:rsid w:val="09B516A0"/>
    <w:rsid w:val="0A56459C"/>
    <w:rsid w:val="0A7766F0"/>
    <w:rsid w:val="0C383A27"/>
    <w:rsid w:val="0C8D6A9C"/>
    <w:rsid w:val="0CE51C08"/>
    <w:rsid w:val="0DFD2082"/>
    <w:rsid w:val="0F16079E"/>
    <w:rsid w:val="10830DA5"/>
    <w:rsid w:val="1096203A"/>
    <w:rsid w:val="114F14E4"/>
    <w:rsid w:val="11550F47"/>
    <w:rsid w:val="119016BD"/>
    <w:rsid w:val="13136F34"/>
    <w:rsid w:val="13E7124C"/>
    <w:rsid w:val="15992A6F"/>
    <w:rsid w:val="16483F3B"/>
    <w:rsid w:val="16611A2C"/>
    <w:rsid w:val="18DF05DB"/>
    <w:rsid w:val="19C66D05"/>
    <w:rsid w:val="1AC5684F"/>
    <w:rsid w:val="1CA46ABE"/>
    <w:rsid w:val="1EA117BB"/>
    <w:rsid w:val="1FE918CA"/>
    <w:rsid w:val="200E330F"/>
    <w:rsid w:val="207F732F"/>
    <w:rsid w:val="20C519CA"/>
    <w:rsid w:val="22E60069"/>
    <w:rsid w:val="24B05766"/>
    <w:rsid w:val="25424475"/>
    <w:rsid w:val="260137EA"/>
    <w:rsid w:val="260C29EE"/>
    <w:rsid w:val="27EC7E96"/>
    <w:rsid w:val="288F5320"/>
    <w:rsid w:val="28E44535"/>
    <w:rsid w:val="29D27139"/>
    <w:rsid w:val="29DE0F3F"/>
    <w:rsid w:val="2C0B78F8"/>
    <w:rsid w:val="2C8D32DB"/>
    <w:rsid w:val="2E445F1C"/>
    <w:rsid w:val="2EDC131E"/>
    <w:rsid w:val="33957A5C"/>
    <w:rsid w:val="3E6344AF"/>
    <w:rsid w:val="42634266"/>
    <w:rsid w:val="42B71375"/>
    <w:rsid w:val="43B515D5"/>
    <w:rsid w:val="43BD7F58"/>
    <w:rsid w:val="479E7FCD"/>
    <w:rsid w:val="48861B91"/>
    <w:rsid w:val="49942410"/>
    <w:rsid w:val="49EE2427"/>
    <w:rsid w:val="4CAD0885"/>
    <w:rsid w:val="4D8C0513"/>
    <w:rsid w:val="4EB80B10"/>
    <w:rsid w:val="4FE01F7F"/>
    <w:rsid w:val="50201460"/>
    <w:rsid w:val="50F37DB1"/>
    <w:rsid w:val="515416AA"/>
    <w:rsid w:val="519C4558"/>
    <w:rsid w:val="52364A1F"/>
    <w:rsid w:val="55083CB2"/>
    <w:rsid w:val="558810C9"/>
    <w:rsid w:val="57FF6D00"/>
    <w:rsid w:val="598E4424"/>
    <w:rsid w:val="59EA143F"/>
    <w:rsid w:val="5E8D266C"/>
    <w:rsid w:val="5F2572B1"/>
    <w:rsid w:val="61112BE3"/>
    <w:rsid w:val="66AC1E53"/>
    <w:rsid w:val="66DC3229"/>
    <w:rsid w:val="675603A2"/>
    <w:rsid w:val="687E3E8F"/>
    <w:rsid w:val="6A36170C"/>
    <w:rsid w:val="6AD919B6"/>
    <w:rsid w:val="6D8E0497"/>
    <w:rsid w:val="7144725F"/>
    <w:rsid w:val="71FCB5BB"/>
    <w:rsid w:val="784D3606"/>
    <w:rsid w:val="78967EE6"/>
    <w:rsid w:val="7E8E0622"/>
    <w:rsid w:val="7F8271C1"/>
    <w:rsid w:val="CEF5F91E"/>
    <w:rsid w:val="FFDF9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rPr>
  </w:style>
  <w:style w:type="paragraph" w:styleId="2">
    <w:name w:val="heading 2"/>
    <w:basedOn w:val="1"/>
    <w:next w:val="1"/>
    <w:qFormat/>
    <w:uiPriority w:val="9"/>
    <w:pPr>
      <w:keepLines/>
      <w:spacing w:before="280" w:beforeAutospacing="0" w:after="280" w:afterAutospacing="0"/>
      <w:jc w:val="center"/>
      <w:outlineLvl w:val="1"/>
    </w:pPr>
    <w:rPr>
      <w:rFonts w:cs="Cambria" w:asciiTheme="majorHAnsi" w:hAnsiTheme="majorHAnsi"/>
      <w:b/>
      <w:color w:val="4874CB" w:themeColor="accent1"/>
      <w:sz w:val="38"/>
      <w14:textFill>
        <w14:solidFill>
          <w14:schemeClr w14:val="accent1"/>
        </w14:solidFill>
      </w14:textFill>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99"/>
    <w:pPr>
      <w:spacing w:before="90" w:beforeAutospacing="0" w:after="0" w:afterAutospacing="0"/>
      <w:jc w:val="left"/>
    </w:pPr>
    <w:rPr>
      <w:sz w:val="24"/>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0正文－左二"/>
    <w:basedOn w:val="1"/>
    <w:qFormat/>
    <w:uiPriority w:val="0"/>
    <w:pPr>
      <w:ind w:firstLine="236" w:firstLineChars="236"/>
    </w:pPr>
  </w:style>
  <w:style w:type="paragraph" w:customStyle="1" w:styleId="11">
    <w:name w:val="正文 A"/>
    <w:qFormat/>
    <w:uiPriority w:val="0"/>
    <w:pPr>
      <w:widowControl w:val="0"/>
      <w:jc w:val="both"/>
    </w:pPr>
    <w:rPr>
      <w:rFonts w:ascii="Times New Roman" w:hAnsi="Times New Roman" w:eastAsia="Arial Unicode MS" w:cs="Arial Unicode MS"/>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6433</Words>
  <Characters>6705</Characters>
  <Lines>0</Lines>
  <Paragraphs>0</Paragraphs>
  <TotalTime>9</TotalTime>
  <ScaleCrop>false</ScaleCrop>
  <LinksUpToDate>false</LinksUpToDate>
  <CharactersWithSpaces>6884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2024-05-31T02:51:00Z</dcterms:created>
  <dc:creator>11403</dc:creator>
  <cp:lastModifiedBy>恢院男追耗</cp:lastModifiedBy>
  <dcterms:modified xsi:type="dcterms:W3CDTF">2026-04-22T14:37:09Z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AF745822F870441C837CD6FD343A5B42_13</vt:lpwstr>
  </property>
  <property fmtid="{D5CDD505-2E9C-101B-9397-08002B2CF9AE}" pid="4" name="KSOTemplateDocerSaveRecord">
    <vt:lpwstr>eyJoZGlkIjoiYTNkNDUwNDkxNWY1NTZmZjU3ZmQ4MGNiMDA2OTVjNjMiLCJ1c2VySWQiOiIxNzA5MDAxMTc1In0=</vt:lpwstr>
  </property>
</Properties>
</file>