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第40集  信中事变 宸王使计</w:t>
      </w:r>
    </w:p>
    <w:p>
      <w:pPr>
        <w:spacing w:before="0" w:after="40" w:line="269" w:lineRule="auto"/>
        <w:jc w:val="center"/>
      </w:pPr>
      <w:r>
        <w:rPr>
          <w:rFonts w:ascii="Noto Sans CJK SC" w:hAnsi="Noto Sans CJK SC" w:eastAsia="Noto Sans CJK SC"/>
          <w:b/>
          <w:sz w:val="28"/>
        </w:rPr>
        <w:t>资产提示词｜按第33集标准版</w:t>
      </w:r>
    </w:p>
    <w:p>
      <w:pPr>
        <w:spacing w:before="0" w:after="160" w:line="269" w:lineRule="auto"/>
        <w:jc w:val="center"/>
      </w:pPr>
      <w:r>
        <w:rPr>
          <w:rFonts w:ascii="Noto Sans CJK SC" w:hAnsi="Noto Sans CJK SC" w:eastAsia="Noto Sans CJK SC"/>
          <w:b w:val="0"/>
          <w:color w:val="5A5A5A"/>
          <w:sz w:val="22"/>
        </w:rPr>
        <w:t>人物资产｜场景资产｜道具资产</w:t>
      </w:r>
    </w:p>
    <w:p>
      <w:pPr>
        <w:spacing w:before="0" w:after="60" w:line="269" w:lineRule="auto"/>
      </w:pPr>
      <w:r>
        <w:rPr>
          <w:rFonts w:ascii="Noto Sans CJK SC" w:hAnsi="Noto Sans CJK SC" w:eastAsia="Noto Sans CJK SC"/>
          <w:b w:val="0"/>
          <w:sz w:val="20"/>
        </w:rPr>
        <w:t>本版资产文档按《第33集资产提示词｜最新整合版》的结构与口径整理：资产清单、人物资产、场景资产、道具资产。人物采用白底横版四视图；场景采用场景母图加基于母图拆分的9:16机位背景；道具采用白底三视图。统一光影口径为：光影有来源，空间层次清楚，材质细节干净。</w:t>
      </w:r>
    </w:p>
    <w:p>
      <w:pPr>
        <w:spacing w:before="0" w:after="160" w:line="269" w:lineRule="auto"/>
      </w:pPr>
      <w:r>
        <w:rPr>
          <w:rFonts w:ascii="Noto Sans CJK SC" w:hAnsi="Noto Sans CJK SC" w:eastAsia="Noto Sans CJK SC"/>
          <w:b/>
          <w:color w:val="5A3214"/>
          <w:sz w:val="21"/>
        </w:rPr>
        <w:t>第40集资产重点：从第39集战场大胜后切入前线军营夜议。核心不是动作战斗，而是“女帝书信引发的权谋反击”。资产必须锁定军营外景、主帅营帐外、军营凤昭房间、案前夜议、女帝书信、军营地图、烛火、手杖等道具；严格防止生成王府内室、皇宫朝堂、现代办公室。夜烬寒本集不进入议事空间，只作为凤昭护短与谋局动机。</w:t>
      </w:r>
    </w:p>
    <w:p>
      <w:pPr>
        <w:pStyle w:val="Heading1"/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一、资产清单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15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资产ID</w:t>
            </w:r>
          </w:p>
        </w:tc>
        <w:tc>
          <w:tcPr>
            <w:tcW w:type="dxa" w:w="51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  <w:tc>
          <w:tcPr>
            <w:tcW w:type="dxa" w:w="201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生成形式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人物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凤昭40-1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战后军营夜议，耗寿后轻微苍白，冷怒主控，读信拍案谋局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白底横版四视图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人物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大司马40-1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老臣压场，案前会意，手杖 / 袖口动作喝止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白底横版四视图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人物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萧元帅40-1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战后统帅，忧心提醒，理解凤昭讨银与请封逻辑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白底横版四视图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人物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秦琥40-1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秦家大哥，虎狼系高马尾劲装，侧后冷嘲与被凤昭主控吸引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白底横版四视图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人物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军营守卫40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营帐外守卫，服务外景到室内过渡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白底横版单人资产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人物｜非本场主用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夜烬寒40-疗伤状态参考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只作为后续承接预留；本集不进入议事桌前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可选状态参考图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前线军营夜景40｜场景母图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战后夜营、营帐、军旗、火盆、巡逻士兵、夜风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9:16无人物母图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凤昭主帅营帐外40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帐帘半掀、守卫、外冷内暖过渡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9:16无人物背景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军营凤昭房间40｜场景母图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案几、烛火、书信、地图、帐帘、兵器 / 文书、夜议空间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9:16无人物母图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夜议机位背景组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读信、拍案、反应冲突、冷笑反制、地图谋局、请封收尾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9:16无人物背景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道具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女帝书信40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信中事变核心道具；不可读字，只通过台词表达内容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白底三视图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道具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军营案几 / 烛台40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夜议主场道具和主光源，支持拍案、烛火、案面局部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白底三视图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道具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军营地图 / 军务文书40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讨赈灾银、抚恤银、请封谋局视觉道具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白底三视图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道具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大司马手杖40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喝止萧元帅和秦琥的压场道具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白底三视图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道具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军旗 / 火盆 / 营帐帘40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外景与营帐口氛围转场道具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白底三视图或单物资产</w:t>
            </w:r>
          </w:p>
        </w:tc>
      </w:tr>
    </w:tbl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二、人物资产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1. 凤昭40-1｜白底横版人物资产图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凤昭，女频华丽古偶女主，女尊王朝宸王，东方女性，二十多岁，真人感古偶人物。本集为战后军营夜议状态，承接第39集耗寿救夜烬寒之后的轻微虚弱余波，但人物精神核心是冷怒、主控、谋局，不是病弱倒下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脸部为冷感上位者脸，骨相清晰，眉眼锋利克制，眼神清楚，有“读信骤冷、拍案怒极反笑、护短反制、请封兵权”的层次。肤色可比前几集略苍白，但必须保持主控压场，不做虚弱小白花。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发型沿用高审美古偶女性发型，发冠精致但不高耸，发丝清楚。本集服装为战后主帅夜议装，可继承玄衣金甲或改为玄色战后主帅常服：玄色外袍、暗金甲片或护腕、利落腰封、布料纹理清楚，适合案前读信、拍案、指地图、压书信等动作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身材采用8.3～8.5头身女频古偶主角美化比例，身形修长挺拔，头脸存在感清楚，真人演员骨架自然。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生成白色纯底横版人物资产图，画面比例接近16:9。画面左侧为大尺寸近景头像 / 半身近景，用于锁定人物的脸、妆发、眼神、皮肤质感和上半身服装细节；画面右侧依次排列三个全身视图：全身正面、全身侧面、全身背面。四个视图必须是同一人物、同一张脸、同一发型、同一套服装，人物比例一致，服装结构一致，颜色材质一致。右侧三个全身人物脚底对齐、身高比例一致、间距清楚；侧面为标准侧面，背面能看清发型和服装后背结构。白色纯底，无环境，无复杂动作表演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真人感古偶人物，东方真人面孔，真实演员感，高精度人像细节，面部结构自然。皮肤细腻真实，保留自然皮肤纹理、细小毛孔、自然唇纹；眉毛与睫毛清楚，发际线碎发和发丝可见。专业棚拍人像布光，柔和但有方向性，脸部立体感清楚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禁止甜妹脸，禁止小白花感，禁止病弱瘫软，禁止哭崩撒泼，禁止普通黑衣侠女感，禁止现代军装，禁止王府便服感过重，禁止头过小、九头身假人感、糊脸、塑料皮肤、游戏建模脸。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2. 大司马40-1｜白底横版人物资产图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大司马，老臣武将 / 朝廷重臣，东方男性，须发花白，真人感古偶人物。本集在军营夜议中承担压场、规训、会意的功能；他会喝止萧元帅和秦琥的议论，也会在凤昭谋局时看懂她的下一步。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脸部为年长老臣感，眉骨深、皱纹自然、眼神沉稳有阅历。发须花白但整洁，不能变成仙人或江湖老头。服装为战后军营议事的老臣武官装，暗红 / 深褐 / 玄黑色系，衣领、袖口、暗纹、腰带、手杖或笏杖配件清楚。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动作状态需支持：案前站立、手杖轻顿、厉声喝止、会意点头。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生成白色纯底横版人物资产图，画面比例接近16:9。画面左侧为大尺寸近景头像 / 半身近景，用于锁定人物的脸、妆发、眼神、皮肤质感和上半身服装细节；画面右侧依次排列三个全身视图：全身正面、全身侧面、全身背面。四个视图必须是同一人物、同一张脸、同一发型、同一套服装，人物比例一致，服装结构一致，颜色材质一致。右侧三个全身人物脚底对齐、身高比例一致、间距清楚；侧面为标准侧面，背面能看清发型和服装后背结构。白色纯底，无环境，无复杂动作表演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真人感古偶人物，东方真人面孔，真实演员感，高精度人像细节，面部结构自然。皮肤细腻真实，保留自然皮肤纹理、细小毛孔、自然唇纹；眉毛与睫毛清楚，发际线碎发和发丝可见。专业棚拍人像布光，柔和但有方向性，脸部立体感清楚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禁止仙风道骨道人感，禁止文弱老书生感，禁止现代老人装，禁止须发糊成一团，禁止和萧元帅混脸，禁止没有手杖 / 压场道具，禁止糊脸，禁止游戏建模脸。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3. 萧元帅40-1｜白底横版人物资产图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萧元帅，战后统帅型人物，东方男性或女性均可按剧本既定资产延续，真人感古偶角色。本集功能是军事理性派和现实风险提醒者，先感叹帝王家无情，随后担忧夜烬寒以原身份回京引来朝中风波，并在凤昭讨银时会意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气质沉稳、忧心、理性，脸部表情适合“眉心紧锁、低声提醒、一怔后会意”。服装为前线军营元帅 / 统帅常服，暗色战袍、轻甲、肩线稳定、腰封清楚，服饰比秦琥更稳重，比大司马更偏军事统帅。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动作状态需支持案侧站立、看书信、看地图、与大司马交换眼神。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生成白色纯底横版人物资产图，画面比例接近16:9。画面左侧为大尺寸近景头像 / 半身近景，用于锁定人物的脸、妆发、眼神、皮肤质感和上半身服装细节；画面右侧依次排列三个全身视图：全身正面、全身侧面、全身背面。四个视图必须是同一人物、同一张脸、同一发型、同一套服装，人物比例一致，服装结构一致，颜色材质一致。右侧三个全身人物脚底对齐、身高比例一致、间距清楚；侧面为标准侧面，背面能看清发型和服装后背结构。白色纯底，无环境，无复杂动作表演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真人感古偶人物，东方真人面孔，真实演员感，高精度人像细节，面部结构自然。皮肤细腻真实，保留自然皮肤纹理、细小毛孔、自然唇纹；眉毛与睫毛清楚，发际线碎发和发丝可见。专业棚拍人像布光，柔和但有方向性，脸部立体感清楚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禁止与大司马同脸，禁止年轻小兵感，禁止过度文臣化，禁止现代军官感，禁止服装像王府内侍，禁止抢凤昭主位，禁止糊脸，禁止游戏建模脸。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4. 秦琥40-1｜白底横版人物资产图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秦琥，秦家大哥，虎狼系美男，东方男性，真人感古偶人物。深小麦肤色，五官硬朗锋利，眉骨清楚，眼神沉沉带野性，气质强悍、锋利、野性荷尔蒙足。本集在凤昭侧后冷嘲帝王无情，并在凤昭“光明正大带夜烬寒回京”和“请封兵马大元帅”的主控谋略中被压服、被吸引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发型为高马尾古风束发，发量饱满，马尾高束但不冲天，鬓边少量碎发，发丝清楚。服装为深色劲装 / 秦家战场武服，肩线利落，护腕、革带、腰封、袖口收束清楚，深褐、玄黑、暗红、皮革色为主。可轻带战后军营夜议披风或外袍，但不能变文弱。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身材采用8.5～9头身古偶男性美化比例，肩宽腰窄，胸背有力量感，肤色保持深小麦，不得漂白。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生成白色纯底横版人物资产图，画面比例接近16:9。画面左侧为大尺寸近景头像 / 半身近景，用于锁定人物的脸、妆发、眼神、皮肤质感和上半身服装细节；画面右侧依次排列三个全身视图：全身正面、全身侧面、全身背面。四个视图必须是同一人物、同一张脸、同一发型、同一套服装，人物比例一致，服装结构一致，颜色材质一致。右侧三个全身人物脚底对齐、身高比例一致、间距清楚；侧面为标准侧面，背面能看清发型和服装后背结构。白色纯底，无环境，无复杂动作表演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真人感古偶人物，东方真人面孔，真实演员感，高精度人像细节，面部结构自然。皮肤细腻真实，保留自然皮肤纹理、细小毛孔、自然唇纹；眉毛与睫毛清楚，发际线碎发和发丝可见。专业棚拍人像布光，柔和但有方向性，脸部立体感清楚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禁止秦琥和秦珀长成同一张脸，禁止肤色变白，禁止文弱谋士感，禁止清冷书生感，禁止低马尾或披发，禁止现代军装，禁止男团偶像脸，禁止糊脸，禁止游戏建模脸。本集不生成秦珀。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5. 军营守卫40｜白底横版单人资产图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军营守卫，前线军营普通守卫，真人感古偶小兵。本集只出现在营帐口，用于“军营外景 → 营帐口 → 室内夜议”的空间过渡。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服装为天姒军制式守卫轻甲，深色布甲或皮甲，护腕、腰带、头盔 / 束发简单清楚，手持长矛或佩刀，站姿端正，低头静立，不抢主角。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生成白色纯底横版单人资产图，可含正侧背三视图或一名守卫全身三视图。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禁止现代保安，禁止朝堂侍卫感过重，禁止番邦服装，禁止表情夸张，禁止抢凤昭主位，禁止低清糊脸。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6. 夜烬寒40｜疗伤状态参考｜非议事主场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夜烬寒本集不进入军营夜议主场，不参与台词，不站在议事桌前。本资产仅作为后续承接预留：战后重伤疗伤状态，昏迷或半昏迷，被安置在军营后帐 / 医帐方向。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若后续需要生成疗伤参考图，夜烬寒应为重伤苍白、战损衣衫、包扎但不血腥、古风军医帐氛围。第40集直投正文中不得让他进入凤昭案前议事空间。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禁止夜烬寒出现在第40集议事桌前，禁止夜烬寒参与凤昭读信谋局，禁止伤口血腥，禁止和秦琥、秦珀混脸，禁止现代病房。</w:t>
      </w:r>
    </w:p>
    <w:p>
      <w:pPr>
        <w:pStyle w:val="Heading1"/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三、场景资产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1. 前线军营夜景40｜场景母图｜9:16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前线军营夜景，黄昏大战后的夜间军营外景。营帐成排，军旗在夜风中微动，火盆和巡夜火把点亮营道，远处巡逻士兵压静经过，整体是大战刚收后的军营夜色，肃杀、压抑、未完全松懈。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生成一张9:16竖屏无人物或少量远景巡逻剪影场景母图。必须有：主帅营帐所在方向、营帐群、军旗、火盆 / 火把、营道、远处巡逻路线、夜色冷蓝底色与火光暖色点光源。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女频轻喜剧古偶，华丽古偶，高清电影质感，现实主义电影光线，光影有来源，空间层次清楚，材质细节干净。场景资产优先空间、光源、材质、前中后景层次；关系图 / 站位图优先清楚、站位、动线、左右关系，降低过度唯美和梦幻虚化。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禁止现代军营，禁止欧洲帐篷，禁止王府庭院，禁止朝堂外景，禁止过度空泛夜景，禁止无火盆无军旗无巡逻信息，禁止出现可读旗号文字。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2. 凤昭主帅营帐外40｜营帐口背景｜9:16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凤昭主帅营帐外景，夜间军营帐门口，帐帘半掀，帐内暖烛光透出，帐门一侧有守卫静立，帐帘边缘和一角军旗虚影可见。用于第1段从外景转入室内的过渡镜。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生成一张9:16竖屏无主角背景图，冷夜色与帐内暖烛光形成明显冷暖对比。帐帘质地、木桩、绳索、军旗、守卫位置、营帐入口方向清楚。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女频轻喜剧古偶，华丽古偶，高清电影质感，现实主义电影光线，光影有来源，空间层次清楚，材质细节干净。场景资产优先空间、光源、材质、前中后景层次；关系图 / 站位图优先清楚、站位、动线、左右关系，降低过度唯美和梦幻虚化。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禁止生成王府门口，禁止皇宫殿门，禁止现代门帘，禁止帐内空间看不见烛火，禁止守卫进入室内议事主位，禁止可读文字。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3. 军营凤昭房间40｜场景母图｜9:16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军营凤昭房间 / 主帅营帐内景，夜间战后议事空间。空间重点不是奢华王府，而是前线军营主帅营帐：案几、烛台、女帝书信、军务文书、军营地图、帐帘、兵器架 / 简洁军务陈设、外冷内暖光影。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生成一张9:16竖屏无人物空场景母图，用于锁定全片室内空间。必须有：案前主位、案几上可放书信 / 地图 / 文书 / 烛台的区域；案前两侧可供大司马、萧元帅站位；凤昭侧后可供秦琥站位；后景帐帘、兵器架、军务文书架或地图架；帐外夜色冷光入口。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女频轻喜剧古偶，华丽古偶，高清电影质感，现实主义电影光线，光影有来源，空间层次清楚，材质细节干净。场景资产优先空间、光源、材质、前中后景层次；关系图 / 站位图优先清楚、站位、动线、左右关系，降低过度唯美和梦幻虚化。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禁止生成王府内室、宸王府房间、皇宫内殿、朝堂、现代办公室、书房豪宅。禁止空间过空，禁止案几消失，禁止烛火光源消失，禁止人物出现在空场景母图中。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4. 军营凤昭房间40｜案前夜议关系背景｜9:16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用于凤昭、大司马、萧元帅、秦琥围绕案几夜议。凤昭主位在案前，大司马与萧元帅在案前两侧，秦琥在凤昭侧后偏外侧。案上有书信、军务文书和烛台。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生成一张9:16竖屏无人物空场景背景图。女频轻喜剧古偶，华丽古偶，高清电影质感，现实主义电影光线，光影有来源，空间层次清楚，材质细节干净。场景资产优先空间、光源、材质、前中后景层次；关系图 / 站位图优先清楚、站位、动线、左右关系，降低过度唯美和梦幻虚化。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禁止秦琥站到凤昭主位，禁止大司马萧元帅挤成一排，禁止夜烬寒入场，禁止人物。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5. 军营凤昭房间40｜读信脸色骤冷背景｜9:16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用于凤昭拿起女帝书信、低眼读信、众人看她反应。案面必须能支持信纸手指特写、烛火、军务文书局部、众人侧后反应。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生成一张9:16竖屏无人物空场景背景图。女频轻喜剧古偶，华丽古偶，高清电影质感，现实主义电影光线，光影有来源，空间层次清楚，材质细节干净。场景资产优先空间、光源、材质、前中后景层次；关系图 / 站位图优先清楚、站位、动线、左右关系，降低过度唯美和梦幻虚化。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禁止书信出现可读文字，禁止王府书房感，禁止夜烬寒入场，禁止人物。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6. 军营凤昭房间40｜拍案怒极反笑背景｜9:16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用于凤昭手压信纸、拍案、烛火晃动、怒极反笑。案几必须足够稳，烛台位置明确，书信压在凤昭手下，前后景有夜议压迫。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生成一张9:16竖屏无人物空场景背景图。女频轻喜剧古偶，华丽古偶，高清电影质感，现实主义电影光线，光影有来源，空间层次清楚，材质细节干净。场景资产优先空间、光源、材质、前中后景层次；关系图 / 站位图优先清楚、站位、动线、左右关系，降低过度唯美和梦幻虚化。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禁止拍成撒泼摔东西，禁止案几过小无法拍案，禁止信纸消失，禁止人物。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7. 军营凤昭房间40｜反应冲突背景｜9:16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用于萧元帅感叹、秦琥冷嘲、大司马手杖轻顿喝止、凤昭静听。需要支持萧元帅案侧、大司马案前、秦琥凤昭侧后的多机位关系。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生成一张9:16竖屏无人物空场景背景图。女频轻喜剧古偶，华丽古偶，高清电影质感，现实主义电影光线，光影有来源，空间层次清楚，材质细节干净。场景资产优先空间、光源、材质、前中后景层次；关系图 / 站位图优先清楚、站位、动线、左右关系，降低过度唯美和梦幻虚化。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禁止变成朝堂争吵，禁止秦琥秦珀混淆，禁止大司马呵斥凤昭，禁止人物。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8. 军营凤昭房间40｜地图谋局背景｜9:16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用于凤昭点地图、讨赈灾银、战死将士抚恤银、请封兵马大元帅。案上必须有军营地图、女帝书信、军务文书、烛台；地图和书信不可读。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生成一张9:16竖屏无人物空场景背景图。女频轻喜剧古偶，华丽古偶，高清电影质感，现实主义电影光线，光影有来源，空间层次清楚，材质细节干净。场景资产优先空间、光源、材质、前中后景层次；关系图 / 站位图优先清楚、站位、动线、左右关系，降低过度唯美和梦幻虚化。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禁止地图出现可读现代地名，禁止书信可读字，禁止现代办公桌，禁止人物。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9. 军营凤昭房间40｜烛火书信收尾背景｜9:16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用于结尾烛火与书信收尾：女帝书信被凤昭压在案上，旁边军营地图和军务文书虚化，烛火摇曳，夜风压入。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生成一张9:16竖屏无人物空场景背景图。女频轻喜剧古偶，华丽古偶，高清电影质感，现实主义电影光线，光影有来源，空间层次清楚，材质细节干净。场景资产优先空间、光源、材质、前中后景层次；关系图 / 站位图优先清楚、站位、动线、左右关系，降低过度唯美和梦幻虚化。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禁止可读文字，禁止系统UI，禁止画面出现字幕，禁止人物。</w:t>
      </w:r>
    </w:p>
    <w:p>
      <w:pPr>
        <w:pStyle w:val="Heading1"/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四、道具资产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1. 女帝书信40｜白底三视图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女帝书信，古风朝廷密信 / 圣旨式书信道具，本集“信中事变”的核心道具。浅色纸张，古风折痕和封口痕迹，质地真实，边缘自然。用于凤昭拿信、读信、手指攥紧、压信纸、拍案、结尾压住书信等镜头。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书信资产图必须无可读文字，可有模糊古风笔迹质感但不能出现清晰可读字。整体克制真实，不是情书，不是现代信封。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白色纯底物品资产图，一张图包含三个固定视图：左侧为正面视图，中间为侧面视图，右侧为背面视图。三视图必须是同一件物品，比例一致，材质一致，颜色一致，结构一致，细节清楚，轮廓明确，纯白背景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禁止可读文字，禁止现代信封，禁止打印纸，禁止情书装饰，禁止颜色过白刺眼，禁止破烂血迹，禁止低清。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2. 军营案几40｜白底三视图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军营案几，前线主帅营帐议事案，木质结构稳重，适合放女帝书信、军务文书、地图、烛台。案面有木纹和使用痕迹，尺寸适合凤昭拍案和众人围案夜议。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白色纯底物品资产图，一张图包含三个固定视图：左侧为正面视图，中间为侧面视图，右侧为背面视图。三视图必须是同一件物品，比例一致，材质一致，颜色一致，结构一致，细节清楚，轮廓明确，纯白背景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禁止现代办公桌，禁止王府华丽雕花大桌，禁止案面过小，禁止玻璃金属现代材质，禁止低清。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3. 烛台40｜白底三视图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军营夜议烛台，古风铜质或黑铁质烛台，蜡烛和火焰为室内主光源。用于烛火摇晃、照亮书信、拍案震动、结尾烛火收尾。结构稳重，材质细节清楚。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白色纯底物品资产图，一张图包含三个固定视图：左侧为正面视图，中间为侧面视图，右侧为背面视图。三视图必须是同一件物品，比例一致，材质一致，颜色一致，结构一致，细节清楚，轮廓明确，纯白背景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禁止现代台灯，禁止电灯，禁止欧式烛台过重，禁止火焰过大变火灾，禁止低清。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4. 军营地图40｜白底三视图 / 平铺图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军营地图，古风军事地图道具，纸张或布帛材质，折痕、边角、压痕、旧色纹理清楚。用于凤昭点地图、讨羌州赈灾银、抚恤银和请封兵权的谋局镜头。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地图上不得有清晰可读文字和现代地名，只能有抽象山川线、城池符号、军务标记质感。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白色纯底物品资产图，一张图包含三个固定视图：左侧为正面视图，中间为侧面视图，右侧为背面视图。三视图必须是同一件物品，比例一致，材质一致，颜色一致，结构一致，细节清楚，轮廓明确，纯白背景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禁止现代地图，禁止可读现代地名，禁止卫星地图，禁止过度花哨，禁止电子屏，禁止低清。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5. 军务文书40｜白底三视图 / 文书叠放图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军务文书，前线军营案上文书，纸张略厚，有古风折痕、卷边、压痕，可与地图和女帝书信一起放在案上。用于案面层次和夜议质感。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文书可以有模糊墨痕质感，但不得出现可读文字。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白色纯底物品资产图，一张图包含三个固定视图：左侧为正面视图，中间为侧面视图，右侧为背面视图。三视图必须是同一件物品，比例一致，材质一致，颜色一致，结构一致，细节清楚，轮廓明确，纯白背景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禁止现代文件夹，禁止打印字体，禁止可读文字，禁止文件太新太白，禁止低清。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6. 大司马手杖40｜白底三视图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大司马手杖 / 压场杖，古风老臣随身道具。木质或深色金属包边，杖端稳重，纹理清楚，用于第4段手杖轻顿压住萧元帅和秦琥议论。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白色纯底物品资产图，一张图包含三个固定视图：左侧为正面视图，中间为侧面视图，右侧为背面视图。三视图必须是同一件物品，比例一致，材质一致，颜色一致，结构一致，细节清楚，轮廓明确，纯白背景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禁止魔法法杖，禁止拐杖过现代，禁止仙侠浮夸发光，禁止过度装饰抢戏，禁止低清。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7. 军旗40｜白底三视图 / 单物资产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前线军营军旗，古风军旗，旗面深色或暗红金纹，旗杆木质或金属包边，旗缘自然磨损但不破烂。用于外景军营夜风与战后氛围。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旗面不得出现清晰可读文字，可有抽象纹样或天姒军标识质感。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白色纯底物品资产图，一张图包含三个固定视图：左侧为正面视图，中间为侧面视图，右侧为背面视图。三视图必须是同一件物品，比例一致，材质一致，颜色一致，结构一致，细节清楚，轮廓明确，纯白背景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禁止现代国旗，禁止可读文字，禁止番邦风格混入，禁止低清。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8. 军营火盆 / 火把40｜白底三视图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军营火盆与巡夜火把，古风前线军营夜景光源道具。火盆为黑铁 / 铜质，炭火与火光真实；火把木柄、布条、火焰结构清楚。用于外景夜营冷暖对比。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白色纯底物品资产图，一张图包含三个固定视图：左侧为正面视图，中间为侧面视图，右侧为背面视图。三视图必须是同一件物品，比例一致，材质一致，颜色一致，结构一致，细节清楚，轮廓明确，纯白背景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禁止现代照明设备，禁止火焰过大变爆炸，禁止科技灯，禁止低清。</w:t>
      </w:r>
    </w:p>
    <w:p>
      <w:pPr>
        <w:spacing w:before="120" w:after="40" w:line="269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9. 营帐帘 / 绳索木桩40｜白底三视图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主帅营帐口配套道具，厚重布帐帘、绑帐绳索、木桩、挂钩等。用于营帐口过渡镜，体现帐外冷夜与帐内暖烛光。布料纹理、绳结和木桩材质清楚。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生成白色纯底物品资产图，一张图包含三个固定视图：左侧为正面视图，中间为侧面视图，右侧为背面视图。三视图必须是同一件物品，比例一致，材质一致，颜色一致，结构一致，细节清楚，轮廓明确，纯白背景。</w:t>
      </w:r>
    </w:p>
    <w:p>
      <w:pPr>
        <w:spacing w:before="40" w:after="20" w:line="269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禁止项：</w:t>
      </w:r>
    </w:p>
    <w:p>
      <w:pPr>
        <w:spacing w:before="0" w:after="120" w:line="269" w:lineRule="auto"/>
      </w:pPr>
      <w:r>
        <w:rPr>
          <w:rFonts w:ascii="Noto Sans CJK SC" w:hAnsi="Noto Sans CJK SC" w:eastAsia="Noto Sans CJK SC"/>
          <w:b w:val="0"/>
          <w:color w:val="505050"/>
          <w:sz w:val="20"/>
        </w:rPr>
        <w:t>禁止现代门帘，禁止塑料绳，禁止欧式帷幕，禁止王府纱幔感过重，禁止低清。</w:t>
      </w:r>
    </w:p>
    <w:p>
      <w:pPr>
        <w:pStyle w:val="Heading1"/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五、40集资产衔接硬规则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1. 第40集必须承接第39集战后结果：夜烬寒被救下并处于疗伤 / 昏迷承接状态，但本集不进入军营夜议主场，不参与台词，不站在议事桌前。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2. 全片空间必须锁定“前线军营夜议”：外景是夜间军营，内景是凤昭主帅营帐 / 军营房间。禁止生成王府内室、皇宫内殿、朝堂或现代办公室。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3. 女帝书信、军营地图、军务文书均不得出现可读文字，书信内容只通过凤昭台词表达，地图只提供谋局质感。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4. 秦琥与秦珀不得混淆。本集只出现秦琥时不得生成秦珀；秦琥必须为深小麦肤色、高马尾劲装、虎狼系野性气质，不得生成文弱谋士。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5. 凤昭40-1必须保持冷怒、主控、权谋反制。她可以有耗寿后的轻微苍白，但不得哭崩、撒泼、病弱倒地。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6. 大司马、萧元帅、秦琥的站位必须服从案前夜议底图：凤昭主位，二老 / 元帅在案前两侧，秦琥在凤昭侧后。不能挤到凤昭主位。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7. 开场外景不是无意义空镜，必须包含军营夜色、火盆、军旗、巡逻、主帅营帐方向，服务从第39集战场到第40集夜议的时空转换。</w:t>
      </w:r>
    </w:p>
    <w:p>
      <w:pPr>
        <w:spacing w:before="0" w:after="40" w:line="269" w:lineRule="auto"/>
      </w:pPr>
      <w:r>
        <w:rPr>
          <w:rFonts w:ascii="Noto Sans CJK SC" w:hAnsi="Noto Sans CJK SC" w:eastAsia="Noto Sans CJK SC"/>
          <w:b w:val="0"/>
          <w:sz w:val="20"/>
        </w:rPr>
        <w:t>8. 结尾仍是军营夜议中的谋划，不是朝堂封赏。请封兵马大元帅只通过凤昭台词和众人会意表达，不得生成正式封赏大殿。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第40集资产提示词｜按第33集标准版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