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615C" w14:textId="77777777" w:rsidR="003858B2" w:rsidRDefault="00992F9C">
      <w:pPr>
        <w:spacing w:before="240" w:line="288" w:lineRule="auto"/>
      </w:pPr>
      <w:r>
        <w:rPr>
          <w:rFonts w:eastAsia="Calibri" w:hAnsi="Calibri" w:cs="Calibri"/>
          <w:b/>
          <w:sz w:val="56"/>
        </w:rPr>
        <w:t>Stage‑1 Methodology</w:t>
      </w:r>
    </w:p>
    <w:p w14:paraId="353704AD" w14:textId="77777777" w:rsidR="003858B2" w:rsidRDefault="00992F9C">
      <w:pPr>
        <w:spacing w:after="220"/>
      </w:pPr>
      <w:r>
        <w:rPr>
          <w:b/>
        </w:rPr>
        <w:t xml:space="preserve">Unified SHAP Gate </w:t>
      </w:r>
      <w:r>
        <w:rPr>
          <w:b/>
        </w:rPr>
        <w:t>→</w:t>
      </w:r>
      <w:r>
        <w:rPr>
          <w:b/>
        </w:rPr>
        <w:t xml:space="preserve"> Rolling Per</w:t>
      </w:r>
      <w:r>
        <w:rPr>
          <w:b/>
        </w:rPr>
        <w:t>‑</w:t>
      </w:r>
      <w:r>
        <w:rPr>
          <w:b/>
        </w:rPr>
        <w:t>ETF Forecasters (with Purged Splits and SHAP Attribution)</w:t>
      </w:r>
    </w:p>
    <w:p w14:paraId="1ABB3D3D" w14:textId="77777777" w:rsidR="003858B2" w:rsidRDefault="00992F9C">
      <w:pPr>
        <w:spacing w:after="220"/>
      </w:pPr>
      <w:r>
        <w:rPr>
          <w:rFonts w:eastAsia="Calibri" w:hAnsi="Calibri" w:cs="Calibri"/>
        </w:rPr>
        <w:t xml:space="preserve">This document formalizes the Stage‑1 pipeline that produces per‑ETF next‑period return forecasts and SHAP attributions. It is formatted for thesis use (Markdown with MathJax). </w:t>
      </w:r>
      <w:r>
        <w:rPr>
          <w:b/>
        </w:rPr>
        <w:t>All formulas are wrapped in math delimiters</w:t>
      </w:r>
      <w:r>
        <w:t xml:space="preserve"> so they render correctly.</w:t>
      </w:r>
    </w:p>
    <w:p w14:paraId="1C28FF37" w14:textId="77777777" w:rsidR="003858B2" w:rsidRDefault="00992F9C">
      <w:r>
        <w:rPr>
          <w:noProof/>
        </w:rPr>
        <w:pict w14:anchorId="00081DCA">
          <v:rect id="_x0000_i1025" style="width:6in;height:.05pt" o:hralign="center" o:hrstd="t" o:hr="t"/>
        </w:pict>
      </w:r>
    </w:p>
    <w:p w14:paraId="6BD3A157" w14:textId="77777777" w:rsidR="003858B2" w:rsidRDefault="00992F9C">
      <w:pPr>
        <w:spacing w:before="240" w:line="271" w:lineRule="auto"/>
      </w:pPr>
      <w:r>
        <w:rPr>
          <w:b/>
          <w:sz w:val="42"/>
        </w:rPr>
        <w:t>1. Data, Notation, and Scope</w:t>
      </w:r>
    </w:p>
    <w:p w14:paraId="30E187EF" w14:textId="77777777" w:rsidR="003858B2" w:rsidRDefault="00992F9C">
      <w:pPr>
        <w:numPr>
          <w:ilvl w:val="0"/>
          <w:numId w:val="1"/>
        </w:numPr>
      </w:pPr>
      <w:r>
        <w:t xml:space="preserve">Dates: indexed by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 (daily).</w:t>
      </w:r>
    </w:p>
    <w:p w14:paraId="5728A314" w14:textId="77777777" w:rsidR="003858B2" w:rsidRDefault="00992F9C">
      <w:pPr>
        <w:numPr>
          <w:ilvl w:val="0"/>
          <w:numId w:val="1"/>
        </w:numPr>
      </w:pPr>
      <w:r>
        <w:t xml:space="preserve">ETFs: indexed by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script"/>
          </m:rPr>
          <w:rPr>
            <w:rFonts w:ascii="Cambria Math" w:hAnsi="Cambria Math"/>
          </w:rPr>
          <m:t>I</m:t>
        </m:r>
      </m:oMath>
      <w:r>
        <w:t>.</w:t>
      </w:r>
    </w:p>
    <w:p w14:paraId="4D052C81" w14:textId="77777777" w:rsidR="003858B2" w:rsidRDefault="00992F9C">
      <w:pPr>
        <w:numPr>
          <w:ilvl w:val="0"/>
          <w:numId w:val="1"/>
        </w:numPr>
      </w:pPr>
      <w:r>
        <w:t xml:space="preserve">Daily simple return from </w:t>
      </w:r>
      <m:oMath>
        <m:r>
          <w:rPr>
            <w:rFonts w:ascii="Cambria Math" w:hAnsi="Cambria Math"/>
          </w:rPr>
          <m:t>t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5A891C77" w14:textId="77777777" w:rsidR="003858B2" w:rsidRDefault="00992F9C">
      <w:pPr>
        <w:numPr>
          <w:ilvl w:val="0"/>
          <w:numId w:val="1"/>
        </w:numPr>
      </w:pPr>
      <w:r>
        <w:t xml:space="preserve">Feature matrix at date </w:t>
      </w:r>
      <m:oMath>
        <m:r>
          <w:rPr>
            <w:rFonts w:ascii="Cambria Math" w:hAnsi="Cambria Math"/>
          </w:rPr>
          <m:t>t</m:t>
        </m:r>
      </m:oMath>
      <w:r>
        <w:t xml:space="preserve"> has two parts:</w:t>
      </w:r>
    </w:p>
    <w:p w14:paraId="5915E5A2" w14:textId="77777777" w:rsidR="003858B2" w:rsidRDefault="00992F9C">
      <w:pPr>
        <w:numPr>
          <w:ilvl w:val="1"/>
          <w:numId w:val="1"/>
        </w:numPr>
      </w:pPr>
      <w:r>
        <w:rPr>
          <w:b/>
        </w:rPr>
        <w:t>ETF</w:t>
      </w:r>
      <w:r>
        <w:rPr>
          <w:b/>
        </w:rPr>
        <w:t>‑</w:t>
      </w:r>
      <w:r>
        <w:rPr>
          <w:b/>
        </w:rPr>
        <w:t>specific technical features</w:t>
      </w:r>
      <w:r>
        <w:t xml:space="preserve"> indexed by suffix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script"/>
          </m:rPr>
          <w:rPr>
            <w:rFonts w:ascii="Cambria Math" w:hAnsi="Cambria Math"/>
          </w:rPr>
          <m:t>S</m:t>
        </m:r>
      </m:oMath>
      <w:r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(code columns </w:t>
      </w:r>
      <w:r>
        <w:rPr>
          <w:rStyle w:val="VerbatimChar"/>
          <w:shd w:val="clear" w:color="auto" w:fill="F8F8FA"/>
        </w:rPr>
        <w:t>"{ETF}_{s}"</w:t>
      </w:r>
      <w:r>
        <w:t xml:space="preserve">, e.g., </w:t>
      </w:r>
      <w:r>
        <w:rPr>
          <w:rStyle w:val="VerbatimChar"/>
          <w:shd w:val="clear" w:color="auto" w:fill="F8F8FA"/>
        </w:rPr>
        <w:t>XLK_SMA_5</w:t>
      </w:r>
      <w:r>
        <w:t>).</w:t>
      </w:r>
    </w:p>
    <w:p w14:paraId="381760FA" w14:textId="77777777" w:rsidR="003858B2" w:rsidRDefault="00992F9C">
      <w:pPr>
        <w:numPr>
          <w:ilvl w:val="1"/>
          <w:numId w:val="1"/>
        </w:numPr>
      </w:pPr>
      <w:r>
        <w:rPr>
          <w:b/>
        </w:rPr>
        <w:t>Macro features</w:t>
      </w:r>
      <w:r>
        <w:t xml:space="preserve"> indexed by concrete column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script"/>
          </m:rPr>
          <w:rPr>
            <w:rFonts w:ascii="Cambria Math" w:hAnsi="Cambria Math"/>
          </w:rPr>
          <m:t>M</m:t>
        </m:r>
      </m:oMath>
      <w:r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(shared across ETFs; e.g., </w:t>
      </w:r>
      <w:r>
        <w:rPr>
          <w:rStyle w:val="VerbatimChar"/>
          <w:shd w:val="clear" w:color="auto" w:fill="F8F8FA"/>
        </w:rPr>
        <w:t>SMB_lag_2</w:t>
      </w:r>
      <w:r>
        <w:t>).</w:t>
      </w:r>
    </w:p>
    <w:p w14:paraId="73F02A96" w14:textId="77777777" w:rsidR="003858B2" w:rsidRDefault="00992F9C">
      <w:pPr>
        <w:spacing w:after="220"/>
      </w:pPr>
      <w:r>
        <w:t xml:space="preserve">Each ETF </w:t>
      </w:r>
      <m:oMath>
        <m:r>
          <w:rPr>
            <w:rFonts w:ascii="Cambria Math" w:hAnsi="Cambria Math"/>
          </w:rPr>
          <m:t>i</m:t>
        </m:r>
      </m:oMath>
      <w:r>
        <w:t xml:space="preserve"> gets its own model, using </w:t>
      </w:r>
      <w:r>
        <w:rPr>
          <w:b/>
        </w:rPr>
        <w:t>one common selected feature set</w:t>
      </w:r>
      <w:r>
        <w:t xml:space="preserve"> from the Unified SHAP Gate.</w:t>
      </w:r>
    </w:p>
    <w:p w14:paraId="5F9EBF8A" w14:textId="77777777" w:rsidR="003858B2" w:rsidRDefault="00992F9C">
      <w:r>
        <w:rPr>
          <w:noProof/>
        </w:rPr>
        <w:pict w14:anchorId="526B8F32">
          <v:rect id="_x0000_i1026" style="width:6in;height:.05pt" o:hralign="center" o:hrstd="t" o:hr="t"/>
        </w:pict>
      </w:r>
    </w:p>
    <w:p w14:paraId="6827057F" w14:textId="77777777" w:rsidR="003858B2" w:rsidRDefault="00992F9C">
      <w:pPr>
        <w:spacing w:before="240" w:line="271" w:lineRule="auto"/>
      </w:pPr>
      <w:r>
        <w:rPr>
          <w:b/>
          <w:sz w:val="42"/>
        </w:rPr>
        <w:t>2. Label Definition (Forward Return) and Risk Adjustment</w:t>
      </w:r>
    </w:p>
    <w:p w14:paraId="3C0AB659" w14:textId="77777777" w:rsidR="003858B2" w:rsidRDefault="00992F9C">
      <w:pPr>
        <w:spacing w:after="220"/>
      </w:pPr>
      <w:r>
        <w:t xml:space="preserve">For horizon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∈{1,21,…}</m:t>
        </m:r>
      </m:oMath>
      <w:r>
        <w:t>:</w:t>
      </w:r>
    </w:p>
    <w:p w14:paraId="02024CAD" w14:textId="77777777" w:rsidR="003858B2" w:rsidRDefault="00992F9C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=1,</m:t>
                    </m:r>
                  </m:e>
                </m:mr>
                <m:mr>
                  <m:e>
                    <m:nary>
                      <m:naryPr>
                        <m:chr m:val="∏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 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 (1+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&gt;1.</m:t>
                    </m:r>
                  </m:e>
                </m:mr>
              </m:m>
            </m:e>
          </m:d>
        </m:oMath>
      </m:oMathPara>
    </w:p>
    <w:p w14:paraId="2D44423F" w14:textId="77777777" w:rsidR="003858B2" w:rsidRDefault="00992F9C">
      <w:pPr>
        <w:spacing w:after="220"/>
      </w:pPr>
      <w:r>
        <w:t>Optional risk adjustment (disabled by default):</w:t>
      </w:r>
    </w:p>
    <w:p w14:paraId="2EAE239C" w14:textId="77777777" w:rsidR="003858B2" w:rsidRDefault="00992F9C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-19: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98F568" w14:textId="77777777" w:rsidR="003858B2" w:rsidRDefault="00992F9C">
      <w:pPr>
        <w:spacing w:after="220"/>
      </w:pPr>
      <w:r>
        <w:t xml:space="preserve">We 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unless stated otherwise.</w:t>
      </w:r>
    </w:p>
    <w:p w14:paraId="2C0B798A" w14:textId="77777777" w:rsidR="003858B2" w:rsidRDefault="00992F9C">
      <w:r>
        <w:rPr>
          <w:noProof/>
        </w:rPr>
        <w:lastRenderedPageBreak/>
        <w:pict w14:anchorId="03614F94">
          <v:rect id="_x0000_i1027" style="width:6in;height:.05pt" o:hralign="center" o:hrstd="t" o:hr="t"/>
        </w:pict>
      </w:r>
    </w:p>
    <w:p w14:paraId="4F42660B" w14:textId="77777777" w:rsidR="003858B2" w:rsidRDefault="00992F9C">
      <w:pPr>
        <w:spacing w:before="240" w:line="271" w:lineRule="auto"/>
      </w:pPr>
      <w:r>
        <w:rPr>
          <w:rFonts w:eastAsia="Calibri" w:hAnsi="Calibri" w:cs="Calibri"/>
          <w:b/>
          <w:sz w:val="42"/>
        </w:rPr>
        <w:t>3. Time Splits and Anti‑Leakage (Purged Rolling Windows)</w:t>
      </w:r>
    </w:p>
    <w:p w14:paraId="415195B4" w14:textId="77777777" w:rsidR="003858B2" w:rsidRDefault="00992F9C">
      <w:pPr>
        <w:spacing w:after="220"/>
      </w:pPr>
      <w:r>
        <w:t xml:space="preserve">For each rolling anchor year </w:t>
      </w:r>
      <m:oMath>
        <m:r>
          <w:rPr>
            <w:rFonts w:ascii="Cambria Math" w:hAnsi="Cambria Math"/>
          </w:rPr>
          <m:t>Y</m:t>
        </m:r>
      </m:oMath>
      <w:r>
        <w:t xml:space="preserve">, we define calendar ranges. Let </w:t>
      </w:r>
      <w:r>
        <w:rPr>
          <w:rStyle w:val="VerbatimChar"/>
          <w:shd w:val="clear" w:color="auto" w:fill="F8F8FA"/>
        </w:rPr>
        <w:t>valid_years</w:t>
      </w:r>
      <w:r>
        <w:t xml:space="preserve">, </w:t>
      </w:r>
      <w:r>
        <w:rPr>
          <w:rStyle w:val="VerbatimChar"/>
          <w:shd w:val="clear" w:color="auto" w:fill="F8F8FA"/>
        </w:rPr>
        <w:t>train_years</w:t>
      </w:r>
      <w:r>
        <w:t xml:space="preserve">, and </w:t>
      </w:r>
      <w:r>
        <w:rPr>
          <w:rStyle w:val="VerbatimChar"/>
          <w:shd w:val="clear" w:color="auto" w:fill="F8F8FA"/>
        </w:rPr>
        <w:t>test_years</w:t>
      </w:r>
      <w:r>
        <w:t xml:space="preserve"> be the integer parameters used in code.</w:t>
      </w:r>
    </w:p>
    <w:p w14:paraId="71E8EED5" w14:textId="77777777" w:rsidR="003858B2" w:rsidRDefault="00992F9C">
      <w:pPr>
        <w:numPr>
          <w:ilvl w:val="0"/>
          <w:numId w:val="2"/>
        </w:numPr>
        <w:spacing w:after="220"/>
      </w:pPr>
      <w:r>
        <w:rPr>
          <w:b/>
        </w:rPr>
        <w:t>Train:</w:t>
      </w:r>
      <w:r>
        <w:t xml:space="preserve"> period ending on December 31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valid\_years</m:t>
        </m:r>
        <m:r>
          <m:rPr>
            <m:sty m:val="p"/>
          </m:rPr>
          <w:rPr>
            <w:rFonts w:ascii="Cambria Math" w:hAnsi="Cambria Math"/>
          </w:rPr>
          <m:t>-1)</m:t>
        </m:r>
      </m:oMath>
      <w:r>
        <w:t xml:space="preserve"> and starting on January 1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train\_years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01F566C" w14:textId="77777777" w:rsidR="003858B2" w:rsidRDefault="00992F9C">
      <w:pPr>
        <w:spacing w:after="220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train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)=[Jan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1,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 xml:space="preserve">train\_years  </m:t>
          </m:r>
          <m:r>
            <m:rPr>
              <m:sty m:val="p"/>
            </m:rPr>
            <w:rPr>
              <w:rFonts w:ascii="Cambria Math" w:hAnsi="Cambria Math"/>
            </w:rPr>
            <m:t>to</m:t>
          </m:r>
          <m:r>
            <m:rPr>
              <m:nor/>
            </m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Dec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31,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valid\_years</m:t>
          </m:r>
          <m:r>
            <m:rPr>
              <m:sty m:val="p"/>
            </m:rPr>
            <w:rPr>
              <w:rFonts w:ascii="Cambria Math" w:hAnsi="Cambria Math"/>
            </w:rPr>
            <m:t>-1].</m:t>
          </m:r>
        </m:oMath>
      </m:oMathPara>
    </w:p>
    <w:p w14:paraId="1D431639" w14:textId="77777777" w:rsidR="003858B2" w:rsidRDefault="00992F9C">
      <w:pPr>
        <w:numPr>
          <w:ilvl w:val="0"/>
          <w:numId w:val="2"/>
        </w:numPr>
        <w:spacing w:after="220"/>
      </w:pPr>
      <w:r>
        <w:rPr>
          <w:b/>
        </w:rPr>
        <w:t>Valid:</w:t>
      </w:r>
      <w:r>
        <w:t xml:space="preserve"> January 1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valid\_years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December 31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-1)</m:t>
        </m:r>
      </m:oMath>
      <w:r>
        <w:t>.</w:t>
      </w:r>
    </w:p>
    <w:p w14:paraId="31B849E5" w14:textId="77777777" w:rsidR="003858B2" w:rsidRDefault="00992F9C">
      <w:pPr>
        <w:spacing w:after="220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valid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)=[Jan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1,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 xml:space="preserve">valid\_years  </m:t>
          </m:r>
          <m:r>
            <m:rPr>
              <m:sty m:val="p"/>
            </m:rPr>
            <w:rPr>
              <w:rFonts w:ascii="Cambria Math" w:hAnsi="Cambria Math"/>
            </w:rPr>
            <m:t>to</m:t>
          </m:r>
          <m:r>
            <m:rPr>
              <m:nor/>
            </m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Dec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31,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-1].</m:t>
          </m:r>
        </m:oMath>
      </m:oMathPara>
    </w:p>
    <w:p w14:paraId="05F7B115" w14:textId="77777777" w:rsidR="003858B2" w:rsidRDefault="00992F9C">
      <w:pPr>
        <w:numPr>
          <w:ilvl w:val="0"/>
          <w:numId w:val="2"/>
        </w:numPr>
        <w:spacing w:after="220"/>
      </w:pPr>
      <w:r>
        <w:rPr>
          <w:b/>
        </w:rPr>
        <w:t>Test:</w:t>
      </w:r>
      <w:r>
        <w:t xml:space="preserve"> January 1 of </w:t>
      </w:r>
      <m:oMath>
        <m:r>
          <w:rPr>
            <w:rFonts w:ascii="Cambria Math" w:hAnsi="Cambria Math"/>
          </w:rPr>
          <m:t>Y</m:t>
        </m:r>
      </m:oMath>
      <w:r>
        <w:t xml:space="preserve"> to December 31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test\_years</m:t>
        </m:r>
        <m:r>
          <m:rPr>
            <m:sty m:val="p"/>
          </m:rPr>
          <w:rPr>
            <w:rFonts w:ascii="Cambria Math" w:hAnsi="Cambria Math"/>
          </w:rPr>
          <m:t>-1)</m:t>
        </m:r>
      </m:oMath>
      <w:r>
        <w:t>.</w:t>
      </w:r>
    </w:p>
    <w:p w14:paraId="0A5132C5" w14:textId="77777777" w:rsidR="003858B2" w:rsidRDefault="00992F9C">
      <w:pPr>
        <w:spacing w:after="220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test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)=[Jan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1,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Y</m:t>
          </m:r>
          <m:r>
            <m:rPr>
              <m:nor/>
            </m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to</m:t>
          </m:r>
          <m:r>
            <m:rPr>
              <m:nor/>
            </m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Dec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31,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test\_years</m:t>
          </m:r>
          <m:r>
            <m:rPr>
              <m:sty m:val="p"/>
            </m:rPr>
            <w:rPr>
              <w:rFonts w:ascii="Cambria Math" w:hAnsi="Cambria Math"/>
            </w:rPr>
            <m:t>-1].</m:t>
          </m:r>
        </m:oMath>
      </m:oMathPara>
    </w:p>
    <w:p w14:paraId="6815759F" w14:textId="77777777" w:rsidR="003858B2" w:rsidRDefault="00992F9C">
      <w:pPr>
        <w:spacing w:after="220"/>
      </w:pPr>
      <w:r>
        <w:t xml:space="preserve">Because labels use future returns up to </w:t>
      </w:r>
      <m:oMath>
        <m:r>
          <w:rPr>
            <w:rFonts w:ascii="Cambria Math" w:hAnsi="Cambria Math"/>
          </w:rPr>
          <m:t>h</m:t>
        </m:r>
      </m:oMath>
      <w:r>
        <w:t xml:space="preserve"> days ahead, we </w:t>
      </w:r>
      <w:r>
        <w:rPr>
          <w:b/>
        </w:rPr>
        <w:t>purge</w:t>
      </w:r>
      <w:r>
        <w:t xml:space="preserve"> the last </w:t>
      </w:r>
      <m:oMath>
        <m:r>
          <w:rPr>
            <w:rFonts w:ascii="Cambria Math" w:hAnsi="Cambria Math"/>
          </w:rPr>
          <m:t>h</m:t>
        </m:r>
      </m:oMath>
      <w:r>
        <w:t xml:space="preserve"> timestamps from Train and Valid so labels never cross into the next split:</w:t>
      </w:r>
    </w:p>
    <w:p w14:paraId="1A4E4E99" w14:textId="77777777" w:rsidR="003858B2" w:rsidRDefault="00992F9C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train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train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)∖{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=0,…,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 xml:space="preserve">-1},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valid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valid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)∖{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=0,…,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-1}.</m:t>
          </m:r>
        </m:oMath>
      </m:oMathPara>
    </w:p>
    <w:p w14:paraId="492A0465" w14:textId="77777777" w:rsidR="003858B2" w:rsidRDefault="00992F9C">
      <w:pPr>
        <w:spacing w:after="220"/>
      </w:pPr>
      <w:r>
        <w:rPr>
          <w:b/>
        </w:rPr>
        <w:t>Proposition (no split crossing).</w:t>
      </w:r>
      <w:r>
        <w:t xml:space="preserve"> For any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train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we have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≤max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train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and for any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valid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we have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≤max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valid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Therefore, Train labels never reference Valid outcomes and Valid labels never reference Test outcomes.</w:t>
      </w:r>
    </w:p>
    <w:p w14:paraId="6BF77519" w14:textId="77777777" w:rsidR="003858B2" w:rsidRDefault="00992F9C">
      <w:pPr>
        <w:spacing w:after="220"/>
      </w:pPr>
      <w:r>
        <w:t xml:space="preserve">An optional </w:t>
      </w:r>
      <w:r>
        <w:rPr>
          <w:b/>
        </w:rPr>
        <w:t>embargo</w:t>
      </w:r>
      <w:r>
        <w:t xml:space="preserve"> of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∈{0,1,2}</m:t>
        </m:r>
      </m:oMath>
      <w:r>
        <w:t xml:space="preserve"> days can also be applied across boundaries (default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>).</w:t>
      </w:r>
    </w:p>
    <w:p w14:paraId="0F543B31" w14:textId="77777777" w:rsidR="003858B2" w:rsidRDefault="00992F9C">
      <w:r>
        <w:rPr>
          <w:noProof/>
        </w:rPr>
        <w:pict w14:anchorId="47369CC8">
          <v:rect id="_x0000_i1028" style="width:6in;height:.05pt" o:hralign="center" o:hrstd="t" o:hr="t"/>
        </w:pict>
      </w:r>
    </w:p>
    <w:p w14:paraId="2D6F8B10" w14:textId="77777777" w:rsidR="003858B2" w:rsidRDefault="00992F9C">
      <w:pPr>
        <w:spacing w:before="240" w:line="271" w:lineRule="auto"/>
      </w:pPr>
      <w:r>
        <w:rPr>
          <w:rFonts w:eastAsia="Calibri" w:hAnsi="Calibri" w:cs="Calibri"/>
          <w:b/>
          <w:sz w:val="42"/>
        </w:rPr>
        <w:t>4. Unified SHAP Gate (Stable Cross‑ETF Feature Selection)</w:t>
      </w:r>
    </w:p>
    <w:p w14:paraId="2B36AA7F" w14:textId="77777777" w:rsidR="003858B2" w:rsidRDefault="00992F9C">
      <w:pPr>
        <w:spacing w:after="220"/>
      </w:pPr>
      <w:r>
        <w:t xml:space="preserve">The gate selects a compact, stable feature set </w:t>
      </w:r>
      <w:r>
        <w:rPr>
          <w:b/>
        </w:rPr>
        <w:t>once</w:t>
      </w:r>
      <w:r>
        <w:t xml:space="preserve"> on a base window that ends </w:t>
      </w:r>
      <w:r>
        <w:rPr>
          <w:b/>
        </w:rPr>
        <w:t>before</w:t>
      </w:r>
      <w:r>
        <w:t xml:space="preserve"> the first Valid/Test periods.</w:t>
      </w:r>
    </w:p>
    <w:p w14:paraId="6B37A120" w14:textId="77777777" w:rsidR="003858B2" w:rsidRDefault="00992F9C">
      <w:pPr>
        <w:spacing w:before="240" w:line="271" w:lineRule="auto"/>
      </w:pPr>
      <w:r>
        <w:rPr>
          <w:b/>
          <w:sz w:val="33"/>
        </w:rPr>
        <w:t>4.1 Base Window and Candidates</w:t>
      </w:r>
    </w:p>
    <w:p w14:paraId="502D4468" w14:textId="77777777" w:rsidR="003858B2" w:rsidRDefault="00992F9C">
      <w:pPr>
        <w:spacing w:after="220"/>
      </w:pPr>
      <w:r>
        <w:t>Base window:</w:t>
      </w:r>
    </w:p>
    <w:p w14:paraId="73A62651" w14:textId="77777777" w:rsidR="003858B2" w:rsidRDefault="00992F9C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=[Jan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1,</m:t>
          </m:r>
          <m:r>
            <m:rPr>
              <m:nor/>
            </m:rPr>
            <m:t xml:space="preserve"> start\_year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 xml:space="preserve">train\_years  </m:t>
          </m:r>
          <m:r>
            <m:rPr>
              <m:sty m:val="p"/>
            </m:rPr>
            <w:rPr>
              <w:rFonts w:ascii="Cambria Math" w:hAnsi="Cambria Math"/>
            </w:rPr>
            <m:t>to</m:t>
          </m:r>
          <m:r>
            <m:rPr>
              <m:nor/>
            </m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Dec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31,</m:t>
          </m:r>
          <m:r>
            <m:rPr>
              <m:nor/>
            </m:rPr>
            <m:t xml:space="preserve"> start\_year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valid\_years</m:t>
          </m:r>
          <m:r>
            <m:rPr>
              <m:sty m:val="p"/>
            </m:rPr>
            <w:rPr>
              <w:rFonts w:ascii="Cambria Math" w:hAnsi="Cambria Math"/>
            </w:rPr>
            <m:t>-1].</m:t>
          </m:r>
        </m:oMath>
      </m:oMathPara>
    </w:p>
    <w:p w14:paraId="4818D7C7" w14:textId="77777777" w:rsidR="003858B2" w:rsidRDefault="00992F9C">
      <w:pPr>
        <w:spacing w:after="220"/>
      </w:pPr>
      <w:r>
        <w:lastRenderedPageBreak/>
        <w:t xml:space="preserve">For each ETF </w:t>
      </w:r>
      <m:oMath>
        <m:r>
          <w:rPr>
            <w:rFonts w:ascii="Cambria Math" w:hAnsi="Cambria Math"/>
          </w:rPr>
          <m:t>i</m:t>
        </m:r>
      </m:oMath>
      <w:r>
        <w:t>, assemble candidates in fixed order:</w:t>
      </w:r>
    </w:p>
    <w:p w14:paraId="7C1ACBED" w14:textId="77777777" w:rsidR="003858B2" w:rsidRDefault="00992F9C">
      <w:pPr>
        <w:numPr>
          <w:ilvl w:val="0"/>
          <w:numId w:val="3"/>
        </w:numPr>
      </w:pPr>
      <w:r>
        <w:rPr>
          <w:rFonts w:eastAsia="Calibri" w:hAnsi="Calibri" w:cs="Calibri"/>
        </w:rPr>
        <w:t xml:space="preserve">ETF‑specific suffix features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for all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script"/>
          </m:rPr>
          <w:rPr>
            <w:rFonts w:ascii="Cambria Math" w:hAnsi="Cambria Math"/>
          </w:rPr>
          <m:t>S</m:t>
        </m:r>
      </m:oMath>
      <w:r>
        <w:t xml:space="preserve"> present.</w:t>
      </w:r>
    </w:p>
    <w:p w14:paraId="2B0E2CC0" w14:textId="77777777" w:rsidR="003858B2" w:rsidRDefault="00992F9C">
      <w:pPr>
        <w:numPr>
          <w:ilvl w:val="0"/>
          <w:numId w:val="3"/>
        </w:numPr>
      </w:pPr>
      <w:r>
        <w:t xml:space="preserve">Macro columns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grouped by family (MKT/SMB/HML/RMW/CMA and optional VIX) and lags </w:t>
      </w:r>
      <m:oMath>
        <m:r>
          <m:rPr>
            <m:sty m:val="p"/>
          </m:rPr>
          <w:rPr>
            <w:rFonts w:ascii="Cambria Math" w:hAnsi="Cambria Math"/>
          </w:rPr>
          <m:t>0,1,2,3</m:t>
        </m:r>
      </m:oMath>
      <w:r>
        <w:t>.</w:t>
      </w:r>
    </w:p>
    <w:p w14:paraId="59D779B8" w14:textId="77777777" w:rsidR="003858B2" w:rsidRDefault="00992F9C">
      <w:pPr>
        <w:spacing w:before="240" w:line="271" w:lineRule="auto"/>
      </w:pPr>
      <w:r>
        <w:rPr>
          <w:b/>
          <w:sz w:val="33"/>
        </w:rPr>
        <w:t>4.2 Gate Models and SHAP Importances</w:t>
      </w:r>
    </w:p>
    <w:p w14:paraId="3A657BFC" w14:textId="77777777" w:rsidR="003858B2" w:rsidRDefault="00992F9C">
      <w:pPr>
        <w:spacing w:after="220"/>
      </w:pPr>
      <w:r>
        <w:t xml:space="preserve">For each ETF </w:t>
      </w:r>
      <m:oMath>
        <m:r>
          <w:rPr>
            <w:rFonts w:ascii="Cambria Math" w:hAnsi="Cambria Math"/>
          </w:rPr>
          <m:t>i</m:t>
        </m:r>
      </m:oMath>
      <w:r>
        <w:t xml:space="preserve">, fit a small XGBoost regressor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gate</m:t>
            </m:r>
          </m:sup>
        </m:sSubSup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base</m:t>
                </m:r>
              </m:sub>
            </m:sSub>
          </m:sub>
        </m:sSub>
      </m:oMath>
      <w:r>
        <w:t xml:space="preserve"> with squared error loss. Compute SHAP values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feature </w:t>
      </w:r>
      <m:oMath>
        <m:r>
          <w:rPr>
            <w:rFonts w:ascii="Cambria Math" w:hAnsi="Cambria Math"/>
          </w:rPr>
          <m:t>j</m:t>
        </m:r>
      </m:oMath>
      <w:r>
        <w:t xml:space="preserve">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base</m:t>
            </m:r>
          </m:sub>
        </m:sSub>
      </m:oMath>
      <w:r>
        <w:rPr>
          <w:rFonts w:eastAsia="Calibri" w:hAnsi="Calibri" w:cs="Calibri"/>
        </w:rPr>
        <w:t>. Define mean‑absolute SHAP importance:</w:t>
      </w:r>
    </w:p>
    <w:p w14:paraId="62523ADA" w14:textId="77777777" w:rsidR="003858B2" w:rsidRDefault="00992F9C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base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base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|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)|.</m:t>
          </m:r>
        </m:oMath>
      </m:oMathPara>
    </w:p>
    <w:p w14:paraId="07A8A1E7" w14:textId="77777777" w:rsidR="003858B2" w:rsidRDefault="00992F9C">
      <w:pPr>
        <w:spacing w:before="240" w:line="271" w:lineRule="auto"/>
      </w:pPr>
      <w:r>
        <w:rPr>
          <w:b/>
          <w:sz w:val="33"/>
        </w:rPr>
        <w:t>4.3 Aggregation Across ETFs</w:t>
      </w:r>
    </w:p>
    <w:p w14:paraId="6B57D330" w14:textId="77777777" w:rsidR="003858B2" w:rsidRDefault="00992F9C">
      <w:pPr>
        <w:numPr>
          <w:ilvl w:val="0"/>
          <w:numId w:val="4"/>
        </w:numPr>
      </w:pPr>
      <w:r>
        <w:rPr>
          <w:b/>
        </w:rPr>
        <w:t xml:space="preserve">Suffix group </w:t>
      </w:r>
      <m:oMath>
        <m:r>
          <w:rPr>
            <w:rFonts w:ascii="Cambria Math" w:hAnsi="Cambria Math"/>
          </w:rPr>
          <m:t>s</m:t>
        </m:r>
      </m:oMath>
      <w:r>
        <w:rPr>
          <w:b/>
        </w:rPr>
        <w:t>.</w:t>
      </w:r>
      <w:r>
        <w:t xml:space="preserve"> Each ETF contributes one column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14:paraId="234DC217" w14:textId="77777777" w:rsidR="003858B2" w:rsidRDefault="00992F9C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1BA453" w14:textId="77777777" w:rsidR="003858B2" w:rsidRDefault="00992F9C">
      <w:pPr>
        <w:numPr>
          <w:ilvl w:val="0"/>
          <w:numId w:val="5"/>
        </w:numPr>
      </w:pPr>
      <w:r>
        <w:rPr>
          <w:b/>
        </w:rPr>
        <w:t xml:space="preserve">Macro family </w:t>
      </w:r>
      <m:oMath>
        <m:r>
          <w:rPr>
            <w:rFonts w:ascii="Cambria Math" w:hAnsi="Cambria Math"/>
          </w:rPr>
          <m:t>f</m:t>
        </m:r>
      </m:oMath>
      <w:r>
        <w:rPr>
          <w:b/>
        </w:rPr>
        <w:t>.</w:t>
      </w:r>
      <w:r>
        <w:t xml:space="preserve"> 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⊂</m:t>
        </m:r>
        <m:r>
          <m:rPr>
            <m:scr m:val="script"/>
          </m:rPr>
          <w:rPr>
            <w:rFonts w:ascii="Cambria Math" w:hAnsi="Cambria Math"/>
          </w:rPr>
          <m:t>M</m:t>
        </m:r>
      </m:oMath>
      <w:r>
        <w:t xml:space="preserve"> be its concrete columns (e.g., </w:t>
      </w:r>
      <m:oMath>
        <m:r>
          <m:rPr>
            <m:sty m:val="p"/>
          </m:rPr>
          <w:rPr>
            <w:rFonts w:ascii="Cambria Math" w:hAnsi="Cambria Math"/>
          </w:rPr>
          <m:t>{SMB,SMB_lag_1,SMB_lag_2,SMB_lag_3}</m:t>
        </m:r>
      </m:oMath>
      <w:r>
        <w:t xml:space="preserve">). For ETF </w:t>
      </w:r>
      <m:oMath>
        <m:r>
          <w:rPr>
            <w:rFonts w:ascii="Cambria Math" w:hAnsi="Cambria Math"/>
          </w:rPr>
          <m:t>i</m:t>
        </m:r>
      </m:oMath>
      <w:r>
        <w:t>,</w:t>
      </w:r>
    </w:p>
    <w:p w14:paraId="347BF84B" w14:textId="77777777" w:rsidR="003858B2" w:rsidRDefault="00992F9C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2F11DB4" w14:textId="77777777" w:rsidR="003858B2" w:rsidRDefault="00992F9C">
      <w:pPr>
        <w:spacing w:after="220"/>
      </w:pPr>
      <w:r>
        <w:rPr>
          <w:rFonts w:eastAsia="Calibri" w:hAnsi="Calibri" w:cs="Calibri"/>
        </w:rPr>
        <w:t>We also track per‑column averages</w:t>
      </w:r>
    </w:p>
    <w:p w14:paraId="470D4EAB" w14:textId="77777777" w:rsidR="003858B2" w:rsidRDefault="00992F9C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(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scr m:val="script"/>
            </m:rP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48FCC83" w14:textId="77777777" w:rsidR="003858B2" w:rsidRDefault="00992F9C">
      <w:pPr>
        <w:spacing w:before="240" w:line="271" w:lineRule="auto"/>
      </w:pPr>
      <w:r>
        <w:rPr>
          <w:b/>
          <w:sz w:val="33"/>
        </w:rPr>
        <w:t>4.4 Selection Under Budgets</w:t>
      </w:r>
    </w:p>
    <w:p w14:paraId="7BA5A7FC" w14:textId="77777777" w:rsidR="003858B2" w:rsidRDefault="00992F9C">
      <w:pPr>
        <w:spacing w:after="220"/>
      </w:pPr>
      <w:r>
        <w:t xml:space="preserve">Rank suffixes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and families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rFonts w:eastAsia="Calibri" w:hAnsi="Calibri" w:cs="Calibri"/>
        </w:rPr>
        <w:t xml:space="preserve"> (stable tie‑break by name). Select:</w:t>
      </w:r>
    </w:p>
    <w:p w14:paraId="1D2A6C0E" w14:textId="77777777" w:rsidR="003858B2" w:rsidRDefault="00992F9C">
      <w:pPr>
        <w:numPr>
          <w:ilvl w:val="0"/>
          <w:numId w:val="6"/>
        </w:numPr>
      </w:pPr>
      <w:r>
        <w:t xml:space="preserve">at least </w:t>
      </w:r>
      <w:r>
        <w:rPr>
          <w:rStyle w:val="VerbatimChar"/>
          <w:shd w:val="clear" w:color="auto" w:fill="F8F8FA"/>
        </w:rPr>
        <w:t>MIN_SUFFIXES</w:t>
      </w:r>
      <w:r>
        <w:t xml:space="preserve"> suffixes,</w:t>
      </w:r>
    </w:p>
    <w:p w14:paraId="7F801226" w14:textId="77777777" w:rsidR="003858B2" w:rsidRDefault="00992F9C">
      <w:pPr>
        <w:numPr>
          <w:ilvl w:val="0"/>
          <w:numId w:val="6"/>
        </w:numPr>
      </w:pPr>
      <w:r>
        <w:t xml:space="preserve">at most </w:t>
      </w:r>
      <w:r>
        <w:rPr>
          <w:rStyle w:val="VerbatimChar"/>
          <w:shd w:val="clear" w:color="auto" w:fill="F8F8FA"/>
        </w:rPr>
        <w:t>MAX_GLOBAL_FAMILIES</w:t>
      </w:r>
      <w:r>
        <w:t xml:space="preserve"> macro families,</w:t>
      </w:r>
    </w:p>
    <w:p w14:paraId="6F453D6E" w14:textId="77777777" w:rsidR="003858B2" w:rsidRDefault="00992F9C">
      <w:pPr>
        <w:numPr>
          <w:ilvl w:val="0"/>
          <w:numId w:val="6"/>
        </w:numPr>
      </w:pPr>
      <w:r>
        <w:t xml:space="preserve">fill to a total of </w:t>
      </w:r>
      <w:r>
        <w:rPr>
          <w:rStyle w:val="VerbatimChar"/>
          <w:shd w:val="clear" w:color="auto" w:fill="F8F8FA"/>
        </w:rPr>
        <w:t>TOP_N_GENERIC</w:t>
      </w:r>
      <w:r>
        <w:t xml:space="preserve"> groups by descending score.</w:t>
      </w:r>
    </w:p>
    <w:p w14:paraId="4E528817" w14:textId="77777777" w:rsidR="003858B2" w:rsidRDefault="00992F9C">
      <w:pPr>
        <w:spacing w:after="220"/>
      </w:pPr>
      <w:r>
        <w:t xml:space="preserve">For each selected family </w:t>
      </w:r>
      <m:oMath>
        <m:r>
          <w:rPr>
            <w:rFonts w:ascii="Cambria Math" w:hAnsi="Cambria Math"/>
          </w:rPr>
          <m:t>f</m:t>
        </m:r>
      </m:oMath>
      <w:r>
        <w:t>, choose one concrete column</w:t>
      </w:r>
    </w:p>
    <w:p w14:paraId="4F3BC02F" w14:textId="77777777" w:rsidR="003858B2" w:rsidRDefault="00992F9C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⋆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=arg⁡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</w:rPr>
            <m:t>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489F25" w14:textId="77777777" w:rsidR="003858B2" w:rsidRDefault="00992F9C">
      <w:pPr>
        <w:spacing w:after="220"/>
      </w:pPr>
      <w:r>
        <w:lastRenderedPageBreak/>
        <w:t xml:space="preserve">Final gate output: suffix 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</m:oMath>
      <w:r>
        <w:t xml:space="preserve"> and macro column 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bSup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770E20A2" w14:textId="77777777" w:rsidR="003858B2" w:rsidRDefault="00992F9C">
      <w:pPr>
        <w:spacing w:after="220"/>
      </w:pPr>
      <w:r>
        <w:rPr>
          <w:b/>
        </w:rPr>
        <w:t>Cache integrity.</w:t>
      </w:r>
      <w:r>
        <w:t xml:space="preserve"> We store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</m:oMath>
      <w:r>
        <w:t>, and run metadata (years, horizon, ETF set). If metadata mismatch, the gate is rebuilt.</w:t>
      </w:r>
    </w:p>
    <w:p w14:paraId="7406F104" w14:textId="77777777" w:rsidR="003858B2" w:rsidRDefault="00992F9C">
      <w:r>
        <w:rPr>
          <w:noProof/>
        </w:rPr>
        <w:pict w14:anchorId="15299174">
          <v:rect id="_x0000_i1029" style="width:6in;height:.05pt" o:hralign="center" o:hrstd="t" o:hr="t"/>
        </w:pict>
      </w:r>
    </w:p>
    <w:p w14:paraId="4959248F" w14:textId="77777777" w:rsidR="003858B2" w:rsidRDefault="00992F9C">
      <w:pPr>
        <w:spacing w:before="240" w:line="271" w:lineRule="auto"/>
      </w:pPr>
      <w:r>
        <w:rPr>
          <w:rFonts w:eastAsia="Calibri" w:hAnsi="Calibri" w:cs="Calibri"/>
          <w:b/>
          <w:sz w:val="42"/>
        </w:rPr>
        <w:t>5. Rolling Per‑ETF Training and Model Selection</w:t>
      </w:r>
    </w:p>
    <w:p w14:paraId="7BDC5065" w14:textId="77777777" w:rsidR="003858B2" w:rsidRDefault="00992F9C">
      <w:pPr>
        <w:spacing w:after="220"/>
      </w:pPr>
      <w:r>
        <w:t xml:space="preserve">For each year </w:t>
      </w:r>
      <m:oMath>
        <m:r>
          <w:rPr>
            <w:rFonts w:ascii="Cambria Math" w:hAnsi="Cambria Math"/>
          </w:rPr>
          <m:t>Y</m:t>
        </m:r>
      </m:oMath>
      <w:r>
        <w:t xml:space="preserve"> and ETF </w:t>
      </w:r>
      <m:oMath>
        <m:r>
          <w:rPr>
            <w:rFonts w:ascii="Cambria Math" w:hAnsi="Cambria Math"/>
          </w:rPr>
          <m:t>i</m:t>
        </m:r>
      </m:oMath>
      <w:r>
        <w:t xml:space="preserve">, build datasets with </w:t>
      </w:r>
      <w:r>
        <w:rPr>
          <w:b/>
        </w:rPr>
        <w:t>fixed column order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4E0539B6" w14:textId="77777777" w:rsidR="003858B2" w:rsidRDefault="00992F9C">
      <w:pPr>
        <w:spacing w:before="240" w:line="271" w:lineRule="auto"/>
      </w:pPr>
      <w:r>
        <w:rPr>
          <w:b/>
          <w:sz w:val="33"/>
        </w:rPr>
        <w:t>5.1 Preprocessing</w:t>
      </w:r>
    </w:p>
    <w:p w14:paraId="3983E13F" w14:textId="77777777" w:rsidR="003858B2" w:rsidRDefault="00992F9C">
      <w:pPr>
        <w:numPr>
          <w:ilvl w:val="0"/>
          <w:numId w:val="7"/>
        </w:numPr>
      </w:pPr>
      <w:r>
        <w:rPr>
          <w:b/>
        </w:rPr>
        <w:t>Imputation.</w:t>
      </w:r>
      <w:r>
        <w:t xml:space="preserve"> Fit </w:t>
      </w:r>
      <w:r>
        <w:rPr>
          <w:rStyle w:val="VerbatimChar"/>
          <w:shd w:val="clear" w:color="auto" w:fill="F8F8FA"/>
        </w:rPr>
        <w:t>SimpleImputer(median)</w:t>
      </w:r>
      <w:r>
        <w:t xml:space="preserve"> on </w:t>
      </w:r>
      <w:r>
        <w:rPr>
          <w:b/>
        </w:rPr>
        <w:t>purged Train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train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eastAsia="Calibri" w:hAnsi="Calibri" w:cs="Calibri"/>
        </w:rPr>
        <w:t>; transform Valid/Test with this imputer. All‑NaN train columns are pre‑seeded with 0.0 to define a median.</w:t>
      </w:r>
    </w:p>
    <w:p w14:paraId="1364F778" w14:textId="77777777" w:rsidR="003858B2" w:rsidRDefault="00992F9C">
      <w:pPr>
        <w:numPr>
          <w:ilvl w:val="0"/>
          <w:numId w:val="7"/>
        </w:numPr>
      </w:pPr>
      <w:r>
        <w:rPr>
          <w:b/>
        </w:rPr>
        <w:t>Scaling.</w:t>
      </w:r>
      <w:r>
        <w:t xml:space="preserve"> Fit </w:t>
      </w:r>
      <w:r>
        <w:rPr>
          <w:rStyle w:val="VerbatimChar"/>
          <w:shd w:val="clear" w:color="auto" w:fill="F8F8FA"/>
        </w:rPr>
        <w:t>StandardScaler</w:t>
      </w:r>
      <w:r>
        <w:t xml:space="preserve"> on </w:t>
      </w:r>
      <w:r>
        <w:rPr>
          <w:b/>
        </w:rPr>
        <w:t>purged Train</w:t>
      </w:r>
      <w:r>
        <w:t>; transform Valid/Test with the same scaler.</w:t>
      </w:r>
    </w:p>
    <w:p w14:paraId="2376784F" w14:textId="77777777" w:rsidR="003858B2" w:rsidRDefault="00992F9C">
      <w:pPr>
        <w:spacing w:before="240" w:line="271" w:lineRule="auto"/>
      </w:pPr>
      <w:r>
        <w:rPr>
          <w:b/>
          <w:sz w:val="33"/>
        </w:rPr>
        <w:t>5.2 Objective and Hyperparameter Search</w:t>
      </w:r>
    </w:p>
    <w:p w14:paraId="12F22DA4" w14:textId="77777777" w:rsidR="003858B2" w:rsidRDefault="00992F9C">
      <w:pPr>
        <w:spacing w:after="220"/>
      </w:pPr>
      <w: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 denote an XGBoost model with hyperparameters </w:t>
      </w:r>
      <m:oMath>
        <m:r>
          <w:rPr>
            <w:rFonts w:ascii="Cambria Math" w:hAnsi="Cambria Math"/>
          </w:rPr>
          <m:t>θ</m:t>
        </m:r>
      </m:oMath>
      <w:r>
        <w:t xml:space="preserve">. We fit by minimizing squared error with regularization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>:</w:t>
      </w:r>
    </w:p>
    <w:p w14:paraId="6FCDB63B" w14:textId="77777777" w:rsidR="003858B2" w:rsidRDefault="00992F9C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∈arg⁡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 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˜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train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+Ω(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1D4E47A" w14:textId="77777777" w:rsidR="003858B2" w:rsidRDefault="00992F9C">
      <w:pPr>
        <w:spacing w:after="220"/>
      </w:pPr>
      <w:r>
        <w:t xml:space="preserve">Select </w:t>
      </w:r>
      <m:oMath>
        <m:r>
          <w:rPr>
            <w:rFonts w:ascii="Cambria Math" w:hAnsi="Cambria Math"/>
          </w:rPr>
          <m:t>θ</m:t>
        </m:r>
      </m:oMath>
      <w:r>
        <w:t xml:space="preserve"> by maximizing </w:t>
      </w:r>
      <w:r>
        <w:rPr>
          <w:b/>
        </w:rPr>
        <w:t>validation time</w:t>
      </w:r>
      <w:r>
        <w:rPr>
          <w:b/>
        </w:rPr>
        <w:t>‑</w:t>
      </w:r>
      <w:r>
        <w:rPr>
          <w:b/>
        </w:rPr>
        <w:t>series Spearman IC</w:t>
      </w:r>
      <w:r>
        <w:t xml:space="preserve"> on the </w:t>
      </w:r>
      <w:r>
        <w:rPr>
          <w:b/>
        </w:rPr>
        <w:t>purged</w:t>
      </w:r>
      <w:r>
        <w:t xml:space="preserve"> validation set:</w:t>
      </w:r>
    </w:p>
    <w:p w14:paraId="1F4DFDA8" w14:textId="77777777" w:rsidR="003858B2" w:rsidRDefault="00992F9C">
      <w:pPr>
        <w:spacing w:after="2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⋆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=arg⁡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∈Θ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 </m:t>
          </m:r>
          <m:r>
            <m:rPr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}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˜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valid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}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˜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valid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E08C7A3" w14:textId="77777777" w:rsidR="003858B2" w:rsidRDefault="00992F9C">
      <w:pPr>
        <w:spacing w:after="220"/>
      </w:pPr>
      <w:r>
        <w:rPr>
          <w:rFonts w:eastAsia="Calibri" w:hAnsi="Calibri" w:cs="Calibri"/>
        </w:rPr>
        <w:t xml:space="preserve">with RMSE as tie‑breaker. Early stopping uses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train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valid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eval sets.</w:t>
      </w:r>
    </w:p>
    <w:p w14:paraId="01DF7523" w14:textId="77777777" w:rsidR="003858B2" w:rsidRDefault="00992F9C">
      <w:pPr>
        <w:spacing w:after="220"/>
      </w:pPr>
      <w:r>
        <w:t>Spearman rank correlation:</w:t>
      </w:r>
    </w:p>
    <w:p w14:paraId="749D66AD" w14:textId="77777777" w:rsidR="003858B2" w:rsidRDefault="00992F9C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)=corr (rank(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), rank(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)).</m:t>
          </m:r>
        </m:oMath>
      </m:oMathPara>
    </w:p>
    <w:p w14:paraId="5578E612" w14:textId="77777777" w:rsidR="003858B2" w:rsidRDefault="00992F9C">
      <w:r>
        <w:rPr>
          <w:noProof/>
        </w:rPr>
        <w:pict w14:anchorId="76BDDF16">
          <v:rect id="_x0000_i1030" style="width:6in;height:.05pt" o:hralign="center" o:hrstd="t" o:hr="t"/>
        </w:pict>
      </w:r>
    </w:p>
    <w:p w14:paraId="1A1F2E9D" w14:textId="77777777" w:rsidR="003858B2" w:rsidRDefault="00992F9C">
      <w:pPr>
        <w:spacing w:before="240" w:line="271" w:lineRule="auto"/>
      </w:pPr>
      <w:r>
        <w:rPr>
          <w:rFonts w:eastAsia="Calibri" w:hAnsi="Calibri" w:cs="Calibri"/>
          <w:b/>
          <w:sz w:val="42"/>
        </w:rPr>
        <w:t>6. Test‑Time Prediction, Masking, and SHAP Attribution</w:t>
      </w:r>
    </w:p>
    <w:p w14:paraId="394BE9FE" w14:textId="77777777" w:rsidR="003858B2" w:rsidRDefault="00992F9C">
      <w:pPr>
        <w:spacing w:before="240" w:line="271" w:lineRule="auto"/>
      </w:pPr>
      <w:r>
        <w:rPr>
          <w:b/>
          <w:sz w:val="33"/>
        </w:rPr>
        <w:t>6.1 Availability Mask</w:t>
      </w:r>
    </w:p>
    <w:p w14:paraId="305C8E84" w14:textId="77777777" w:rsidR="003858B2" w:rsidRDefault="00992F9C">
      <w:pPr>
        <w:spacing w:after="220"/>
      </w:pPr>
      <w:r>
        <w:t xml:space="preserve">Only test rows with realizable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 outcomes are used. Let</w:t>
      </w:r>
    </w:p>
    <w:p w14:paraId="69D41E3D" w14:textId="77777777" w:rsidR="003858B2" w:rsidRDefault="00992F9C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scr m:val="script"/>
            </m:rP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m:t xml:space="preserve"> is available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09990486" w14:textId="77777777" w:rsidR="003858B2" w:rsidRDefault="00992F9C">
      <w:pPr>
        <w:spacing w:after="220"/>
      </w:pPr>
      <w:r>
        <w:t xml:space="preserve">We predict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⋆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only for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and evaluate metrics on these rows.</w:t>
      </w:r>
    </w:p>
    <w:p w14:paraId="4E4F2D8B" w14:textId="77777777" w:rsidR="003858B2" w:rsidRDefault="00992F9C">
      <w:pPr>
        <w:spacing w:before="240" w:line="271" w:lineRule="auto"/>
      </w:pPr>
      <w:r>
        <w:rPr>
          <w:b/>
          <w:sz w:val="33"/>
        </w:rPr>
        <w:t>6.2 SHAP on Test</w:t>
      </w:r>
    </w:p>
    <w:p w14:paraId="4E93156C" w14:textId="77777777" w:rsidR="003858B2" w:rsidRDefault="00992F9C">
      <w:pPr>
        <w:spacing w:after="220"/>
      </w:pPr>
      <w:r>
        <w:t xml:space="preserve">For each valid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compute SHAP values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</m:oMath>
      <w:r>
        <w:t>. Report:</w:t>
      </w:r>
    </w:p>
    <w:p w14:paraId="7BA9A799" w14:textId="77777777" w:rsidR="003858B2" w:rsidRDefault="00992F9C">
      <w:pPr>
        <w:numPr>
          <w:ilvl w:val="0"/>
          <w:numId w:val="8"/>
        </w:numPr>
      </w:pPr>
      <w:r>
        <w:rPr>
          <w:b/>
        </w:rPr>
        <w:t>Suffix attribution: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SHAP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</m:oMath>
      <w:r>
        <w:t>.</w:t>
      </w:r>
    </w:p>
    <w:p w14:paraId="368F90D8" w14:textId="77777777" w:rsidR="003858B2" w:rsidRDefault="00992F9C">
      <w:pPr>
        <w:numPr>
          <w:ilvl w:val="0"/>
          <w:numId w:val="8"/>
        </w:numPr>
      </w:pPr>
      <w:r>
        <w:rPr>
          <w:b/>
        </w:rPr>
        <w:t>Macro</w:t>
      </w:r>
      <w:r>
        <w:rPr>
          <w:b/>
        </w:rPr>
        <w:t>‑</w:t>
      </w:r>
      <w:r>
        <w:rPr>
          <w:b/>
        </w:rPr>
        <w:t>column attribution: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SHAP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</m:oMath>
      <w:r>
        <w:t>.</w:t>
      </w:r>
    </w:p>
    <w:p w14:paraId="3CB4767A" w14:textId="77777777" w:rsidR="003858B2" w:rsidRDefault="00992F9C">
      <w:pPr>
        <w:numPr>
          <w:ilvl w:val="0"/>
          <w:numId w:val="8"/>
        </w:numPr>
      </w:pPr>
      <w:r>
        <w:rPr>
          <w:b/>
        </w:rPr>
        <w:t>Base value: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cr m:val="double-struck"/>
          </m:rP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⋆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)]</m:t>
        </m:r>
      </m:oMath>
      <w:r>
        <w:t xml:space="preserve"> from the explainer.</w:t>
      </w:r>
    </w:p>
    <w:p w14:paraId="7231EF26" w14:textId="77777777" w:rsidR="003858B2" w:rsidRDefault="00992F9C">
      <w:pPr>
        <w:numPr>
          <w:ilvl w:val="0"/>
          <w:numId w:val="8"/>
        </w:numPr>
      </w:pPr>
      <w:r>
        <w:rPr>
          <w:b/>
        </w:rPr>
        <w:t>Diagnostic total: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SHAP_Total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0B073ED" w14:textId="77777777" w:rsidR="003858B2" w:rsidRDefault="00992F9C">
      <w:r>
        <w:rPr>
          <w:noProof/>
        </w:rPr>
        <w:pict w14:anchorId="6D2447ED">
          <v:rect id="_x0000_i1031" style="width:6in;height:.05pt" o:hralign="center" o:hrstd="t" o:hr="t"/>
        </w:pict>
      </w:r>
    </w:p>
    <w:p w14:paraId="0C5C0CF7" w14:textId="77777777" w:rsidR="003858B2" w:rsidRDefault="00992F9C">
      <w:pPr>
        <w:spacing w:before="240" w:line="271" w:lineRule="auto"/>
      </w:pPr>
      <w:r>
        <w:rPr>
          <w:rFonts w:eastAsia="Calibri" w:hAnsi="Calibri" w:cs="Calibri"/>
          <w:b/>
          <w:sz w:val="42"/>
        </w:rPr>
        <w:t>7. Post‑Processing for Stage‑2</w:t>
      </w:r>
    </w:p>
    <w:p w14:paraId="426A063F" w14:textId="77777777" w:rsidR="003858B2" w:rsidRDefault="00992F9C">
      <w:pPr>
        <w:spacing w:before="240" w:line="271" w:lineRule="auto"/>
      </w:pPr>
      <w:r>
        <w:rPr>
          <w:rFonts w:eastAsia="Calibri" w:hAnsi="Calibri" w:cs="Calibri"/>
          <w:b/>
          <w:sz w:val="33"/>
        </w:rPr>
        <w:t>7.1 Cross‑Sectional Score</w:t>
      </w:r>
    </w:p>
    <w:p w14:paraId="787E6BCC" w14:textId="77777777" w:rsidR="003858B2" w:rsidRDefault="00992F9C">
      <w:pPr>
        <w:spacing w:after="220"/>
      </w:pPr>
      <w:r>
        <w:t xml:space="preserve">For each date </w:t>
      </w:r>
      <m:oMath>
        <m:r>
          <w:rPr>
            <w:rFonts w:ascii="Cambria Math" w:hAnsi="Cambria Math"/>
          </w:rPr>
          <m:t>t</m:t>
        </m:r>
      </m:oMath>
      <w:r>
        <w:rPr>
          <w:rFonts w:eastAsia="Calibri" w:hAnsi="Calibri" w:cs="Calibri"/>
        </w:rPr>
        <w:t xml:space="preserve">, compute a rank‑percentile score in </w:t>
      </w:r>
      <m:oMath>
        <m:r>
          <m:rPr>
            <m:sty m:val="p"/>
          </m:rPr>
          <w:rPr>
            <w:rFonts w:ascii="Cambria Math" w:hAnsi="Cambria Math"/>
          </w:rPr>
          <m:t>[-0.5,0.5]</m:t>
        </m:r>
      </m:oMath>
      <w:r>
        <w:t>:</w:t>
      </w:r>
    </w:p>
    <w:p w14:paraId="24FA6F97" w14:textId="77777777" w:rsidR="003858B2" w:rsidRDefault="00992F9C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Predicted_Score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rank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;{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}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97BEB6" w14:textId="77777777" w:rsidR="003858B2" w:rsidRDefault="00992F9C">
      <w:pPr>
        <w:spacing w:before="240" w:line="271" w:lineRule="auto"/>
      </w:pPr>
      <w:r>
        <w:rPr>
          <w:b/>
          <w:sz w:val="33"/>
        </w:rPr>
        <w:t>7.2 Relative (Demeaned) SHAP</w:t>
      </w:r>
    </w:p>
    <w:p w14:paraId="767C1133" w14:textId="77777777" w:rsidR="003858B2" w:rsidRDefault="00992F9C">
      <w:pPr>
        <w:spacing w:after="220"/>
      </w:pPr>
      <w:r>
        <w:t>For comparability across ETFs on the same day,</w:t>
      </w:r>
    </w:p>
    <w:p w14:paraId="10ACBD81" w14:textId="77777777" w:rsidR="003858B2" w:rsidRDefault="00992F9C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SHAP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REL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SHAP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SHAP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EEA799" w14:textId="77777777" w:rsidR="003858B2" w:rsidRDefault="00992F9C">
      <w:pPr>
        <w:spacing w:before="240" w:line="271" w:lineRule="auto"/>
      </w:pPr>
      <w:r>
        <w:rPr>
          <w:b/>
          <w:sz w:val="33"/>
        </w:rPr>
        <w:t>7.3 Outputs and Schema</w:t>
      </w:r>
    </w:p>
    <w:p w14:paraId="57A07917" w14:textId="77777777" w:rsidR="003858B2" w:rsidRDefault="00992F9C">
      <w:pPr>
        <w:numPr>
          <w:ilvl w:val="0"/>
          <w:numId w:val="9"/>
        </w:numPr>
      </w:pPr>
      <w:r>
        <w:rPr>
          <w:b/>
        </w:rPr>
        <w:t>Rows:</w:t>
      </w:r>
      <w:r>
        <w:t xml:space="preserve"> one per valid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 Test windows.</w:t>
      </w:r>
    </w:p>
    <w:p w14:paraId="42523F65" w14:textId="77777777" w:rsidR="003858B2" w:rsidRDefault="00992F9C">
      <w:pPr>
        <w:numPr>
          <w:ilvl w:val="0"/>
          <w:numId w:val="9"/>
        </w:numPr>
      </w:pPr>
      <w:r>
        <w:rPr>
          <w:b/>
        </w:rPr>
        <w:t>Columns:</w:t>
      </w:r>
      <w:r>
        <w:t xml:space="preserve"> </w:t>
      </w:r>
      <w:r>
        <w:rPr>
          <w:rStyle w:val="VerbatimChar"/>
          <w:shd w:val="clear" w:color="auto" w:fill="F8F8FA"/>
        </w:rPr>
        <w:t>Date</w:t>
      </w:r>
      <w:r>
        <w:t xml:space="preserve">, </w:t>
      </w:r>
      <w:r>
        <w:rPr>
          <w:rStyle w:val="VerbatimChar"/>
          <w:shd w:val="clear" w:color="auto" w:fill="F8F8FA"/>
        </w:rPr>
        <w:t>ETF</w:t>
      </w:r>
      <w:r>
        <w:t xml:space="preserve">, </w:t>
      </w:r>
      <w:r>
        <w:rPr>
          <w:rStyle w:val="VerbatimChar"/>
          <w:shd w:val="clear" w:color="auto" w:fill="F8F8FA"/>
        </w:rPr>
        <w:t>Year</w:t>
      </w:r>
      <w:r>
        <w:t xml:space="preserve">, </w:t>
      </w:r>
      <w:r>
        <w:rPr>
          <w:rStyle w:val="VerbatimChar"/>
          <w:shd w:val="clear" w:color="auto" w:fill="F8F8FA"/>
        </w:rPr>
        <w:t>Actual_Return</w:t>
      </w:r>
      <w:r>
        <w:t xml:space="preserve">, </w:t>
      </w:r>
      <w:r>
        <w:rPr>
          <w:rStyle w:val="VerbatimChar"/>
          <w:shd w:val="clear" w:color="auto" w:fill="F8F8FA"/>
        </w:rPr>
        <w:t>Predicted_Return</w:t>
      </w:r>
      <w:r>
        <w:t xml:space="preserve">, </w:t>
      </w:r>
      <w:r>
        <w:rPr>
          <w:rStyle w:val="VerbatimChar"/>
          <w:shd w:val="clear" w:color="auto" w:fill="F8F8FA"/>
        </w:rPr>
        <w:t>Predicted_Score</w:t>
      </w:r>
      <w:r>
        <w:t xml:space="preserve">, </w:t>
      </w:r>
      <w:r>
        <w:rPr>
          <w:rStyle w:val="VerbatimChar"/>
          <w:shd w:val="clear" w:color="auto" w:fill="F8F8FA"/>
        </w:rPr>
        <w:t>SHAP_Base</w:t>
      </w:r>
      <w:r>
        <w:t xml:space="preserve">, </w:t>
      </w:r>
      <w:r>
        <w:rPr>
          <w:rStyle w:val="VerbatimChar"/>
          <w:shd w:val="clear" w:color="auto" w:fill="F8F8FA"/>
        </w:rPr>
        <w:t>SHAP_Total</w:t>
      </w:r>
      <w:r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SHAP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⋆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∪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⋆</m:t>
                </m:r>
              </m:sub>
            </m:sSub>
          </m:sub>
        </m:sSub>
      </m:oMath>
      <w:r>
        <w:t xml:space="preserve"> plus REL variants.</w:t>
      </w:r>
    </w:p>
    <w:p w14:paraId="6856EFF0" w14:textId="77777777" w:rsidR="003858B2" w:rsidRDefault="00992F9C">
      <w:pPr>
        <w:numPr>
          <w:ilvl w:val="0"/>
          <w:numId w:val="9"/>
        </w:numPr>
      </w:pPr>
      <w:r>
        <w:rPr>
          <w:b/>
        </w:rPr>
        <w:t>Files:</w:t>
      </w:r>
    </w:p>
    <w:p w14:paraId="6A3FB9C1" w14:textId="77777777" w:rsidR="003858B2" w:rsidRDefault="00992F9C">
      <w:pPr>
        <w:numPr>
          <w:ilvl w:val="1"/>
          <w:numId w:val="9"/>
        </w:numPr>
      </w:pPr>
      <w:r>
        <w:rPr>
          <w:rStyle w:val="VerbatimChar"/>
          <w:shd w:val="clear" w:color="auto" w:fill="F8F8FA"/>
        </w:rPr>
        <w:t>stage1_predictions_with_shap_10ETFs.csv</w:t>
      </w:r>
      <w:r>
        <w:rPr>
          <w:rFonts w:eastAsia="Calibri" w:hAnsi="Calibri" w:cs="Calibri"/>
        </w:rPr>
        <w:t xml:space="preserve"> (Stage‑2 feed).</w:t>
      </w:r>
    </w:p>
    <w:p w14:paraId="29C60CB6" w14:textId="77777777" w:rsidR="003858B2" w:rsidRDefault="00992F9C">
      <w:pPr>
        <w:numPr>
          <w:ilvl w:val="1"/>
          <w:numId w:val="9"/>
        </w:numPr>
      </w:pPr>
      <w:r>
        <w:rPr>
          <w:rStyle w:val="VerbatimChar"/>
          <w:shd w:val="clear" w:color="auto" w:fill="F8F8FA"/>
        </w:rPr>
        <w:t>stage1_unified_gate_metrics.csv</w:t>
      </w:r>
      <w:r>
        <w:rPr>
          <w:rFonts w:eastAsia="Calibri" w:hAnsi="Calibri" w:cs="Calibri"/>
        </w:rPr>
        <w:t xml:space="preserve"> (per‑ETF/year metrics and selections).</w:t>
      </w:r>
    </w:p>
    <w:p w14:paraId="2DE275AA" w14:textId="77777777" w:rsidR="003858B2" w:rsidRDefault="00992F9C">
      <w:pPr>
        <w:numPr>
          <w:ilvl w:val="1"/>
          <w:numId w:val="9"/>
        </w:numPr>
      </w:pPr>
      <w:r>
        <w:t xml:space="preserve">Artifacts per ETF/year: </w:t>
      </w:r>
      <w:r>
        <w:rPr>
          <w:rStyle w:val="VerbatimChar"/>
          <w:shd w:val="clear" w:color="auto" w:fill="F8F8FA"/>
        </w:rPr>
        <w:t>xgb_regressor.json</w:t>
      </w:r>
      <w:r>
        <w:t xml:space="preserve">, </w:t>
      </w:r>
      <w:r>
        <w:rPr>
          <w:rStyle w:val="VerbatimChar"/>
          <w:shd w:val="clear" w:color="auto" w:fill="F8F8FA"/>
        </w:rPr>
        <w:t>scaler.pkl</w:t>
      </w:r>
      <w:r>
        <w:t xml:space="preserve">, </w:t>
      </w:r>
      <w:r>
        <w:rPr>
          <w:rStyle w:val="VerbatimChar"/>
          <w:shd w:val="clear" w:color="auto" w:fill="F8F8FA"/>
        </w:rPr>
        <w:t>imputer.pkl</w:t>
      </w:r>
      <w:r>
        <w:t xml:space="preserve">, and </w:t>
      </w:r>
      <w:r>
        <w:rPr>
          <w:rStyle w:val="VerbatimChar"/>
          <w:shd w:val="clear" w:color="auto" w:fill="F8F8FA"/>
        </w:rPr>
        <w:t>meta.json</w:t>
      </w:r>
      <w:r>
        <w:t xml:space="preserve"> with exact </w:t>
      </w:r>
      <w:r>
        <w:rPr>
          <w:rStyle w:val="VerbatimChar"/>
          <w:shd w:val="clear" w:color="auto" w:fill="F8F8FA"/>
        </w:rPr>
        <w:t>feature_cols_order</w:t>
      </w:r>
      <w:r>
        <w:t>.</w:t>
      </w:r>
    </w:p>
    <w:p w14:paraId="63C8C28A" w14:textId="77777777" w:rsidR="003858B2" w:rsidRDefault="00992F9C">
      <w:r>
        <w:rPr>
          <w:noProof/>
        </w:rPr>
        <w:pict w14:anchorId="23E82F88">
          <v:rect id="_x0000_i1032" style="width:6in;height:.05pt" o:hralign="center" o:hrstd="t" o:hr="t"/>
        </w:pict>
      </w:r>
    </w:p>
    <w:p w14:paraId="27DC026C" w14:textId="77777777" w:rsidR="003858B2" w:rsidRDefault="00992F9C">
      <w:pPr>
        <w:spacing w:before="240" w:line="271" w:lineRule="auto"/>
      </w:pPr>
      <w:r>
        <w:rPr>
          <w:b/>
          <w:sz w:val="42"/>
        </w:rPr>
        <w:lastRenderedPageBreak/>
        <w:t>8. Metrics</w:t>
      </w:r>
    </w:p>
    <w:p w14:paraId="3E55BE5A" w14:textId="77777777" w:rsidR="003858B2" w:rsidRDefault="00992F9C">
      <w:pPr>
        <w:spacing w:after="220"/>
      </w:pPr>
      <w:r>
        <w:rPr>
          <w:b/>
        </w:rPr>
        <w:t>Time</w:t>
      </w:r>
      <w:r>
        <w:rPr>
          <w:b/>
        </w:rPr>
        <w:t>‑</w:t>
      </w:r>
      <w:r>
        <w:rPr>
          <w:b/>
        </w:rPr>
        <w:t>Series IC (Spearman):</w:t>
      </w:r>
    </w:p>
    <w:p w14:paraId="7A7469B8" w14:textId="77777777" w:rsidR="003858B2" w:rsidRDefault="00992F9C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>IC=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},{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})=corr (rank(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), rank(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)).</m:t>
          </m:r>
        </m:oMath>
      </m:oMathPara>
    </w:p>
    <w:p w14:paraId="5F08AEAE" w14:textId="77777777" w:rsidR="003858B2" w:rsidRDefault="00992F9C">
      <w:pPr>
        <w:spacing w:after="220"/>
      </w:pPr>
      <w:r>
        <w:rPr>
          <w:b/>
        </w:rPr>
        <w:t>RMSE:</w:t>
      </w:r>
    </w:p>
    <w:p w14:paraId="6B222658" w14:textId="77777777" w:rsidR="003858B2" w:rsidRDefault="00992F9C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25F5B5" w14:textId="77777777" w:rsidR="003858B2" w:rsidRDefault="00992F9C">
      <w:r>
        <w:rPr>
          <w:noProof/>
        </w:rPr>
        <w:pict w14:anchorId="1D74458E">
          <v:rect id="_x0000_i1033" style="width:6in;height:.05pt" o:hralign="center" o:hrstd="t" o:hr="t"/>
        </w:pict>
      </w:r>
    </w:p>
    <w:p w14:paraId="034FDE6D" w14:textId="77777777" w:rsidR="003858B2" w:rsidRDefault="00992F9C">
      <w:pPr>
        <w:spacing w:before="240" w:line="271" w:lineRule="auto"/>
      </w:pPr>
      <w:r>
        <w:rPr>
          <w:b/>
          <w:sz w:val="42"/>
        </w:rPr>
        <w:t>9. Assumptions and Reproducibility</w:t>
      </w:r>
    </w:p>
    <w:p w14:paraId="2A149B85" w14:textId="77777777" w:rsidR="003858B2" w:rsidRDefault="00992F9C">
      <w:pPr>
        <w:numPr>
          <w:ilvl w:val="0"/>
          <w:numId w:val="10"/>
        </w:numPr>
      </w:pPr>
      <w:r>
        <w:rPr>
          <w:b/>
        </w:rPr>
        <w:t>Data freeze.</w:t>
      </w:r>
      <w:r>
        <w:t xml:space="preserve"> </w:t>
      </w:r>
      <w:r>
        <w:rPr>
          <w:rStyle w:val="VerbatimChar"/>
          <w:shd w:val="clear" w:color="auto" w:fill="F8F8FA"/>
        </w:rPr>
        <w:t>features</w:t>
      </w:r>
      <w:r>
        <w:t xml:space="preserve"> and </w:t>
      </w:r>
      <w:r>
        <w:rPr>
          <w:rStyle w:val="VerbatimChar"/>
          <w:shd w:val="clear" w:color="auto" w:fill="F8F8FA"/>
        </w:rPr>
        <w:t>returns</w:t>
      </w:r>
      <w:r>
        <w:t xml:space="preserve"> are finalized prior to modeling.</w:t>
      </w:r>
    </w:p>
    <w:p w14:paraId="739EFF54" w14:textId="77777777" w:rsidR="003858B2" w:rsidRDefault="00992F9C">
      <w:pPr>
        <w:numPr>
          <w:ilvl w:val="0"/>
          <w:numId w:val="10"/>
        </w:numPr>
      </w:pPr>
      <w:r>
        <w:rPr>
          <w:b/>
        </w:rPr>
        <w:t>Macro availability.</w:t>
      </w:r>
      <w:r>
        <w:rPr>
          <w:rFonts w:eastAsia="Calibri" w:hAnsi="Calibri" w:cs="Calibri"/>
        </w:rPr>
        <w:t xml:space="preserve"> Lag‑0 macro columns are used only if observable at day‑</w:t>
      </w:r>
      <m:oMath>
        <m:r>
          <w:rPr>
            <w:rFonts w:ascii="Cambria Math" w:hAnsi="Cambria Math"/>
          </w:rPr>
          <m:t>t</m:t>
        </m:r>
      </m:oMath>
      <w:r>
        <w:t xml:space="preserve"> close; otherwise use lags.</w:t>
      </w:r>
    </w:p>
    <w:p w14:paraId="35B62B55" w14:textId="77777777" w:rsidR="003858B2" w:rsidRDefault="00992F9C">
      <w:pPr>
        <w:numPr>
          <w:ilvl w:val="0"/>
          <w:numId w:val="10"/>
        </w:numPr>
      </w:pPr>
      <w:r>
        <w:rPr>
          <w:b/>
        </w:rPr>
        <w:t>Transformers fit on Train only.</w:t>
      </w:r>
      <w:r>
        <w:t xml:space="preserve"> Imputer and scaler are fit on </w:t>
      </w:r>
      <w:r>
        <w:rPr>
          <w:b/>
        </w:rPr>
        <w:t>purged Train</w:t>
      </w:r>
      <w:r>
        <w:t>; Valid/Test reuse them unchanged.</w:t>
      </w:r>
    </w:p>
    <w:p w14:paraId="28A9326C" w14:textId="77777777" w:rsidR="003858B2" w:rsidRDefault="00992F9C">
      <w:pPr>
        <w:numPr>
          <w:ilvl w:val="0"/>
          <w:numId w:val="10"/>
        </w:numPr>
      </w:pPr>
      <w:r>
        <w:rPr>
          <w:b/>
        </w:rPr>
        <w:t>Gate cache integrity.</w:t>
      </w:r>
      <w:r>
        <w:t xml:space="preserve"> Gate selections are reused only if metadata (years, horizon, ETF set) match; else rebuild.</w:t>
      </w:r>
    </w:p>
    <w:p w14:paraId="7E002B34" w14:textId="77777777" w:rsidR="003858B2" w:rsidRDefault="00992F9C">
      <w:pPr>
        <w:numPr>
          <w:ilvl w:val="0"/>
          <w:numId w:val="10"/>
        </w:numPr>
      </w:pPr>
      <w:r>
        <w:rPr>
          <w:b/>
        </w:rPr>
        <w:t>Determinism.</w:t>
      </w:r>
      <w:r>
        <w:t xml:space="preserve"> Prefer CPU </w:t>
      </w:r>
      <w:r>
        <w:rPr>
          <w:rStyle w:val="VerbatimChar"/>
          <w:shd w:val="clear" w:color="auto" w:fill="F8F8FA"/>
        </w:rPr>
        <w:t>tree_method="hist"</w:t>
      </w:r>
      <w:r>
        <w:t xml:space="preserve"> and </w:t>
      </w:r>
      <w:r>
        <w:rPr>
          <w:rStyle w:val="VerbatimChar"/>
          <w:shd w:val="clear" w:color="auto" w:fill="F8F8FA"/>
        </w:rPr>
        <w:t>n_jobs=1</w:t>
      </w:r>
      <w:r>
        <w:t>; fix seeds.</w:t>
      </w:r>
    </w:p>
    <w:p w14:paraId="67865F27" w14:textId="77777777" w:rsidR="003858B2" w:rsidRDefault="00992F9C">
      <w:r>
        <w:rPr>
          <w:noProof/>
        </w:rPr>
        <w:pict w14:anchorId="109D2790">
          <v:rect id="_x0000_i1034" style="width:6in;height:.05pt" o:hralign="center" o:hrstd="t" o:hr="t"/>
        </w:pict>
      </w:r>
    </w:p>
    <w:p w14:paraId="28FD3F59" w14:textId="77777777" w:rsidR="003858B2" w:rsidRDefault="00992F9C">
      <w:pPr>
        <w:spacing w:before="240" w:line="271" w:lineRule="auto"/>
      </w:pPr>
      <w:r>
        <w:rPr>
          <w:b/>
          <w:sz w:val="42"/>
        </w:rPr>
        <w:t>10. Algorithms (Concise Pseudocode)</w:t>
      </w:r>
    </w:p>
    <w:p w14:paraId="16740D8E" w14:textId="77777777" w:rsidR="003858B2" w:rsidRDefault="00992F9C">
      <w:pPr>
        <w:spacing w:after="220"/>
      </w:pPr>
      <w:r>
        <w:rPr>
          <w:b/>
        </w:rPr>
        <w:t xml:space="preserve">Algorithm A </w:t>
      </w:r>
      <w:r>
        <w:rPr>
          <w:b/>
        </w:rPr>
        <w:t>—</w:t>
      </w:r>
      <w:r>
        <w:rPr>
          <w:b/>
        </w:rPr>
        <w:t xml:space="preserve"> Unified SHAP Gate</w:t>
      </w:r>
    </w:p>
    <w:p w14:paraId="7D38BA5A" w14:textId="77777777" w:rsidR="003858B2" w:rsidRDefault="00992F9C">
      <w:pPr>
        <w:numPr>
          <w:ilvl w:val="0"/>
          <w:numId w:val="11"/>
        </w:numPr>
      </w:pPr>
      <w:r>
        <w:t xml:space="preserve">Build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base</m:t>
            </m:r>
          </m:sub>
        </m:sSub>
      </m:oMath>
      <w:r>
        <w:t xml:space="preserve">. For each ETF </w:t>
      </w:r>
      <m:oMath>
        <m:r>
          <w:rPr>
            <w:rFonts w:ascii="Cambria Math" w:hAnsi="Cambria Math"/>
          </w:rPr>
          <m:t>i</m:t>
        </m:r>
      </m:oMath>
      <w:r>
        <w:t xml:space="preserve">: fit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gate</m:t>
            </m:r>
          </m:sup>
        </m:sSubSup>
      </m:oMath>
      <w:r>
        <w:t xml:space="preserve"> on candidate features; compute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.</w:t>
      </w:r>
    </w:p>
    <w:p w14:paraId="045210A0" w14:textId="77777777" w:rsidR="003858B2" w:rsidRDefault="00992F9C">
      <w:pPr>
        <w:numPr>
          <w:ilvl w:val="0"/>
          <w:numId w:val="11"/>
        </w:numPr>
      </w:pPr>
      <w:r>
        <w:t xml:space="preserve">Aggregate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(suffixes)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(families);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for macro columns.</w:t>
      </w:r>
    </w:p>
    <w:p w14:paraId="5B547C67" w14:textId="77777777" w:rsidR="003858B2" w:rsidRDefault="00992F9C">
      <w:pPr>
        <w:numPr>
          <w:ilvl w:val="0"/>
          <w:numId w:val="11"/>
        </w:numPr>
      </w:pPr>
      <w:r>
        <w:t xml:space="preserve">Select groups under budgets to obtain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</m:oMath>
      <w:r>
        <w:t>.</w:t>
      </w:r>
    </w:p>
    <w:p w14:paraId="533550AF" w14:textId="77777777" w:rsidR="003858B2" w:rsidRDefault="00992F9C">
      <w:pPr>
        <w:numPr>
          <w:ilvl w:val="0"/>
          <w:numId w:val="11"/>
        </w:numPr>
      </w:pPr>
      <w:r>
        <w:t xml:space="preserve">Cache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b>
        </m:sSub>
      </m:oMath>
      <w:r>
        <w:t>, and metadata.</w:t>
      </w:r>
    </w:p>
    <w:p w14:paraId="3F653E8A" w14:textId="77777777" w:rsidR="003858B2" w:rsidRDefault="00992F9C">
      <w:pPr>
        <w:spacing w:after="220"/>
      </w:pPr>
      <w:r>
        <w:rPr>
          <w:b/>
        </w:rPr>
        <w:t xml:space="preserve">Algorithm B </w:t>
      </w:r>
      <w:r>
        <w:rPr>
          <w:b/>
        </w:rPr>
        <w:t>—</w:t>
      </w:r>
      <w:r>
        <w:rPr>
          <w:b/>
        </w:rPr>
        <w:t xml:space="preserve"> Rolling Training &amp; Inference (per ETF </w:t>
      </w:r>
      <m:oMath>
        <m:r>
          <w:rPr>
            <w:rFonts w:ascii="Cambria Math" w:hAnsi="Cambria Math"/>
          </w:rPr>
          <m:t>i</m:t>
        </m:r>
      </m:oMath>
      <w:r>
        <w:rPr>
          <w:b/>
        </w:rPr>
        <w:t>)</w:t>
      </w:r>
    </w:p>
    <w:p w14:paraId="2A1CFC5E" w14:textId="77777777" w:rsidR="003858B2" w:rsidRDefault="00992F9C">
      <w:pPr>
        <w:numPr>
          <w:ilvl w:val="0"/>
          <w:numId w:val="12"/>
        </w:numPr>
      </w:pPr>
      <w:r>
        <w:t xml:space="preserve">For each year </w:t>
      </w:r>
      <m:oMath>
        <m:r>
          <w:rPr>
            <w:rFonts w:ascii="Cambria Math" w:hAnsi="Cambria Math"/>
          </w:rPr>
          <m:t>Y</m:t>
        </m:r>
      </m:oMath>
      <w:r>
        <w:t xml:space="preserve">, form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train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valid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test</m:t>
            </m:r>
          </m:sub>
        </m:sSub>
      </m:oMath>
      <w:r>
        <w:t xml:space="preserve">; purge last </w:t>
      </w:r>
      <m:oMath>
        <m:r>
          <w:rPr>
            <w:rFonts w:ascii="Cambria Math" w:hAnsi="Cambria Math"/>
          </w:rPr>
          <m:t>h</m:t>
        </m:r>
      </m:oMath>
      <w:r>
        <w:t xml:space="preserve"> in Train/Valid.</w:t>
      </w:r>
    </w:p>
    <w:p w14:paraId="350A5985" w14:textId="77777777" w:rsidR="003858B2" w:rsidRDefault="00992F9C">
      <w:pPr>
        <w:numPr>
          <w:ilvl w:val="0"/>
          <w:numId w:val="12"/>
        </w:numPr>
      </w:pPr>
      <w:r>
        <w:t>Fit imputer &amp; scaler on purged Train; transform Valid/Test.</w:t>
      </w:r>
    </w:p>
    <w:p w14:paraId="69192612" w14:textId="77777777" w:rsidR="003858B2" w:rsidRDefault="00992F9C">
      <w:pPr>
        <w:numPr>
          <w:ilvl w:val="0"/>
          <w:numId w:val="12"/>
        </w:numPr>
      </w:pPr>
      <w:r>
        <w:t xml:space="preserve">Grid search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∈Θ</m:t>
        </m:r>
      </m:oMath>
      <w:r>
        <w:t xml:space="preserve">; select by </w:t>
      </w:r>
      <m:oMath>
        <m:r>
          <m:rPr>
            <m:sty m:val="p"/>
          </m:rPr>
          <w:rPr>
            <w:rFonts w:ascii="Cambria Math" w:hAnsi="Cambria Math"/>
          </w:rPr>
          <m:t>max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eastAsia="Calibri" w:hAnsi="Calibri" w:cs="Calibri"/>
        </w:rPr>
        <w:t xml:space="preserve"> on purged Valid (tie‑break RMSE).</w:t>
      </w:r>
    </w:p>
    <w:p w14:paraId="04D669D1" w14:textId="77777777" w:rsidR="003858B2" w:rsidRDefault="00992F9C">
      <w:pPr>
        <w:numPr>
          <w:ilvl w:val="0"/>
          <w:numId w:val="12"/>
        </w:numPr>
      </w:pPr>
      <w:r>
        <w:t xml:space="preserve">Predict on Test rows with realizable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>; compute SHAP and aggregate by suffix/macro column.</w:t>
      </w:r>
    </w:p>
    <w:p w14:paraId="30A63245" w14:textId="77777777" w:rsidR="003858B2" w:rsidRDefault="00992F9C">
      <w:pPr>
        <w:numPr>
          <w:ilvl w:val="0"/>
          <w:numId w:val="12"/>
        </w:numPr>
      </w:pPr>
      <w:r>
        <w:lastRenderedPageBreak/>
        <w:t xml:space="preserve">Concatenate windows; compute </w:t>
      </w:r>
      <w:r>
        <w:rPr>
          <w:rStyle w:val="VerbatimChar"/>
          <w:shd w:val="clear" w:color="auto" w:fill="F8F8FA"/>
        </w:rPr>
        <w:t>Predicted_Score</w:t>
      </w:r>
      <w:r>
        <w:t xml:space="preserve"> and REL SHAP; write outputs; save artifacts.</w:t>
      </w:r>
    </w:p>
    <w:p w14:paraId="72E35582" w14:textId="77777777" w:rsidR="003858B2" w:rsidRDefault="00992F9C">
      <w:r>
        <w:rPr>
          <w:noProof/>
        </w:rPr>
        <w:pict w14:anchorId="78038405">
          <v:rect id="_x0000_i1035" style="width:6in;height:.05pt" o:hralign="center" o:hrstd="t" o:hr="t"/>
        </w:pict>
      </w:r>
    </w:p>
    <w:p w14:paraId="16545144" w14:textId="77777777" w:rsidR="003858B2" w:rsidRDefault="00992F9C">
      <w:pPr>
        <w:spacing w:before="240" w:line="271" w:lineRule="auto"/>
      </w:pPr>
      <w:r>
        <w:rPr>
          <w:rFonts w:eastAsia="Calibri" w:hAnsi="Calibri" w:cs="Calibri"/>
          <w:b/>
          <w:sz w:val="42"/>
        </w:rPr>
        <w:t>11. Leakage‑Free Design Summary</w:t>
      </w:r>
    </w:p>
    <w:p w14:paraId="3BBE6D0E" w14:textId="77777777" w:rsidR="003858B2" w:rsidRDefault="00992F9C">
      <w:pPr>
        <w:numPr>
          <w:ilvl w:val="0"/>
          <w:numId w:val="13"/>
        </w:numPr>
      </w:pPr>
      <w:r>
        <w:rPr>
          <w:b/>
        </w:rPr>
        <w:t>Purged boundaries:</w:t>
      </w:r>
      <w:r>
        <w:t xml:space="preserve"> last </w:t>
      </w:r>
      <m:oMath>
        <m:r>
          <w:rPr>
            <w:rFonts w:ascii="Cambria Math" w:hAnsi="Cambria Math"/>
          </w:rPr>
          <m:t>h</m:t>
        </m:r>
      </m:oMath>
      <w:r>
        <w:t xml:space="preserve"> rows removed from Train and Valid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labels never reference outcomes in the next split.</w:t>
      </w:r>
    </w:p>
    <w:p w14:paraId="136A7347" w14:textId="77777777" w:rsidR="003858B2" w:rsidRDefault="00992F9C">
      <w:pPr>
        <w:numPr>
          <w:ilvl w:val="0"/>
          <w:numId w:val="13"/>
        </w:numPr>
      </w:pPr>
      <w:r>
        <w:rPr>
          <w:b/>
        </w:rPr>
        <w:t>Availability masking:</w:t>
      </w:r>
      <w:r>
        <w:t xml:space="preserve"> predictions/SHAP only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+1,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exists.</w:t>
      </w:r>
    </w:p>
    <w:p w14:paraId="75D51F51" w14:textId="77777777" w:rsidR="003858B2" w:rsidRDefault="00992F9C">
      <w:pPr>
        <w:numPr>
          <w:ilvl w:val="0"/>
          <w:numId w:val="13"/>
        </w:numPr>
      </w:pPr>
      <w:r>
        <w:rPr>
          <w:b/>
        </w:rPr>
        <w:t>Validator</w:t>
      </w:r>
      <w:r>
        <w:rPr>
          <w:b/>
        </w:rPr>
        <w:t>‑</w:t>
      </w:r>
      <w:r>
        <w:rPr>
          <w:b/>
        </w:rPr>
        <w:t>only selection:</w:t>
      </w:r>
      <w:r>
        <w:t xml:space="preserve"> hyperparameters chosen on </w:t>
      </w:r>
      <w:r>
        <w:rPr>
          <w:b/>
        </w:rPr>
        <w:t>purged</w:t>
      </w:r>
      <w:r>
        <w:t xml:space="preserve"> Valid only; Test untouched until final inference.</w:t>
      </w:r>
    </w:p>
    <w:p w14:paraId="0C1F4CEE" w14:textId="77777777" w:rsidR="003858B2" w:rsidRDefault="00992F9C">
      <w:pPr>
        <w:numPr>
          <w:ilvl w:val="0"/>
          <w:numId w:val="13"/>
        </w:numPr>
      </w:pPr>
      <w:r>
        <w:rPr>
          <w:b/>
        </w:rPr>
        <w:t>Gate on past only:</w:t>
      </w:r>
      <w:r>
        <w:rPr>
          <w:rFonts w:eastAsia="Calibri" w:hAnsi="Calibri" w:cs="Calibri"/>
        </w:rPr>
        <w:t xml:space="preserve"> base window ends before the first Valid/Test date; cache metadata prevents future‑informed reuse.</w:t>
      </w:r>
    </w:p>
    <w:p w14:paraId="27D70C85" w14:textId="77777777" w:rsidR="003858B2" w:rsidRDefault="00992F9C">
      <w:pPr>
        <w:numPr>
          <w:ilvl w:val="0"/>
          <w:numId w:val="13"/>
        </w:numPr>
      </w:pPr>
      <w:r>
        <w:rPr>
          <w:b/>
        </w:rPr>
        <w:t>Fixed preprocessing:</w:t>
      </w:r>
      <w:r>
        <w:t xml:space="preserve"> imputer and scaler trained on purged Train only and reused unchanged.</w:t>
      </w:r>
    </w:p>
    <w:sectPr w:rsidR="003858B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8E1"/>
    <w:multiLevelType w:val="hybridMultilevel"/>
    <w:tmpl w:val="29F27BB2"/>
    <w:lvl w:ilvl="0" w:tplc="F55210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24FBF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92D20FCA">
      <w:numFmt w:val="decimal"/>
      <w:lvlText w:val=""/>
      <w:lvlJc w:val="left"/>
    </w:lvl>
    <w:lvl w:ilvl="3" w:tplc="0AEC7068">
      <w:numFmt w:val="decimal"/>
      <w:lvlText w:val=""/>
      <w:lvlJc w:val="left"/>
    </w:lvl>
    <w:lvl w:ilvl="4" w:tplc="B90A6D2A">
      <w:numFmt w:val="decimal"/>
      <w:lvlText w:val=""/>
      <w:lvlJc w:val="left"/>
    </w:lvl>
    <w:lvl w:ilvl="5" w:tplc="3DD6899E">
      <w:numFmt w:val="decimal"/>
      <w:lvlText w:val=""/>
      <w:lvlJc w:val="left"/>
    </w:lvl>
    <w:lvl w:ilvl="6" w:tplc="F048AC4C">
      <w:numFmt w:val="decimal"/>
      <w:lvlText w:val=""/>
      <w:lvlJc w:val="left"/>
    </w:lvl>
    <w:lvl w:ilvl="7" w:tplc="4F700CD8">
      <w:numFmt w:val="decimal"/>
      <w:lvlText w:val=""/>
      <w:lvlJc w:val="left"/>
    </w:lvl>
    <w:lvl w:ilvl="8" w:tplc="FEC44A02">
      <w:numFmt w:val="decimal"/>
      <w:lvlText w:val=""/>
      <w:lvlJc w:val="left"/>
    </w:lvl>
  </w:abstractNum>
  <w:abstractNum w:abstractNumId="1" w15:restartNumberingAfterBreak="0">
    <w:nsid w:val="0BF4532D"/>
    <w:multiLevelType w:val="hybridMultilevel"/>
    <w:tmpl w:val="6BCAA678"/>
    <w:lvl w:ilvl="0" w:tplc="CE24E9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BE8B0C">
      <w:numFmt w:val="decimal"/>
      <w:lvlText w:val=""/>
      <w:lvlJc w:val="left"/>
    </w:lvl>
    <w:lvl w:ilvl="2" w:tplc="F5BA72D0">
      <w:numFmt w:val="decimal"/>
      <w:lvlText w:val=""/>
      <w:lvlJc w:val="left"/>
    </w:lvl>
    <w:lvl w:ilvl="3" w:tplc="10EC83C6">
      <w:numFmt w:val="decimal"/>
      <w:lvlText w:val=""/>
      <w:lvlJc w:val="left"/>
    </w:lvl>
    <w:lvl w:ilvl="4" w:tplc="D4C410A0">
      <w:numFmt w:val="decimal"/>
      <w:lvlText w:val=""/>
      <w:lvlJc w:val="left"/>
    </w:lvl>
    <w:lvl w:ilvl="5" w:tplc="169A76B0">
      <w:numFmt w:val="decimal"/>
      <w:lvlText w:val=""/>
      <w:lvlJc w:val="left"/>
    </w:lvl>
    <w:lvl w:ilvl="6" w:tplc="C5968B56">
      <w:numFmt w:val="decimal"/>
      <w:lvlText w:val=""/>
      <w:lvlJc w:val="left"/>
    </w:lvl>
    <w:lvl w:ilvl="7" w:tplc="0C8EFC7E">
      <w:numFmt w:val="decimal"/>
      <w:lvlText w:val=""/>
      <w:lvlJc w:val="left"/>
    </w:lvl>
    <w:lvl w:ilvl="8" w:tplc="3598836A">
      <w:numFmt w:val="decimal"/>
      <w:lvlText w:val=""/>
      <w:lvlJc w:val="left"/>
    </w:lvl>
  </w:abstractNum>
  <w:abstractNum w:abstractNumId="2" w15:restartNumberingAfterBreak="0">
    <w:nsid w:val="0D825D18"/>
    <w:multiLevelType w:val="hybridMultilevel"/>
    <w:tmpl w:val="56B0245C"/>
    <w:lvl w:ilvl="0" w:tplc="27C4D9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5CC3622">
      <w:numFmt w:val="decimal"/>
      <w:lvlText w:val=""/>
      <w:lvlJc w:val="left"/>
    </w:lvl>
    <w:lvl w:ilvl="2" w:tplc="23D869C6">
      <w:numFmt w:val="decimal"/>
      <w:lvlText w:val=""/>
      <w:lvlJc w:val="left"/>
    </w:lvl>
    <w:lvl w:ilvl="3" w:tplc="40B018A0">
      <w:numFmt w:val="decimal"/>
      <w:lvlText w:val=""/>
      <w:lvlJc w:val="left"/>
    </w:lvl>
    <w:lvl w:ilvl="4" w:tplc="F34EB046">
      <w:numFmt w:val="decimal"/>
      <w:lvlText w:val=""/>
      <w:lvlJc w:val="left"/>
    </w:lvl>
    <w:lvl w:ilvl="5" w:tplc="E3724388">
      <w:numFmt w:val="decimal"/>
      <w:lvlText w:val=""/>
      <w:lvlJc w:val="left"/>
    </w:lvl>
    <w:lvl w:ilvl="6" w:tplc="1BFE3260">
      <w:numFmt w:val="decimal"/>
      <w:lvlText w:val=""/>
      <w:lvlJc w:val="left"/>
    </w:lvl>
    <w:lvl w:ilvl="7" w:tplc="D3863C44">
      <w:numFmt w:val="decimal"/>
      <w:lvlText w:val=""/>
      <w:lvlJc w:val="left"/>
    </w:lvl>
    <w:lvl w:ilvl="8" w:tplc="81C2517C">
      <w:numFmt w:val="decimal"/>
      <w:lvlText w:val=""/>
      <w:lvlJc w:val="left"/>
    </w:lvl>
  </w:abstractNum>
  <w:abstractNum w:abstractNumId="3" w15:restartNumberingAfterBreak="0">
    <w:nsid w:val="34C93E7C"/>
    <w:multiLevelType w:val="hybridMultilevel"/>
    <w:tmpl w:val="966894FE"/>
    <w:lvl w:ilvl="0" w:tplc="605413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7CE83A">
      <w:numFmt w:val="decimal"/>
      <w:lvlText w:val=""/>
      <w:lvlJc w:val="left"/>
    </w:lvl>
    <w:lvl w:ilvl="2" w:tplc="893E7068">
      <w:numFmt w:val="decimal"/>
      <w:lvlText w:val=""/>
      <w:lvlJc w:val="left"/>
    </w:lvl>
    <w:lvl w:ilvl="3" w:tplc="ADCC0FA6">
      <w:numFmt w:val="decimal"/>
      <w:lvlText w:val=""/>
      <w:lvlJc w:val="left"/>
    </w:lvl>
    <w:lvl w:ilvl="4" w:tplc="CC186CB0">
      <w:numFmt w:val="decimal"/>
      <w:lvlText w:val=""/>
      <w:lvlJc w:val="left"/>
    </w:lvl>
    <w:lvl w:ilvl="5" w:tplc="F61E8C4A">
      <w:numFmt w:val="decimal"/>
      <w:lvlText w:val=""/>
      <w:lvlJc w:val="left"/>
    </w:lvl>
    <w:lvl w:ilvl="6" w:tplc="6B3083A4">
      <w:numFmt w:val="decimal"/>
      <w:lvlText w:val=""/>
      <w:lvlJc w:val="left"/>
    </w:lvl>
    <w:lvl w:ilvl="7" w:tplc="CC6252AE">
      <w:numFmt w:val="decimal"/>
      <w:lvlText w:val=""/>
      <w:lvlJc w:val="left"/>
    </w:lvl>
    <w:lvl w:ilvl="8" w:tplc="70E21F9A">
      <w:numFmt w:val="decimal"/>
      <w:lvlText w:val=""/>
      <w:lvlJc w:val="left"/>
    </w:lvl>
  </w:abstractNum>
  <w:abstractNum w:abstractNumId="4" w15:restartNumberingAfterBreak="0">
    <w:nsid w:val="40FD7B99"/>
    <w:multiLevelType w:val="hybridMultilevel"/>
    <w:tmpl w:val="E542B1A4"/>
    <w:lvl w:ilvl="0" w:tplc="915052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92B59C">
      <w:numFmt w:val="decimal"/>
      <w:lvlText w:val=""/>
      <w:lvlJc w:val="left"/>
    </w:lvl>
    <w:lvl w:ilvl="2" w:tplc="B10E0CDE">
      <w:numFmt w:val="decimal"/>
      <w:lvlText w:val=""/>
      <w:lvlJc w:val="left"/>
    </w:lvl>
    <w:lvl w:ilvl="3" w:tplc="22F69CE0">
      <w:numFmt w:val="decimal"/>
      <w:lvlText w:val=""/>
      <w:lvlJc w:val="left"/>
    </w:lvl>
    <w:lvl w:ilvl="4" w:tplc="B3B002FA">
      <w:numFmt w:val="decimal"/>
      <w:lvlText w:val=""/>
      <w:lvlJc w:val="left"/>
    </w:lvl>
    <w:lvl w:ilvl="5" w:tplc="8C728602">
      <w:numFmt w:val="decimal"/>
      <w:lvlText w:val=""/>
      <w:lvlJc w:val="left"/>
    </w:lvl>
    <w:lvl w:ilvl="6" w:tplc="9CBC736A">
      <w:numFmt w:val="decimal"/>
      <w:lvlText w:val=""/>
      <w:lvlJc w:val="left"/>
    </w:lvl>
    <w:lvl w:ilvl="7" w:tplc="4A7ABD94">
      <w:numFmt w:val="decimal"/>
      <w:lvlText w:val=""/>
      <w:lvlJc w:val="left"/>
    </w:lvl>
    <w:lvl w:ilvl="8" w:tplc="502AEDDA">
      <w:numFmt w:val="decimal"/>
      <w:lvlText w:val=""/>
      <w:lvlJc w:val="left"/>
    </w:lvl>
  </w:abstractNum>
  <w:abstractNum w:abstractNumId="5" w15:restartNumberingAfterBreak="0">
    <w:nsid w:val="450876E0"/>
    <w:multiLevelType w:val="hybridMultilevel"/>
    <w:tmpl w:val="7A1885C6"/>
    <w:lvl w:ilvl="0" w:tplc="83143F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28C31C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C52DD1E">
      <w:numFmt w:val="decimal"/>
      <w:lvlText w:val=""/>
      <w:lvlJc w:val="left"/>
    </w:lvl>
    <w:lvl w:ilvl="3" w:tplc="42A40E58">
      <w:numFmt w:val="decimal"/>
      <w:lvlText w:val=""/>
      <w:lvlJc w:val="left"/>
    </w:lvl>
    <w:lvl w:ilvl="4" w:tplc="B2CA9BFA">
      <w:numFmt w:val="decimal"/>
      <w:lvlText w:val=""/>
      <w:lvlJc w:val="left"/>
    </w:lvl>
    <w:lvl w:ilvl="5" w:tplc="5810C368">
      <w:numFmt w:val="decimal"/>
      <w:lvlText w:val=""/>
      <w:lvlJc w:val="left"/>
    </w:lvl>
    <w:lvl w:ilvl="6" w:tplc="F1F27AC2">
      <w:numFmt w:val="decimal"/>
      <w:lvlText w:val=""/>
      <w:lvlJc w:val="left"/>
    </w:lvl>
    <w:lvl w:ilvl="7" w:tplc="C5A82F78">
      <w:numFmt w:val="decimal"/>
      <w:lvlText w:val=""/>
      <w:lvlJc w:val="left"/>
    </w:lvl>
    <w:lvl w:ilvl="8" w:tplc="629A279A">
      <w:numFmt w:val="decimal"/>
      <w:lvlText w:val=""/>
      <w:lvlJc w:val="left"/>
    </w:lvl>
  </w:abstractNum>
  <w:abstractNum w:abstractNumId="6" w15:restartNumberingAfterBreak="0">
    <w:nsid w:val="48E8428C"/>
    <w:multiLevelType w:val="hybridMultilevel"/>
    <w:tmpl w:val="7A1AB310"/>
    <w:lvl w:ilvl="0" w:tplc="1B862C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E81B1A">
      <w:numFmt w:val="decimal"/>
      <w:lvlText w:val=""/>
      <w:lvlJc w:val="left"/>
    </w:lvl>
    <w:lvl w:ilvl="2" w:tplc="FB4EAAB8">
      <w:numFmt w:val="decimal"/>
      <w:lvlText w:val=""/>
      <w:lvlJc w:val="left"/>
    </w:lvl>
    <w:lvl w:ilvl="3" w:tplc="F404E154">
      <w:numFmt w:val="decimal"/>
      <w:lvlText w:val=""/>
      <w:lvlJc w:val="left"/>
    </w:lvl>
    <w:lvl w:ilvl="4" w:tplc="E828D4F8">
      <w:numFmt w:val="decimal"/>
      <w:lvlText w:val=""/>
      <w:lvlJc w:val="left"/>
    </w:lvl>
    <w:lvl w:ilvl="5" w:tplc="A5E84F90">
      <w:numFmt w:val="decimal"/>
      <w:lvlText w:val=""/>
      <w:lvlJc w:val="left"/>
    </w:lvl>
    <w:lvl w:ilvl="6" w:tplc="A4BC62FA">
      <w:numFmt w:val="decimal"/>
      <w:lvlText w:val=""/>
      <w:lvlJc w:val="left"/>
    </w:lvl>
    <w:lvl w:ilvl="7" w:tplc="6C322B10">
      <w:numFmt w:val="decimal"/>
      <w:lvlText w:val=""/>
      <w:lvlJc w:val="left"/>
    </w:lvl>
    <w:lvl w:ilvl="8" w:tplc="6660C726">
      <w:numFmt w:val="decimal"/>
      <w:lvlText w:val=""/>
      <w:lvlJc w:val="left"/>
    </w:lvl>
  </w:abstractNum>
  <w:abstractNum w:abstractNumId="7" w15:restartNumberingAfterBreak="0">
    <w:nsid w:val="54550ABC"/>
    <w:multiLevelType w:val="hybridMultilevel"/>
    <w:tmpl w:val="E1EA8BDC"/>
    <w:lvl w:ilvl="0" w:tplc="EBF0F9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BE3E0E">
      <w:numFmt w:val="decimal"/>
      <w:lvlText w:val=""/>
      <w:lvlJc w:val="left"/>
    </w:lvl>
    <w:lvl w:ilvl="2" w:tplc="FCFC1A4C">
      <w:numFmt w:val="decimal"/>
      <w:lvlText w:val=""/>
      <w:lvlJc w:val="left"/>
    </w:lvl>
    <w:lvl w:ilvl="3" w:tplc="3F6696E4">
      <w:numFmt w:val="decimal"/>
      <w:lvlText w:val=""/>
      <w:lvlJc w:val="left"/>
    </w:lvl>
    <w:lvl w:ilvl="4" w:tplc="515A41F8">
      <w:numFmt w:val="decimal"/>
      <w:lvlText w:val=""/>
      <w:lvlJc w:val="left"/>
    </w:lvl>
    <w:lvl w:ilvl="5" w:tplc="4384AD76">
      <w:numFmt w:val="decimal"/>
      <w:lvlText w:val=""/>
      <w:lvlJc w:val="left"/>
    </w:lvl>
    <w:lvl w:ilvl="6" w:tplc="F2EA9F18">
      <w:numFmt w:val="decimal"/>
      <w:lvlText w:val=""/>
      <w:lvlJc w:val="left"/>
    </w:lvl>
    <w:lvl w:ilvl="7" w:tplc="0A246136">
      <w:numFmt w:val="decimal"/>
      <w:lvlText w:val=""/>
      <w:lvlJc w:val="left"/>
    </w:lvl>
    <w:lvl w:ilvl="8" w:tplc="C420B4C4">
      <w:numFmt w:val="decimal"/>
      <w:lvlText w:val=""/>
      <w:lvlJc w:val="left"/>
    </w:lvl>
  </w:abstractNum>
  <w:abstractNum w:abstractNumId="8" w15:restartNumberingAfterBreak="0">
    <w:nsid w:val="55433039"/>
    <w:multiLevelType w:val="hybridMultilevel"/>
    <w:tmpl w:val="8BF852F8"/>
    <w:lvl w:ilvl="0" w:tplc="89B8FC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4CC43C">
      <w:numFmt w:val="decimal"/>
      <w:lvlText w:val=""/>
      <w:lvlJc w:val="left"/>
    </w:lvl>
    <w:lvl w:ilvl="2" w:tplc="AE0EE0CA">
      <w:numFmt w:val="decimal"/>
      <w:lvlText w:val=""/>
      <w:lvlJc w:val="left"/>
    </w:lvl>
    <w:lvl w:ilvl="3" w:tplc="57524D4A">
      <w:numFmt w:val="decimal"/>
      <w:lvlText w:val=""/>
      <w:lvlJc w:val="left"/>
    </w:lvl>
    <w:lvl w:ilvl="4" w:tplc="90FA5F1E">
      <w:numFmt w:val="decimal"/>
      <w:lvlText w:val=""/>
      <w:lvlJc w:val="left"/>
    </w:lvl>
    <w:lvl w:ilvl="5" w:tplc="80DC1C64">
      <w:numFmt w:val="decimal"/>
      <w:lvlText w:val=""/>
      <w:lvlJc w:val="left"/>
    </w:lvl>
    <w:lvl w:ilvl="6" w:tplc="8E34C908">
      <w:numFmt w:val="decimal"/>
      <w:lvlText w:val=""/>
      <w:lvlJc w:val="left"/>
    </w:lvl>
    <w:lvl w:ilvl="7" w:tplc="B31CC076">
      <w:numFmt w:val="decimal"/>
      <w:lvlText w:val=""/>
      <w:lvlJc w:val="left"/>
    </w:lvl>
    <w:lvl w:ilvl="8" w:tplc="F05ED26C">
      <w:numFmt w:val="decimal"/>
      <w:lvlText w:val=""/>
      <w:lvlJc w:val="left"/>
    </w:lvl>
  </w:abstractNum>
  <w:abstractNum w:abstractNumId="9" w15:restartNumberingAfterBreak="0">
    <w:nsid w:val="57BD2D1D"/>
    <w:multiLevelType w:val="hybridMultilevel"/>
    <w:tmpl w:val="F3B611E8"/>
    <w:lvl w:ilvl="0" w:tplc="6D0A7A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A8F43E">
      <w:numFmt w:val="decimal"/>
      <w:lvlText w:val=""/>
      <w:lvlJc w:val="left"/>
    </w:lvl>
    <w:lvl w:ilvl="2" w:tplc="828A6F84">
      <w:numFmt w:val="decimal"/>
      <w:lvlText w:val=""/>
      <w:lvlJc w:val="left"/>
    </w:lvl>
    <w:lvl w:ilvl="3" w:tplc="B83A21E0">
      <w:numFmt w:val="decimal"/>
      <w:lvlText w:val=""/>
      <w:lvlJc w:val="left"/>
    </w:lvl>
    <w:lvl w:ilvl="4" w:tplc="FFCCBC08">
      <w:numFmt w:val="decimal"/>
      <w:lvlText w:val=""/>
      <w:lvlJc w:val="left"/>
    </w:lvl>
    <w:lvl w:ilvl="5" w:tplc="FCE8EBF6">
      <w:numFmt w:val="decimal"/>
      <w:lvlText w:val=""/>
      <w:lvlJc w:val="left"/>
    </w:lvl>
    <w:lvl w:ilvl="6" w:tplc="D1D097B0">
      <w:numFmt w:val="decimal"/>
      <w:lvlText w:val=""/>
      <w:lvlJc w:val="left"/>
    </w:lvl>
    <w:lvl w:ilvl="7" w:tplc="B7E20D16">
      <w:numFmt w:val="decimal"/>
      <w:lvlText w:val=""/>
      <w:lvlJc w:val="left"/>
    </w:lvl>
    <w:lvl w:ilvl="8" w:tplc="67A0E026">
      <w:numFmt w:val="decimal"/>
      <w:lvlText w:val=""/>
      <w:lvlJc w:val="left"/>
    </w:lvl>
  </w:abstractNum>
  <w:abstractNum w:abstractNumId="10" w15:restartNumberingAfterBreak="0">
    <w:nsid w:val="66CC72B6"/>
    <w:multiLevelType w:val="hybridMultilevel"/>
    <w:tmpl w:val="EE5602B6"/>
    <w:lvl w:ilvl="0" w:tplc="4BCE6F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105EF6">
      <w:numFmt w:val="decimal"/>
      <w:lvlText w:val=""/>
      <w:lvlJc w:val="left"/>
    </w:lvl>
    <w:lvl w:ilvl="2" w:tplc="7C28688E">
      <w:numFmt w:val="decimal"/>
      <w:lvlText w:val=""/>
      <w:lvlJc w:val="left"/>
    </w:lvl>
    <w:lvl w:ilvl="3" w:tplc="9B824AD4">
      <w:numFmt w:val="decimal"/>
      <w:lvlText w:val=""/>
      <w:lvlJc w:val="left"/>
    </w:lvl>
    <w:lvl w:ilvl="4" w:tplc="33AEF2C4">
      <w:numFmt w:val="decimal"/>
      <w:lvlText w:val=""/>
      <w:lvlJc w:val="left"/>
    </w:lvl>
    <w:lvl w:ilvl="5" w:tplc="0A2214EE">
      <w:numFmt w:val="decimal"/>
      <w:lvlText w:val=""/>
      <w:lvlJc w:val="left"/>
    </w:lvl>
    <w:lvl w:ilvl="6" w:tplc="5308E7DE">
      <w:numFmt w:val="decimal"/>
      <w:lvlText w:val=""/>
      <w:lvlJc w:val="left"/>
    </w:lvl>
    <w:lvl w:ilvl="7" w:tplc="C8CEFD76">
      <w:numFmt w:val="decimal"/>
      <w:lvlText w:val=""/>
      <w:lvlJc w:val="left"/>
    </w:lvl>
    <w:lvl w:ilvl="8" w:tplc="5F2212D0">
      <w:numFmt w:val="decimal"/>
      <w:lvlText w:val=""/>
      <w:lvlJc w:val="left"/>
    </w:lvl>
  </w:abstractNum>
  <w:abstractNum w:abstractNumId="11" w15:restartNumberingAfterBreak="0">
    <w:nsid w:val="700676DB"/>
    <w:multiLevelType w:val="hybridMultilevel"/>
    <w:tmpl w:val="1FE891FA"/>
    <w:lvl w:ilvl="0" w:tplc="ADA2C1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BA2298">
      <w:numFmt w:val="decimal"/>
      <w:lvlText w:val=""/>
      <w:lvlJc w:val="left"/>
    </w:lvl>
    <w:lvl w:ilvl="2" w:tplc="A47E0EE4">
      <w:numFmt w:val="decimal"/>
      <w:lvlText w:val=""/>
      <w:lvlJc w:val="left"/>
    </w:lvl>
    <w:lvl w:ilvl="3" w:tplc="BA56EB26">
      <w:numFmt w:val="decimal"/>
      <w:lvlText w:val=""/>
      <w:lvlJc w:val="left"/>
    </w:lvl>
    <w:lvl w:ilvl="4" w:tplc="D9CE2B7E">
      <w:numFmt w:val="decimal"/>
      <w:lvlText w:val=""/>
      <w:lvlJc w:val="left"/>
    </w:lvl>
    <w:lvl w:ilvl="5" w:tplc="E6AE3436">
      <w:numFmt w:val="decimal"/>
      <w:lvlText w:val=""/>
      <w:lvlJc w:val="left"/>
    </w:lvl>
    <w:lvl w:ilvl="6" w:tplc="8A86DA82">
      <w:numFmt w:val="decimal"/>
      <w:lvlText w:val=""/>
      <w:lvlJc w:val="left"/>
    </w:lvl>
    <w:lvl w:ilvl="7" w:tplc="43A8044A">
      <w:numFmt w:val="decimal"/>
      <w:lvlText w:val=""/>
      <w:lvlJc w:val="left"/>
    </w:lvl>
    <w:lvl w:ilvl="8" w:tplc="F496A57C">
      <w:numFmt w:val="decimal"/>
      <w:lvlText w:val=""/>
      <w:lvlJc w:val="left"/>
    </w:lvl>
  </w:abstractNum>
  <w:abstractNum w:abstractNumId="12" w15:restartNumberingAfterBreak="0">
    <w:nsid w:val="7C3F614A"/>
    <w:multiLevelType w:val="hybridMultilevel"/>
    <w:tmpl w:val="28E66A38"/>
    <w:lvl w:ilvl="0" w:tplc="66F673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6085C2">
      <w:numFmt w:val="decimal"/>
      <w:lvlText w:val=""/>
      <w:lvlJc w:val="left"/>
    </w:lvl>
    <w:lvl w:ilvl="2" w:tplc="C2281944">
      <w:numFmt w:val="decimal"/>
      <w:lvlText w:val=""/>
      <w:lvlJc w:val="left"/>
    </w:lvl>
    <w:lvl w:ilvl="3" w:tplc="9A0EB036">
      <w:numFmt w:val="decimal"/>
      <w:lvlText w:val=""/>
      <w:lvlJc w:val="left"/>
    </w:lvl>
    <w:lvl w:ilvl="4" w:tplc="7BF6331A">
      <w:numFmt w:val="decimal"/>
      <w:lvlText w:val=""/>
      <w:lvlJc w:val="left"/>
    </w:lvl>
    <w:lvl w:ilvl="5" w:tplc="CE9CBF04">
      <w:numFmt w:val="decimal"/>
      <w:lvlText w:val=""/>
      <w:lvlJc w:val="left"/>
    </w:lvl>
    <w:lvl w:ilvl="6" w:tplc="9DE291DC">
      <w:numFmt w:val="decimal"/>
      <w:lvlText w:val=""/>
      <w:lvlJc w:val="left"/>
    </w:lvl>
    <w:lvl w:ilvl="7" w:tplc="3C108DB8">
      <w:numFmt w:val="decimal"/>
      <w:lvlText w:val=""/>
      <w:lvlJc w:val="left"/>
    </w:lvl>
    <w:lvl w:ilvl="8" w:tplc="48E00690">
      <w:numFmt w:val="decimal"/>
      <w:lvlText w:val=""/>
      <w:lvlJc w:val="left"/>
    </w:lvl>
  </w:abstractNum>
  <w:num w:numId="1" w16cid:durableId="736515341">
    <w:abstractNumId w:val="5"/>
  </w:num>
  <w:num w:numId="2" w16cid:durableId="1451241897">
    <w:abstractNumId w:val="9"/>
  </w:num>
  <w:num w:numId="3" w16cid:durableId="744492228">
    <w:abstractNumId w:val="10"/>
  </w:num>
  <w:num w:numId="4" w16cid:durableId="668141951">
    <w:abstractNumId w:val="12"/>
  </w:num>
  <w:num w:numId="5" w16cid:durableId="1947303283">
    <w:abstractNumId w:val="6"/>
  </w:num>
  <w:num w:numId="6" w16cid:durableId="896010377">
    <w:abstractNumId w:val="11"/>
  </w:num>
  <w:num w:numId="7" w16cid:durableId="1453286102">
    <w:abstractNumId w:val="8"/>
  </w:num>
  <w:num w:numId="8" w16cid:durableId="1701540899">
    <w:abstractNumId w:val="7"/>
  </w:num>
  <w:num w:numId="9" w16cid:durableId="1847357874">
    <w:abstractNumId w:val="0"/>
  </w:num>
  <w:num w:numId="10" w16cid:durableId="1906139919">
    <w:abstractNumId w:val="4"/>
  </w:num>
  <w:num w:numId="11" w16cid:durableId="1223172245">
    <w:abstractNumId w:val="1"/>
  </w:num>
  <w:num w:numId="12" w16cid:durableId="1646737311">
    <w:abstractNumId w:val="2"/>
  </w:num>
  <w:num w:numId="13" w16cid:durableId="1507746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8B2"/>
    <w:rsid w:val="00344485"/>
    <w:rsid w:val="003858B2"/>
    <w:rsid w:val="00992F9C"/>
    <w:rsid w:val="00C8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5CA7C"/>
  <w15:docId w15:val="{C7558DF6-A6EE-424E-A2FE-77C99DE5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1257</Words>
  <Characters>7597</Characters>
  <Application>Microsoft Office Word</Application>
  <DocSecurity>0</DocSecurity>
  <Lines>176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Jiayang Yu</cp:lastModifiedBy>
  <cp:revision>1</cp:revision>
  <dcterms:created xsi:type="dcterms:W3CDTF">2025-09-01T01:00:00Z</dcterms:created>
  <dcterms:modified xsi:type="dcterms:W3CDTF">2025-10-30T20:18:00Z</dcterms:modified>
</cp:coreProperties>
</file>