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010F" w14:textId="77777777" w:rsidR="00C42A25" w:rsidRDefault="007571AC">
      <w:pPr>
        <w:spacing w:before="240" w:line="288" w:lineRule="auto"/>
      </w:pPr>
      <w:r>
        <w:rPr>
          <w:rFonts w:eastAsia="Calibri" w:hAnsi="Calibri" w:cs="Calibri"/>
          <w:b/>
          <w:sz w:val="56"/>
        </w:rPr>
        <w:t>Stage‑2 (PPO) Agent Methodology</w:t>
      </w:r>
    </w:p>
    <w:p w14:paraId="3C40643B" w14:textId="77777777" w:rsidR="00C42A25" w:rsidRDefault="007571AC">
      <w:pPr>
        <w:spacing w:after="220"/>
      </w:pPr>
      <w:r>
        <w:rPr>
          <w:rFonts w:eastAsia="Calibri" w:hAnsi="Calibri" w:cs="Calibri"/>
        </w:rPr>
        <w:t xml:space="preserve">This section formalizes the Stage‑2 portfolio allocation agent that operates on daily features but takes </w:t>
      </w:r>
      <w:r>
        <w:rPr>
          <w:b/>
        </w:rPr>
        <w:t>monthly</w:t>
      </w:r>
      <w:r>
        <w:t xml:space="preserve"> allocation decisions. It matches the logic implemented in the notebook </w:t>
      </w:r>
      <w:r>
        <w:rPr>
          <w:b/>
        </w:rPr>
        <w:t>“</w:t>
      </w:r>
      <w:r>
        <w:rPr>
          <w:b/>
        </w:rPr>
        <w:t>SHAP</w:t>
      </w:r>
      <w:r>
        <w:rPr>
          <w:b/>
        </w:rPr>
        <w:t>‑</w:t>
      </w:r>
      <w:r>
        <w:rPr>
          <w:b/>
        </w:rPr>
        <w:t>Informed Hierarchical PPO stage 2 v2</w:t>
      </w:r>
      <w:r>
        <w:rPr>
          <w:b/>
        </w:rPr>
        <w:t>‑</w:t>
      </w:r>
      <w:r>
        <w:rPr>
          <w:b/>
        </w:rPr>
        <w:t>update (10ETF</w:t>
      </w:r>
      <w:r>
        <w:rPr>
          <w:b/>
        </w:rPr>
        <w:t>‑</w:t>
      </w:r>
      <w:r>
        <w:rPr>
          <w:b/>
        </w:rPr>
        <w:t>fixFeatureSelec).ipynb</w:t>
      </w:r>
      <w:r>
        <w:rPr>
          <w:b/>
        </w:rPr>
        <w:t>”</w:t>
      </w:r>
      <w:r>
        <w:t>, with code anchors embedded for traceability.</w:t>
      </w:r>
    </w:p>
    <w:p w14:paraId="0D5205BA" w14:textId="77777777" w:rsidR="00C42A25" w:rsidRDefault="007571AC">
      <w:r>
        <w:rPr>
          <w:noProof/>
        </w:rPr>
        <w:pict w14:anchorId="5C87C402">
          <v:rect id="_x0000_i1025" style="width:6in;height:.05pt" o:hralign="center" o:hrstd="t" o:hr="t"/>
        </w:pict>
      </w:r>
    </w:p>
    <w:p w14:paraId="1EB25F54" w14:textId="77777777" w:rsidR="00C42A25" w:rsidRDefault="007571AC">
      <w:pPr>
        <w:spacing w:before="240" w:line="271" w:lineRule="auto"/>
      </w:pPr>
      <w:r>
        <w:rPr>
          <w:b/>
          <w:sz w:val="42"/>
        </w:rPr>
        <w:t>1. Problem Statement and MDP Formalization</w:t>
      </w:r>
    </w:p>
    <w:p w14:paraId="3BFFDA2E" w14:textId="77777777" w:rsidR="00C42A25" w:rsidRDefault="007571AC">
      <w:pPr>
        <w:spacing w:after="220"/>
      </w:pPr>
      <w:r>
        <w:t xml:space="preserve">Let </w:t>
      </w:r>
      <m:oMath>
        <m:r>
          <m:rPr>
            <m:scr m:val="script"/>
          </m:rPr>
          <w:rPr>
            <w:rFonts w:ascii="Cambria Math" w:hAnsi="Cambria Math"/>
          </w:rPr>
          <m:t>U</m:t>
        </m:r>
        <m:r>
          <m:rPr>
            <m:sty m:val="p"/>
          </m:rPr>
          <w:rPr>
            <w:rFonts w:ascii="Cambria Math" w:hAnsi="Cambria Math"/>
          </w:rPr>
          <m:t>={1,…,</m:t>
        </m:r>
        <m:r>
          <w:rPr>
            <w:rFonts w:ascii="Cambria Math" w:hAnsi="Cambria Math"/>
          </w:rPr>
          <m:t>N</m:t>
        </m:r>
        <m:r>
          <m:rPr>
            <m:sty m:val="p"/>
          </m:rPr>
          <w:rPr>
            <w:rFonts w:ascii="Cambria Math" w:hAnsi="Cambria Math"/>
          </w:rPr>
          <m:t>}</m:t>
        </m:r>
      </m:oMath>
      <w:r>
        <w:t xml:space="preserve"> be the ETF universe with </w:t>
      </w:r>
      <m:oMath>
        <m:r>
          <w:rPr>
            <w:rFonts w:ascii="Cambria Math" w:hAnsi="Cambria Math"/>
          </w:rPr>
          <m:t>N</m:t>
        </m:r>
        <m:r>
          <m:rPr>
            <m:sty m:val="p"/>
          </m:rPr>
          <w:rPr>
            <w:rFonts w:ascii="Cambria Math" w:hAnsi="Cambria Math"/>
          </w:rPr>
          <m:t>=10</m:t>
        </m:r>
      </m:oMath>
      <w:r>
        <w:t xml:space="preserve"> (XLB, XLE, XLF, XLI, XLK, XLP, XLY, XLV, XLC, XLRE). Let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be the vector of </w:t>
      </w:r>
      <w:r>
        <w:rPr>
          <w:b/>
        </w:rPr>
        <w:t>daily</w:t>
      </w:r>
      <w:r>
        <w:t xml:space="preserve"> simple returns on trading day </w:t>
      </w:r>
      <m:oMath>
        <m:r>
          <w:rPr>
            <w:rFonts w:ascii="Cambria Math" w:hAnsi="Cambria Math"/>
          </w:rPr>
          <m:t>t</m:t>
        </m:r>
      </m:oMath>
      <w:r>
        <w:rPr>
          <w:rFonts w:eastAsia="Calibri" w:hAnsi="Calibri" w:cs="Calibri"/>
        </w:rPr>
        <w:t xml:space="preserve">. The Stage‑2 agent produces </w:t>
      </w:r>
      <w:r>
        <w:rPr>
          <w:b/>
        </w:rPr>
        <w:t>monthly</w:t>
      </w:r>
      <w:r>
        <w:t xml:space="preserve"> rebalancing decisions using a rolling </w:t>
      </w:r>
      <w:r>
        <w:rPr>
          <w:b/>
        </w:rPr>
        <w:t>daily</w:t>
      </w:r>
      <w:r>
        <w:t xml:space="preserve"> observation window.</w:t>
      </w:r>
    </w:p>
    <w:p w14:paraId="6161E72F" w14:textId="77777777" w:rsidR="00C42A25" w:rsidRDefault="007571AC">
      <w:pPr>
        <w:spacing w:after="220"/>
      </w:pPr>
      <w:r>
        <w:t>We define a Markov decision process (MDP):</w:t>
      </w:r>
    </w:p>
    <w:p w14:paraId="03EED310" w14:textId="77777777" w:rsidR="00C42A25" w:rsidRDefault="007571AC">
      <w:pPr>
        <w:numPr>
          <w:ilvl w:val="0"/>
          <w:numId w:val="1"/>
        </w:numPr>
        <w:spacing w:after="220"/>
      </w:pPr>
      <w:r>
        <w:rPr>
          <w:b/>
        </w:rPr>
        <w:t xml:space="preserve">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rPr>
          <w:rStyle w:val="VerbatimChar"/>
          <w:shd w:val="clear" w:color="auto" w:fill="F8F8FA"/>
        </w:rPr>
        <w:t>PortfolioEnv._get_obs</w:t>
      </w:r>
      <w:r>
        <w:t xml:space="preserve">): the concatenation of the past </w:t>
      </w:r>
      <m:oMath>
        <m:r>
          <w:rPr>
            <w:rFonts w:ascii="Cambria Math" w:hAnsi="Cambria Math"/>
          </w:rPr>
          <m:t>L</m:t>
        </m:r>
      </m:oMath>
      <w:r>
        <w:t xml:space="preserve"> days of selected features for all ETFs, with </w:t>
      </w:r>
      <m:oMath>
        <m:r>
          <w:rPr>
            <w:rFonts w:ascii="Cambria Math" w:hAnsi="Cambria Math"/>
          </w:rPr>
          <m:t>L</m:t>
        </m:r>
        <m:r>
          <m:rPr>
            <m:sty m:val="p"/>
          </m:rPr>
          <w:rPr>
            <w:rFonts w:ascii="Cambria Math" w:hAnsi="Cambria Math"/>
          </w:rPr>
          <m:t>=</m:t>
        </m:r>
      </m:oMath>
      <w:r>
        <w:t xml:space="preserve"> </w:t>
      </w:r>
      <w:r>
        <w:rPr>
          <w:rStyle w:val="VerbatimChar"/>
          <w:shd w:val="clear" w:color="auto" w:fill="F8F8FA"/>
        </w:rPr>
        <w:t>lookback_period = 21</w:t>
      </w:r>
      <w:r>
        <w:t xml:space="preserve">. Let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Pr>
          <w:rFonts w:eastAsia="Calibri" w:hAnsi="Calibri" w:cs="Calibri"/>
        </w:rPr>
        <w:t xml:space="preserve"> be the per‑day feature vector (cross‑sectional across ETFs and feature families). Then</w:t>
      </w:r>
    </w:p>
    <w:p w14:paraId="7C23D03F" w14:textId="77777777" w:rsidR="00C42A25" w:rsidRDefault="007571AC">
      <w:pPr>
        <w:spacing w:after="220"/>
        <w:ind w:left="72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=vec</m:t>
          </m:r>
          <m:r>
            <m:rPr>
              <m:sty m:val="p"/>
            </m:rPr>
            <w:rPr>
              <w:rFonts w:ascii="Cambria Math" w:hAnsi="Cambria Math"/>
              <w:sz w:val="26"/>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sz w:val="26"/>
            </w:rPr>
            <m:t>)</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Ld</m:t>
              </m:r>
            </m:sup>
          </m:sSup>
          <m:r>
            <m:rPr>
              <m:sty m:val="p"/>
            </m:rPr>
            <w:rPr>
              <w:rFonts w:ascii="Cambria Math" w:hAnsi="Cambria Math"/>
            </w:rPr>
            <m:t>.</m:t>
          </m:r>
        </m:oMath>
      </m:oMathPara>
    </w:p>
    <w:p w14:paraId="04F8ED03" w14:textId="77777777" w:rsidR="00C42A25" w:rsidRDefault="007571AC">
      <w:pPr>
        <w:spacing w:after="220"/>
        <w:ind w:left="720"/>
      </w:pPr>
      <w:r>
        <w:t>Leakage guards enforce that realized returns (</w:t>
      </w:r>
      <w:r>
        <w:rPr>
          <w:rStyle w:val="VerbatimChar"/>
          <w:shd w:val="clear" w:color="auto" w:fill="F8F8FA"/>
        </w:rPr>
        <w:t>Actual_Return_*</w:t>
      </w:r>
      <w:r>
        <w:t>) and raw prices (</w:t>
      </w:r>
      <w:r>
        <w:rPr>
          <w:rStyle w:val="VerbatimChar"/>
          <w:shd w:val="clear" w:color="auto" w:fill="F8F8FA"/>
        </w:rPr>
        <w:t>Price_*</w:t>
      </w:r>
      <w:r>
        <w:t xml:space="preserve">) are </w:t>
      </w:r>
      <w:r>
        <w:rPr>
          <w:b/>
        </w:rPr>
        <w:t>not</w:t>
      </w:r>
      <w:r>
        <w:t xml:space="preserve"> part of the observation (see </w:t>
      </w:r>
      <w:r>
        <w:rPr>
          <w:rStyle w:val="VerbatimChar"/>
          <w:shd w:val="clear" w:color="auto" w:fill="F8F8FA"/>
        </w:rPr>
        <w:t>keep_feature</w:t>
      </w:r>
      <w:r>
        <w:t xml:space="preserve">, flags </w:t>
      </w:r>
      <w:r>
        <w:rPr>
          <w:rStyle w:val="VerbatimChar"/>
          <w:shd w:val="clear" w:color="auto" w:fill="F8F8FA"/>
        </w:rPr>
        <w:t>allow_actual_returns_in_obs=False</w:t>
      </w:r>
      <w:r>
        <w:t xml:space="preserve">, </w:t>
      </w:r>
      <w:r>
        <w:rPr>
          <w:rStyle w:val="VerbatimChar"/>
          <w:shd w:val="clear" w:color="auto" w:fill="F8F8FA"/>
        </w:rPr>
        <w:t>exclude_price_levels=True</w:t>
      </w:r>
      <w:r>
        <w:t>).</w:t>
      </w:r>
    </w:p>
    <w:p w14:paraId="5CA943C3" w14:textId="77777777" w:rsidR="00C42A25" w:rsidRDefault="007571AC">
      <w:pPr>
        <w:numPr>
          <w:ilvl w:val="0"/>
          <w:numId w:val="1"/>
        </w:numPr>
        <w:spacing w:after="220"/>
      </w:pPr>
      <w:r>
        <w:rPr>
          <w:b/>
        </w:rPr>
        <w:t xml:space="preserve">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 continuous vector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w:t>
      </w:r>
      <w:r>
        <w:rPr>
          <w:rStyle w:val="VerbatimChar"/>
          <w:shd w:val="clear" w:color="auto" w:fill="F8F8FA"/>
        </w:rPr>
        <w:t>spaces.Box(-1,1,N)</w:t>
      </w:r>
      <w:r>
        <w:t xml:space="preserve">) that is mapped into </w:t>
      </w:r>
      <w:r>
        <w:rPr>
          <w:b/>
        </w:rPr>
        <w:t>portfolio weights</w:t>
      </w:r>
      <w:r>
        <w:rPr>
          <w:rFonts w:eastAsia="Calibri" w:hAnsi="Calibri" w:cs="Calibri"/>
        </w:rPr>
        <w:t xml:space="preserve"> via temperature‑scaled squashing and budget projection (§3).</w:t>
      </w:r>
    </w:p>
    <w:p w14:paraId="6499681A" w14:textId="77777777" w:rsidR="00C42A25" w:rsidRDefault="007571AC">
      <w:pPr>
        <w:numPr>
          <w:ilvl w:val="0"/>
          <w:numId w:val="1"/>
        </w:numPr>
        <w:spacing w:after="220"/>
      </w:pPr>
      <w:r>
        <w:rPr>
          <w:b/>
        </w:rPr>
        <w:t>Transition</w:t>
      </w:r>
      <w:r>
        <w:t xml:space="preserve"> (</w:t>
      </w:r>
      <w:r>
        <w:rPr>
          <w:rStyle w:val="VerbatimChar"/>
          <w:shd w:val="clear" w:color="auto" w:fill="F8F8FA"/>
        </w:rPr>
        <w:t>PortfolioEnv.step</w:t>
      </w:r>
      <w:r>
        <w:t xml:space="preserve">): weights are rebalanced at the beginning of a monthly cycle, then allowed to drift </w:t>
      </w:r>
      <w:r>
        <w:rPr>
          <w:b/>
        </w:rPr>
        <w:t>self</w:t>
      </w:r>
      <w:r>
        <w:rPr>
          <w:b/>
        </w:rPr>
        <w:t>‑</w:t>
      </w:r>
      <w:r>
        <w:rPr>
          <w:b/>
        </w:rPr>
        <w:t>financing</w:t>
      </w:r>
      <w:r>
        <w:t xml:space="preserve"> through daily returns between rebalances. For a daily step with asset return </w:t>
      </w:r>
      <m:oMath>
        <m:sSub>
          <m:sSubPr>
            <m:ctrlPr>
              <w:rPr>
                <w:rFonts w:ascii="Cambria Math" w:hAnsi="Cambria Math"/>
              </w:rPr>
            </m:ctrlPr>
          </m:sSubPr>
          <m:e>
            <m:r>
              <w:rPr>
                <w:rFonts w:ascii="Cambria Math" w:hAnsi="Cambria Math"/>
              </w:rPr>
              <m:t>r</m:t>
            </m:r>
          </m:e>
          <m:sub>
            <m:r>
              <w:rPr>
                <w:rFonts w:ascii="Cambria Math" w:hAnsi="Cambria Math"/>
              </w:rPr>
              <m:t>t</m:t>
            </m:r>
          </m:sub>
        </m:sSub>
      </m:oMath>
      <w:r>
        <w:t>, the portfolio weights update as</w:t>
      </w:r>
    </w:p>
    <w:p w14:paraId="6C3BAC99" w14:textId="77777777" w:rsidR="00C42A25" w:rsidRDefault="007571AC">
      <w:pPr>
        <w:spacing w:after="220"/>
        <w:ind w:left="720"/>
      </w:pPr>
      <m:oMathPara>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num>
            <m:den>
              <m:r>
                <m:rPr>
                  <m:sty m:val="p"/>
                </m:rPr>
                <w:rPr>
                  <w:rFonts w:ascii="Cambria Math" w:hAnsi="Cambria Math"/>
                </w:rPr>
                <m:t>1+</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oMath>
      </m:oMathPara>
    </w:p>
    <w:p w14:paraId="48594CC9" w14:textId="77777777" w:rsidR="00C42A25" w:rsidRDefault="007571AC">
      <w:pPr>
        <w:spacing w:after="220"/>
        <w:ind w:left="720"/>
      </w:pPr>
      <w:r>
        <w:t xml:space="preserve">where </w:t>
      </w:r>
      <m:oMath>
        <m:r>
          <m:rPr>
            <m:sty m:val="p"/>
          </m:rPr>
          <w:rPr>
            <w:rFonts w:ascii="Cambria Math" w:hAnsi="Cambria Math"/>
          </w:rPr>
          <m:t>⊙</m:t>
        </m:r>
      </m:oMath>
      <w:r>
        <w:t xml:space="preserve"> denotes elementwise product.</w:t>
      </w:r>
    </w:p>
    <w:p w14:paraId="24E3A7BE" w14:textId="77777777" w:rsidR="00C42A25" w:rsidRDefault="007571AC">
      <w:pPr>
        <w:numPr>
          <w:ilvl w:val="0"/>
          <w:numId w:val="1"/>
        </w:numPr>
        <w:spacing w:after="220"/>
      </w:pPr>
      <w:r>
        <w:rPr>
          <w:b/>
        </w:rPr>
        <w:t>Reward</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Pr>
          <w:rStyle w:val="VerbatimChar"/>
          <w:shd w:val="clear" w:color="auto" w:fill="F8F8FA"/>
        </w:rPr>
        <w:t>reward_type="mean_cvar"</w:t>
      </w:r>
      <w:r>
        <w:t xml:space="preserve">): paid </w:t>
      </w:r>
      <w:r>
        <w:rPr>
          <w:b/>
        </w:rPr>
        <w:t>once per month</w:t>
      </w:r>
      <w:r>
        <w:rPr>
          <w:rFonts w:eastAsia="Calibri" w:hAnsi="Calibri" w:cs="Calibri"/>
        </w:rPr>
        <w:t xml:space="preserve"> at the end of the 21‑day “month” (wrapper </w:t>
      </w:r>
      <w:r>
        <w:rPr>
          <w:rStyle w:val="VerbatimChar"/>
          <w:shd w:val="clear" w:color="auto" w:fill="F8F8FA"/>
        </w:rPr>
        <w:t>MonthlyMacroWrapper</w:t>
      </w:r>
      <w:r>
        <w:rPr>
          <w:rFonts w:eastAsia="Calibri" w:hAnsi="Calibri" w:cs="Calibri"/>
        </w:rPr>
        <w:t>); it is the realized monthly return minus a CVaR risk penalty and regularizers (turnover, concentration, deviation) and transaction costs (§4).</w:t>
      </w:r>
    </w:p>
    <w:p w14:paraId="4CA6ED01" w14:textId="77777777" w:rsidR="00C42A25" w:rsidRDefault="007571AC">
      <w:r>
        <w:rPr>
          <w:noProof/>
        </w:rPr>
        <w:pict w14:anchorId="5F777B28">
          <v:rect id="_x0000_i1026" style="width:6in;height:.05pt" o:hralign="center" o:hrstd="t" o:hr="t"/>
        </w:pict>
      </w:r>
    </w:p>
    <w:p w14:paraId="3ADF160E" w14:textId="77777777" w:rsidR="00C42A25" w:rsidRDefault="007571AC">
      <w:pPr>
        <w:spacing w:before="240" w:line="271" w:lineRule="auto"/>
      </w:pPr>
      <w:r>
        <w:rPr>
          <w:b/>
          <w:sz w:val="42"/>
        </w:rPr>
        <w:lastRenderedPageBreak/>
        <w:t>2. Observation Design (Feature Families)</w:t>
      </w:r>
    </w:p>
    <w:p w14:paraId="1B5DF6FF" w14:textId="77777777" w:rsidR="00C42A25" w:rsidRDefault="007571AC">
      <w:pPr>
        <w:spacing w:after="220"/>
      </w:pPr>
      <w:r>
        <w:t xml:space="preserve">Let </w:t>
      </w:r>
      <m:oMath>
        <m:r>
          <w:rPr>
            <w:rFonts w:ascii="Cambria Math" w:hAnsi="Cambria Math"/>
          </w:rPr>
          <m:t>e</m:t>
        </m:r>
        <m:r>
          <m:rPr>
            <m:sty m:val="p"/>
          </m:rPr>
          <w:rPr>
            <w:rFonts w:ascii="Cambria Math" w:hAnsi="Cambria Math"/>
          </w:rPr>
          <m:t>∈</m:t>
        </m:r>
        <m:r>
          <m:rPr>
            <m:scr m:val="script"/>
          </m:rPr>
          <w:rPr>
            <w:rFonts w:ascii="Cambria Math" w:hAnsi="Cambria Math"/>
          </w:rPr>
          <m:t>U</m:t>
        </m:r>
      </m:oMath>
      <w:r>
        <w:t xml:space="preserve"> index ETFs and let all features be aligned by trading date (</w:t>
      </w:r>
      <w:r>
        <w:rPr>
          <w:rStyle w:val="VerbatimChar"/>
          <w:shd w:val="clear" w:color="auto" w:fill="F8F8FA"/>
        </w:rPr>
        <w:t>Date</w:t>
      </w:r>
      <w:r>
        <w:t xml:space="preserve">). The final observation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the flat vector of the last </w:t>
      </w:r>
      <m:oMath>
        <m:r>
          <w:rPr>
            <w:rFonts w:ascii="Cambria Math" w:hAnsi="Cambria Math"/>
          </w:rPr>
          <m:t>L</m:t>
        </m:r>
        <m:r>
          <m:rPr>
            <m:sty m:val="p"/>
          </m:rPr>
          <w:rPr>
            <w:rFonts w:ascii="Cambria Math" w:hAnsi="Cambria Math"/>
          </w:rPr>
          <m:t>=21</m:t>
        </m:r>
      </m:oMath>
      <w:r>
        <w:rPr>
          <w:rFonts w:eastAsia="Calibri" w:hAnsi="Calibri" w:cs="Calibri"/>
        </w:rPr>
        <w:t xml:space="preserve"> days of the selected per‑day feature set (</w:t>
      </w:r>
      <w:r>
        <w:rPr>
          <w:rStyle w:val="VerbatimChar"/>
          <w:shd w:val="clear" w:color="auto" w:fill="F8F8FA"/>
        </w:rPr>
        <w:t>feature_cols</w:t>
      </w:r>
      <w:r>
        <w:t xml:space="preserve">), i.e. </w:t>
      </w:r>
      <m:oMath>
        <m:r>
          <m:rPr>
            <m:sty m:val="p"/>
          </m:rPr>
          <w:rPr>
            <w:rFonts w:ascii="Cambria Math" w:hAnsi="Cambria Math"/>
          </w:rPr>
          <m:t>dim⁡(</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monospace"/>
          </m:rPr>
          <w:rPr>
            <w:rFonts w:ascii="Cambria Math" w:hAnsi="Cambria Math"/>
          </w:rPr>
          <m:t>feature\_cols</m:t>
        </m:r>
        <m:r>
          <m:rPr>
            <m:sty m:val="p"/>
          </m:rPr>
          <w:rPr>
            <w:rFonts w:ascii="Cambria Math" w:hAnsi="Cambria Math"/>
          </w:rPr>
          <m:t>|</m:t>
        </m:r>
      </m:oMath>
      <w:r>
        <w:t>.</w:t>
      </w:r>
    </w:p>
    <w:p w14:paraId="7ED95B4A" w14:textId="77777777" w:rsidR="00C42A25" w:rsidRDefault="007571AC">
      <w:pPr>
        <w:spacing w:after="220"/>
      </w:pPr>
      <w:r>
        <w:rPr>
          <w:b/>
        </w:rPr>
        <w:t>Computed and selected feature families</w:t>
      </w:r>
      <w:r>
        <w:t xml:space="preserve"> (code: </w:t>
      </w:r>
      <w:r>
        <w:rPr>
          <w:rStyle w:val="VerbatimChar"/>
          <w:shd w:val="clear" w:color="auto" w:fill="F8F8FA"/>
        </w:rPr>
        <w:t>add_safe_history_features</w:t>
      </w:r>
      <w:r>
        <w:t xml:space="preserve">, </w:t>
      </w:r>
      <w:r>
        <w:rPr>
          <w:rStyle w:val="VerbatimChar"/>
          <w:shd w:val="clear" w:color="auto" w:fill="F8F8FA"/>
        </w:rPr>
        <w:t>add_stable_features</w:t>
      </w:r>
      <w:r>
        <w:t xml:space="preserve">, </w:t>
      </w:r>
      <w:r>
        <w:rPr>
          <w:rStyle w:val="VerbatimChar"/>
          <w:shd w:val="clear" w:color="auto" w:fill="F8F8FA"/>
        </w:rPr>
        <w:t>filter_features</w:t>
      </w:r>
      <w:r>
        <w:t>):</w:t>
      </w:r>
    </w:p>
    <w:p w14:paraId="73903119" w14:textId="77777777" w:rsidR="00C42A25" w:rsidRDefault="007571AC">
      <w:pPr>
        <w:numPr>
          <w:ilvl w:val="0"/>
          <w:numId w:val="2"/>
        </w:numPr>
        <w:spacing w:after="220"/>
      </w:pPr>
      <w:r>
        <w:rPr>
          <w:b/>
        </w:rPr>
        <w:t>“</w:t>
      </w:r>
      <w:r>
        <w:rPr>
          <w:b/>
        </w:rPr>
        <w:t>Safe history</w:t>
      </w:r>
      <w:r>
        <w:rPr>
          <w:b/>
        </w:rPr>
        <w:t>”</w:t>
      </w:r>
      <w:r>
        <w:rPr>
          <w:b/>
        </w:rPr>
        <w:t xml:space="preserve"> features</w:t>
      </w:r>
      <w:r>
        <w:t xml:space="preserve"> computed from </w:t>
      </w:r>
      <m:oMath>
        <m:r>
          <w:rPr>
            <w:rFonts w:ascii="Cambria Math" w:hAnsi="Cambria Math"/>
          </w:rPr>
          <m:t>t</m:t>
        </m:r>
        <m:r>
          <m:rPr>
            <m:sty m:val="p"/>
          </m:rPr>
          <w:rPr>
            <w:rFonts w:ascii="Cambria Math" w:hAnsi="Cambria Math"/>
          </w:rPr>
          <m:t>-1</m:t>
        </m:r>
      </m:oMath>
      <w:r>
        <w:t xml:space="preserve"> or earlier data (to avoid leakage):</w:t>
      </w:r>
    </w:p>
    <w:p w14:paraId="7DB878CD" w14:textId="77777777" w:rsidR="00C42A25" w:rsidRDefault="007571AC">
      <w:pPr>
        <w:numPr>
          <w:ilvl w:val="1"/>
          <w:numId w:val="2"/>
        </w:numPr>
      </w:pPr>
      <w:r>
        <w:t xml:space="preserve">Lagged returns: </w:t>
      </w:r>
      <m:oMath>
        <m:r>
          <m:rPr>
            <m:scr m:val="monospace"/>
          </m:rPr>
          <w:rPr>
            <w:rFonts w:ascii="Cambria Math" w:hAnsi="Cambria Math"/>
          </w:rPr>
          <m:t>RetLag\_k\_e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e</m:t>
            </m:r>
          </m:sub>
        </m:sSub>
      </m:oMath>
      <w:r>
        <w:t xml:space="preserve"> for </w:t>
      </w:r>
      <m:oMath>
        <m:r>
          <w:rPr>
            <w:rFonts w:ascii="Cambria Math" w:hAnsi="Cambria Math"/>
          </w:rPr>
          <m:t>k</m:t>
        </m:r>
        <m:r>
          <m:rPr>
            <m:sty m:val="p"/>
          </m:rPr>
          <w:rPr>
            <w:rFonts w:ascii="Cambria Math" w:hAnsi="Cambria Math"/>
          </w:rPr>
          <m:t>∈{1}</m:t>
        </m:r>
      </m:oMath>
      <w:r>
        <w:t>.</w:t>
      </w:r>
    </w:p>
    <w:p w14:paraId="28FF3FE5" w14:textId="77777777" w:rsidR="00C42A25" w:rsidRDefault="007571AC">
      <w:pPr>
        <w:numPr>
          <w:ilvl w:val="1"/>
          <w:numId w:val="2"/>
        </w:numPr>
      </w:pPr>
      <w:r>
        <w:t xml:space="preserve">Trailing mean/volatility ending at </w:t>
      </w:r>
      <m:oMath>
        <m:r>
          <w:rPr>
            <w:rFonts w:ascii="Cambria Math" w:hAnsi="Cambria Math"/>
          </w:rPr>
          <m:t>t</m:t>
        </m:r>
        <m:r>
          <m:rPr>
            <m:sty m:val="p"/>
          </m:rPr>
          <w:rPr>
            <w:rFonts w:ascii="Cambria Math" w:hAnsi="Cambria Math"/>
          </w:rPr>
          <m:t>-1</m:t>
        </m:r>
      </m:oMath>
      <w:r>
        <w:t>:</w:t>
      </w:r>
      <w:r>
        <w:br/>
      </w:r>
      <m:oMath>
        <m:r>
          <m:rPr>
            <m:scr m:val="monospace"/>
          </m:rPr>
          <w:rPr>
            <w:rFonts w:ascii="Cambria Math" w:hAnsi="Cambria Math"/>
          </w:rPr>
          <m:t>RetMean\_W\_e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W</m:t>
            </m:r>
          </m:sup>
          <m:e>
            <m:r>
              <m:rPr>
                <m:sty m:val="p"/>
              </m:rPr>
              <w:rPr>
                <w:rFonts w:ascii="Cambria Math" w:hAnsi="Cambria Math"/>
              </w:rPr>
              <m:t> </m:t>
            </m:r>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m:t>
            </m:r>
          </m:sub>
        </m:sSub>
      </m:oMath>
      <w:r>
        <w:t>,</w:t>
      </w:r>
      <w:r>
        <w:br/>
      </w:r>
      <m:oMath>
        <m:r>
          <m:rPr>
            <m:scr m:val="monospace"/>
          </m:rPr>
          <w:rPr>
            <w:rFonts w:ascii="Cambria Math" w:hAnsi="Cambria Math"/>
          </w:rPr>
          <m:t>RetVol\_W\_e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W</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W</m:t>
                </m:r>
              </m:sup>
              <m:e>
                <m:r>
                  <m:rPr>
                    <m:sty m:val="p"/>
                  </m:rPr>
                  <w:rPr>
                    <w:rFonts w:ascii="Cambria Math" w:hAnsi="Cambria Math"/>
                  </w:rPr>
                  <m:t> </m:t>
                </m:r>
              </m:e>
            </m:nary>
            <m:r>
              <m:rPr>
                <m:sty m:val="p"/>
              </m:rPr>
              <w:rPr>
                <w:rFonts w:ascii="Cambria Math" w:hAnsi="Cambria Math"/>
              </w:rPr>
              <m:t> </m:t>
            </m:r>
            <m:r>
              <m:rPr>
                <m:sty m:val="p"/>
              </m:rPr>
              <w:rPr>
                <w:rFonts w:ascii="Cambria Math" w:hAnsi="Cambria Math"/>
                <w:sz w:val="26"/>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m:t>
                </m:r>
              </m:sub>
            </m:sSub>
            <m:r>
              <m:rPr>
                <m:sty m:val="p"/>
              </m:rPr>
              <w:rPr>
                <w:rFonts w:ascii="Cambria Math" w:hAnsi="Cambria Math"/>
              </w:rPr>
              <m:t>-</m:t>
            </m:r>
            <m:r>
              <m:rPr>
                <m:scr m:val="monospace"/>
              </m:rPr>
              <w:rPr>
                <w:rFonts w:ascii="Cambria Math" w:hAnsi="Cambria Math"/>
              </w:rPr>
              <m:t>RetMean\_W\_e</m:t>
            </m:r>
            <m:sSup>
              <m:sSupPr>
                <m:ctrlPr>
                  <w:rPr>
                    <w:rFonts w:ascii="Cambria Math" w:hAnsi="Cambria Math"/>
                  </w:rPr>
                </m:ctrlPr>
              </m:sSupPr>
              <m:e>
                <m:r>
                  <m:rPr>
                    <m:sty m:val="p"/>
                  </m:rPr>
                  <w:rPr>
                    <w:rFonts w:ascii="Cambria Math" w:hAnsi="Cambria Math"/>
                    <w:sz w:val="26"/>
                  </w:rPr>
                  <m:t>)</m:t>
                </m:r>
              </m:e>
              <m:sup>
                <m:r>
                  <m:rPr>
                    <m:sty m:val="p"/>
                  </m:rPr>
                  <w:rPr>
                    <w:rFonts w:ascii="Cambria Math" w:hAnsi="Cambria Math"/>
                  </w:rPr>
                  <m:t>2</m:t>
                </m:r>
              </m:sup>
            </m:sSup>
          </m:e>
        </m:rad>
      </m:oMath>
      <w:r>
        <w:t>,</w:t>
      </w:r>
      <w:r>
        <w:br/>
        <w:t xml:space="preserve">with </w:t>
      </w:r>
      <m:oMath>
        <m:r>
          <w:rPr>
            <w:rFonts w:ascii="Cambria Math" w:hAnsi="Cambria Math"/>
          </w:rPr>
          <m:t>W</m:t>
        </m:r>
        <m:r>
          <m:rPr>
            <m:sty m:val="p"/>
          </m:rPr>
          <w:rPr>
            <w:rFonts w:ascii="Cambria Math" w:hAnsi="Cambria Math"/>
          </w:rPr>
          <m:t>∈{5,21}</m:t>
        </m:r>
      </m:oMath>
      <w:r>
        <w:t>.</w:t>
      </w:r>
      <w:r>
        <w:br/>
      </w:r>
      <w:r>
        <w:rPr>
          <w:i/>
        </w:rPr>
        <w:t xml:space="preserve">(code: </w:t>
      </w:r>
      <w:r>
        <w:rPr>
          <w:rStyle w:val="VerbatimChar"/>
          <w:i/>
          <w:shd w:val="clear" w:color="auto" w:fill="F8F8FA"/>
        </w:rPr>
        <w:t>add_safe_history_features(..., trailing_windows=(5,21)))</w:t>
      </w:r>
    </w:p>
    <w:p w14:paraId="6342EB90" w14:textId="77777777" w:rsidR="00C42A25" w:rsidRDefault="007571AC">
      <w:pPr>
        <w:numPr>
          <w:ilvl w:val="0"/>
          <w:numId w:val="2"/>
        </w:numPr>
        <w:spacing w:after="220"/>
      </w:pPr>
      <w:r>
        <w:rPr>
          <w:b/>
        </w:rPr>
        <w:t>Momentum/technical indicators</w:t>
      </w:r>
      <w:r>
        <w:t xml:space="preserve"> (per ETF; via </w:t>
      </w:r>
      <w:r>
        <w:rPr>
          <w:rStyle w:val="VerbatimChar"/>
          <w:shd w:val="clear" w:color="auto" w:fill="F8F8FA"/>
        </w:rPr>
        <w:t>ta.*</w:t>
      </w:r>
      <w:r>
        <w:t xml:space="preserve"> if missing):</w:t>
      </w:r>
    </w:p>
    <w:p w14:paraId="1953D612" w14:textId="77777777" w:rsidR="00C42A25" w:rsidRDefault="007571AC">
      <w:pPr>
        <w:numPr>
          <w:ilvl w:val="1"/>
          <w:numId w:val="2"/>
        </w:numPr>
      </w:pPr>
      <w:r>
        <w:rPr>
          <w:rFonts w:eastAsia="Calibri" w:hAnsi="Calibri" w:cs="Calibri"/>
        </w:rPr>
        <w:t>From the Stage‑1 indicator set (configurable):</w:t>
      </w:r>
      <w:r>
        <w:br/>
      </w:r>
      <m:oMath>
        <m:r>
          <m:rPr>
            <m:sty m:val="p"/>
          </m:rPr>
          <w:rPr>
            <w:rFonts w:ascii="Cambria Math" w:hAnsi="Cambria Math"/>
          </w:rPr>
          <m:t>{</m:t>
        </m:r>
        <m:sSub>
          <m:sSubPr>
            <m:ctrlPr>
              <w:rPr>
                <w:rFonts w:ascii="Cambria Math" w:hAnsi="Cambria Math"/>
              </w:rPr>
            </m:ctrlPr>
          </m:sSubPr>
          <m:e>
            <m:r>
              <m:rPr>
                <m:nor/>
              </m:rPr>
              <m:t>EMA</m:t>
            </m:r>
          </m:e>
          <m:sub>
            <m:r>
              <m:rPr>
                <m:sty m:val="p"/>
              </m:rPr>
              <w:rPr>
                <w:rFonts w:ascii="Cambria Math" w:hAnsi="Cambria Math"/>
              </w:rPr>
              <m:t>12</m:t>
            </m:r>
          </m:sub>
        </m:sSub>
        <m:r>
          <m:rPr>
            <m:sty m:val="p"/>
          </m:rPr>
          <w:rPr>
            <w:rFonts w:ascii="Cambria Math" w:hAnsi="Cambria Math"/>
          </w:rPr>
          <m:t>,</m:t>
        </m:r>
        <m:r>
          <m:rPr>
            <m:nor/>
          </m:rPr>
          <m:t xml:space="preserve"> MACD</m:t>
        </m:r>
        <m:r>
          <m:rPr>
            <m:sty m:val="p"/>
          </m:rPr>
          <w:rPr>
            <w:rFonts w:ascii="Cambria Math" w:hAnsi="Cambria Math"/>
          </w:rPr>
          <m:t>,</m:t>
        </m:r>
        <m:r>
          <m:rPr>
            <m:nor/>
          </m:rPr>
          <m:t xml:space="preserve"> ATR</m:t>
        </m:r>
        <m:r>
          <m:rPr>
            <m:sty m:val="p"/>
          </m:rPr>
          <w:rPr>
            <w:rFonts w:ascii="Cambria Math" w:hAnsi="Cambria Math"/>
          </w:rPr>
          <m:t>,</m:t>
        </m:r>
        <m:r>
          <m:rPr>
            <m:nor/>
          </m:rPr>
          <m:t xml:space="preserve"> </m:t>
        </m:r>
        <m:sSub>
          <m:sSubPr>
            <m:ctrlPr>
              <w:rPr>
                <w:rFonts w:ascii="Cambria Math" w:hAnsi="Cambria Math"/>
              </w:rPr>
            </m:ctrlPr>
          </m:sSubPr>
          <m:e>
            <m:r>
              <m:rPr>
                <m:nor/>
              </m:rPr>
              <m:t>LagRet</m:t>
            </m:r>
          </m:e>
          <m:sub>
            <m:r>
              <m:rPr>
                <m:sty m:val="p"/>
              </m:rPr>
              <w:rPr>
                <w:rFonts w:ascii="Cambria Math" w:hAnsi="Cambria Math"/>
              </w:rPr>
              <m:t>1</m:t>
            </m:r>
          </m:sub>
        </m:sSub>
        <m:r>
          <m:rPr>
            <m:sty m:val="p"/>
          </m:rPr>
          <w:rPr>
            <w:rFonts w:ascii="Cambria Math" w:hAnsi="Cambria Math"/>
          </w:rPr>
          <m:t>,</m:t>
        </m:r>
        <m:r>
          <m:rPr>
            <m:nor/>
          </m:rPr>
          <m:t xml:space="preserve"> </m:t>
        </m:r>
        <m:sSub>
          <m:sSubPr>
            <m:ctrlPr>
              <w:rPr>
                <w:rFonts w:ascii="Cambria Math" w:hAnsi="Cambria Math"/>
              </w:rPr>
            </m:ctrlPr>
          </m:sSubPr>
          <m:e>
            <m:r>
              <m:rPr>
                <m:nor/>
              </m:rPr>
              <m:t>LagRet</m:t>
            </m:r>
          </m:e>
          <m:sub>
            <m:r>
              <m:rPr>
                <m:sty m:val="p"/>
              </m:rPr>
              <w:rPr>
                <w:rFonts w:ascii="Cambria Math" w:hAnsi="Cambria Math"/>
              </w:rPr>
              <m:t>2</m:t>
            </m:r>
          </m:sub>
        </m:sSub>
        <m:r>
          <m:rPr>
            <m:sty m:val="p"/>
          </m:rPr>
          <w:rPr>
            <w:rFonts w:ascii="Cambria Math" w:hAnsi="Cambria Math"/>
          </w:rPr>
          <m:t>,</m:t>
        </m:r>
        <m:r>
          <m:rPr>
            <m:nor/>
          </m:rPr>
          <m:t xml:space="preserve"> </m:t>
        </m:r>
        <m:sSub>
          <m:sSubPr>
            <m:ctrlPr>
              <w:rPr>
                <w:rFonts w:ascii="Cambria Math" w:hAnsi="Cambria Math"/>
              </w:rPr>
            </m:ctrlPr>
          </m:sSubPr>
          <m:e>
            <m:r>
              <m:rPr>
                <m:nor/>
              </m:rPr>
              <m:t>Mom</m:t>
            </m:r>
          </m:e>
          <m:sub>
            <m:r>
              <m:rPr>
                <m:sty m:val="p"/>
              </m:rPr>
              <w:rPr>
                <w:rFonts w:ascii="Cambria Math" w:hAnsi="Cambria Math"/>
              </w:rPr>
              <m:t>3</m:t>
            </m:r>
          </m:sub>
        </m:sSub>
        <m:r>
          <m:rPr>
            <m:sty m:val="p"/>
          </m:rPr>
          <w:rPr>
            <w:rFonts w:ascii="Cambria Math" w:hAnsi="Cambria Math"/>
          </w:rPr>
          <m:t>,</m:t>
        </m:r>
        <m:r>
          <m:rPr>
            <m:nor/>
          </m:rPr>
          <m:t xml:space="preserve"> </m:t>
        </m:r>
        <m:sSub>
          <m:sSubPr>
            <m:ctrlPr>
              <w:rPr>
                <w:rFonts w:ascii="Cambria Math" w:hAnsi="Cambria Math"/>
              </w:rPr>
            </m:ctrlPr>
          </m:sSubPr>
          <m:e>
            <m:r>
              <m:rPr>
                <m:nor/>
              </m:rPr>
              <m:t>SMA</m:t>
            </m:r>
          </m:e>
          <m:sub>
            <m:r>
              <m:rPr>
                <m:sty m:val="p"/>
              </m:rPr>
              <w:rPr>
                <w:rFonts w:ascii="Cambria Math" w:hAnsi="Cambria Math"/>
              </w:rPr>
              <m:t>5</m:t>
            </m:r>
          </m:sub>
        </m:sSub>
        <m:r>
          <m:rPr>
            <m:sty m:val="p"/>
          </m:rPr>
          <w:rPr>
            <w:rFonts w:ascii="Cambria Math" w:hAnsi="Cambria Math"/>
          </w:rPr>
          <m:t>,</m:t>
        </m:r>
        <m:r>
          <m:rPr>
            <m:nor/>
          </m:rPr>
          <m:t xml:space="preserve"> </m:t>
        </m:r>
        <m:sSub>
          <m:sSubPr>
            <m:ctrlPr>
              <w:rPr>
                <w:rFonts w:ascii="Cambria Math" w:hAnsi="Cambria Math"/>
              </w:rPr>
            </m:ctrlPr>
          </m:sSubPr>
          <m:e>
            <m:r>
              <m:rPr>
                <m:nor/>
              </m:rPr>
              <m:t>RSI</m:t>
            </m:r>
          </m:e>
          <m:sub>
            <m:r>
              <m:rPr>
                <m:sty m:val="p"/>
              </m:rPr>
              <w:rPr>
                <w:rFonts w:ascii="Cambria Math" w:hAnsi="Cambria Math"/>
              </w:rPr>
              <m:t>7</m:t>
            </m:r>
          </m:sub>
        </m:sSub>
        <m:r>
          <m:rPr>
            <m:sty m:val="p"/>
          </m:rPr>
          <w:rPr>
            <w:rFonts w:ascii="Cambria Math" w:hAnsi="Cambria Math"/>
          </w:rPr>
          <m:t>,</m:t>
        </m:r>
        <m:r>
          <m:rPr>
            <m:nor/>
          </m:rPr>
          <m:t xml:space="preserve"> </m:t>
        </m:r>
        <m:sSub>
          <m:sSubPr>
            <m:ctrlPr>
              <w:rPr>
                <w:rFonts w:ascii="Cambria Math" w:hAnsi="Cambria Math"/>
              </w:rPr>
            </m:ctrlPr>
          </m:sSubPr>
          <m:e>
            <m:r>
              <m:rPr>
                <m:nor/>
              </m:rPr>
              <m:t>Vol</m:t>
            </m:r>
          </m:e>
          <m:sub>
            <m:r>
              <m:rPr>
                <m:sty m:val="p"/>
              </m:rPr>
              <w:rPr>
                <w:rFonts w:ascii="Cambria Math" w:hAnsi="Cambria Math"/>
              </w:rPr>
              <m:t>5</m:t>
            </m:r>
          </m:sub>
        </m:sSub>
        <m:r>
          <m:rPr>
            <m:sty m:val="p"/>
          </m:rPr>
          <w:rPr>
            <w:rFonts w:ascii="Cambria Math" w:hAnsi="Cambria Math"/>
          </w:rPr>
          <m:t>}</m:t>
        </m:r>
      </m:oMath>
      <w:r>
        <w:t>.</w:t>
      </w:r>
    </w:p>
    <w:p w14:paraId="40483373" w14:textId="77777777" w:rsidR="00C42A25" w:rsidRDefault="007571AC">
      <w:pPr>
        <w:numPr>
          <w:ilvl w:val="1"/>
          <w:numId w:val="2"/>
        </w:numPr>
      </w:pPr>
      <w:r>
        <w:rPr>
          <w:rFonts w:eastAsia="Calibri" w:hAnsi="Calibri" w:cs="Calibri"/>
        </w:rPr>
        <w:t>A simpler momentum set (“momentum_basic”):</w:t>
      </w:r>
      <w:r>
        <w:br/>
      </w:r>
      <m:oMath>
        <m:r>
          <m:rPr>
            <m:scr m:val="monospace"/>
          </m:rPr>
          <w:rPr>
            <w:rFonts w:ascii="Cambria Math" w:hAnsi="Cambria Math"/>
          </w:rPr>
          <m:t>Vol\_20</m:t>
        </m:r>
        <m:r>
          <m:rPr>
            <m:sty m:val="p"/>
          </m:rPr>
          <w:rPr>
            <w:rFonts w:ascii="Cambria Math" w:hAnsi="Cambria Math"/>
          </w:rPr>
          <m:t>,</m:t>
        </m:r>
        <m:r>
          <m:rPr>
            <m:nor/>
          </m:rPr>
          <m:t xml:space="preserve"> </m:t>
        </m:r>
        <m:r>
          <m:rPr>
            <m:scr m:val="monospace"/>
          </m:rPr>
          <w:rPr>
            <w:rFonts w:ascii="Cambria Math" w:hAnsi="Cambria Math"/>
          </w:rPr>
          <m:t>Mom\_5</m:t>
        </m:r>
        <m:r>
          <m:rPr>
            <m:sty m:val="p"/>
          </m:rPr>
          <w:rPr>
            <w:rFonts w:ascii="Cambria Math" w:hAnsi="Cambria Math"/>
          </w:rPr>
          <m:t>,</m:t>
        </m:r>
        <m:r>
          <m:rPr>
            <m:nor/>
          </m:rPr>
          <m:t xml:space="preserve"> </m:t>
        </m:r>
        <m:r>
          <m:rPr>
            <m:scr m:val="monospace"/>
          </m:rPr>
          <w:rPr>
            <w:rFonts w:ascii="Cambria Math" w:hAnsi="Cambria Math"/>
          </w:rPr>
          <m:t>Mom\_10</m:t>
        </m:r>
        <m:r>
          <m:rPr>
            <m:sty m:val="p"/>
          </m:rPr>
          <w:rPr>
            <w:rFonts w:ascii="Cambria Math" w:hAnsi="Cambria Math"/>
          </w:rPr>
          <m:t>,</m:t>
        </m:r>
        <m:r>
          <m:rPr>
            <m:nor/>
          </m:rPr>
          <m:t xml:space="preserve"> </m:t>
        </m:r>
        <m:r>
          <m:rPr>
            <m:scr m:val="monospace"/>
          </m:rPr>
          <w:rPr>
            <w:rFonts w:ascii="Cambria Math" w:hAnsi="Cambria Math"/>
          </w:rPr>
          <m:t>Mom\_20</m:t>
        </m:r>
      </m:oMath>
      <w:r>
        <w:t>.</w:t>
      </w:r>
      <w:r>
        <w:br/>
      </w:r>
      <w:r>
        <w:rPr>
          <w:i/>
        </w:rPr>
        <w:t xml:space="preserve">(code: </w:t>
      </w:r>
      <w:r>
        <w:rPr>
          <w:rStyle w:val="VerbatimChar"/>
          <w:i/>
          <w:shd w:val="clear" w:color="auto" w:fill="F8F8FA"/>
        </w:rPr>
        <w:t>add_stable_features(..., tech_set="momentum_basic", momentum_indicators=["Vol_20","Mom_5","Mom_10","Mom_20"]))</w:t>
      </w:r>
    </w:p>
    <w:p w14:paraId="2CEAA47C" w14:textId="77777777" w:rsidR="00C42A25" w:rsidRDefault="007571AC">
      <w:pPr>
        <w:numPr>
          <w:ilvl w:val="0"/>
          <w:numId w:val="2"/>
        </w:numPr>
        <w:spacing w:after="220"/>
      </w:pPr>
      <w:r>
        <w:rPr>
          <w:b/>
        </w:rPr>
        <w:t>Fama</w:t>
      </w:r>
      <w:r>
        <w:rPr>
          <w:b/>
        </w:rPr>
        <w:t>–</w:t>
      </w:r>
      <w:r>
        <w:rPr>
          <w:b/>
        </w:rPr>
        <w:t>French factors (optional global channels)</w:t>
      </w:r>
      <w:r>
        <w:t xml:space="preserve"> aligned by date:</w:t>
      </w:r>
      <w:r>
        <w:br/>
      </w:r>
      <m:oMath>
        <m:r>
          <m:rPr>
            <m:sty m:val="p"/>
          </m:rPr>
          <w:rPr>
            <w:rFonts w:ascii="Cambria Math" w:hAnsi="Cambria Math"/>
          </w:rPr>
          <m:t>{</m:t>
        </m:r>
        <m:r>
          <m:rPr>
            <m:scr m:val="monospace"/>
          </m:rPr>
          <w:rPr>
            <w:rFonts w:ascii="Cambria Math" w:hAnsi="Cambria Math"/>
          </w:rPr>
          <m:t>Mkt-RF</m:t>
        </m:r>
        <m:r>
          <m:rPr>
            <m:sty m:val="p"/>
          </m:rPr>
          <w:rPr>
            <w:rFonts w:ascii="Cambria Math" w:hAnsi="Cambria Math"/>
          </w:rPr>
          <m:t>,</m:t>
        </m:r>
        <m:r>
          <m:rPr>
            <m:scr m:val="monospace"/>
          </m:rPr>
          <w:rPr>
            <w:rFonts w:ascii="Cambria Math" w:hAnsi="Cambria Math"/>
          </w:rPr>
          <m:t>SMB\_lag\_2</m:t>
        </m:r>
        <m:r>
          <m:rPr>
            <m:sty m:val="p"/>
          </m:rPr>
          <w:rPr>
            <w:rFonts w:ascii="Cambria Math" w:hAnsi="Cambria Math"/>
          </w:rPr>
          <m:t>,</m:t>
        </m:r>
        <m:r>
          <m:rPr>
            <m:scr m:val="monospace"/>
          </m:rPr>
          <w:rPr>
            <w:rFonts w:ascii="Cambria Math" w:hAnsi="Cambria Math"/>
          </w:rPr>
          <m:t>HML\_lag\_2</m:t>
        </m:r>
        <m:r>
          <m:rPr>
            <m:sty m:val="p"/>
          </m:rPr>
          <w:rPr>
            <w:rFonts w:ascii="Cambria Math" w:hAnsi="Cambria Math"/>
          </w:rPr>
          <m:t>,</m:t>
        </m:r>
        <m:r>
          <m:rPr>
            <m:scr m:val="monospace"/>
          </m:rPr>
          <w:rPr>
            <w:rFonts w:ascii="Cambria Math" w:hAnsi="Cambria Math"/>
          </w:rPr>
          <m:t>CMA\_lag\_2</m:t>
        </m:r>
        <m:r>
          <m:rPr>
            <m:sty m:val="p"/>
          </m:rPr>
          <w:rPr>
            <w:rFonts w:ascii="Cambria Math" w:hAnsi="Cambria Math"/>
          </w:rPr>
          <m:t>}</m:t>
        </m:r>
      </m:oMath>
      <w:r>
        <w:t>.</w:t>
      </w:r>
      <w:r>
        <w:br/>
      </w:r>
      <w:r>
        <w:rPr>
          <w:i/>
        </w:rPr>
        <w:t xml:space="preserve">(code: </w:t>
      </w:r>
      <w:r>
        <w:rPr>
          <w:rStyle w:val="VerbatimChar"/>
          <w:i/>
          <w:shd w:val="clear" w:color="auto" w:fill="F8F8FA"/>
        </w:rPr>
        <w:t xml:space="preserve">_load_factors_canonical, lagging and merging in </w:t>
      </w:r>
      <w:r>
        <w:rPr>
          <w:rStyle w:val="VerbatimChar"/>
          <w:rFonts w:ascii="Calibri" w:eastAsia="Calibri" w:hAnsi="Calibri" w:cs="Calibri"/>
          <w:i/>
          <w:shd w:val="clear" w:color="auto" w:fill="F8F8FA"/>
        </w:rPr>
        <w:t>add_stable_features)</w:t>
      </w:r>
    </w:p>
    <w:p w14:paraId="59A49FFA" w14:textId="77777777" w:rsidR="00C42A25" w:rsidRDefault="007571AC">
      <w:r>
        <w:rPr>
          <w:noProof/>
        </w:rPr>
        <w:pict w14:anchorId="05BCA618">
          <v:rect id="_x0000_i1027" style="width:6in;height:.05pt" o:hralign="center" o:hrstd="t" o:hr="t"/>
        </w:pict>
      </w:r>
    </w:p>
    <w:p w14:paraId="1B9A1383" w14:textId="77777777" w:rsidR="00C42A25" w:rsidRDefault="007571AC">
      <w:pPr>
        <w:spacing w:before="240" w:line="271" w:lineRule="auto"/>
      </w:pPr>
      <w:r>
        <w:rPr>
          <w:b/>
          <w:sz w:val="42"/>
        </w:rPr>
        <w:t>3. Action Semantics and Weight Projection</w:t>
      </w:r>
    </w:p>
    <w:p w14:paraId="00EB4C54" w14:textId="77777777" w:rsidR="00C42A25" w:rsidRDefault="007571AC">
      <w:pPr>
        <w:spacing w:after="220"/>
      </w:pPr>
      <w:r>
        <w:t xml:space="preserve">The PPO policy outputs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(code: </w:t>
      </w:r>
      <w:r>
        <w:rPr>
          <w:rStyle w:val="VerbatimChar"/>
          <w:shd w:val="clear" w:color="auto" w:fill="F8F8FA"/>
        </w:rPr>
        <w:t>model.predict</w:t>
      </w:r>
      <w:r>
        <w:t>). The environment maps actions to portfolio weights (</w:t>
      </w:r>
      <w:r>
        <w:rPr>
          <w:rStyle w:val="VerbatimChar"/>
          <w:shd w:val="clear" w:color="auto" w:fill="F8F8FA"/>
        </w:rPr>
        <w:t>_map_action_to_weights</w:t>
      </w:r>
      <w:r>
        <w:t>) in four steps:</w:t>
      </w:r>
    </w:p>
    <w:p w14:paraId="5DDBEDC8" w14:textId="77777777" w:rsidR="00C42A25" w:rsidRDefault="007571AC">
      <w:pPr>
        <w:spacing w:before="240" w:line="271" w:lineRule="auto"/>
      </w:pPr>
      <w:r>
        <w:rPr>
          <w:rFonts w:eastAsia="Calibri" w:hAnsi="Calibri" w:cs="Calibri"/>
          <w:b/>
          <w:sz w:val="33"/>
        </w:rPr>
        <w:t>3.1 Temperature‑Scaled Squashing</w:t>
      </w:r>
    </w:p>
    <w:p w14:paraId="593E057F" w14:textId="77777777" w:rsidR="00C42A25" w:rsidRDefault="007571AC">
      <w:pPr>
        <w:spacing w:after="22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 xml:space="preserve">=tanh </m:t>
          </m:r>
          <m:r>
            <m:rPr>
              <m:sty m:val="p"/>
            </m:rPr>
            <w:rPr>
              <w:rFonts w:ascii="Cambria Math" w:hAnsi="Cambria Math"/>
              <w:sz w:val="36"/>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r>
                <w:rPr>
                  <w:rFonts w:ascii="Cambria Math" w:hAnsi="Cambria Math"/>
                </w:rPr>
                <m:t>τ</m:t>
              </m:r>
            </m:den>
          </m:f>
          <m:r>
            <m:rPr>
              <m:sty m:val="p"/>
            </m:rPr>
            <w:rPr>
              <w:rFonts w:ascii="Cambria Math" w:hAnsi="Cambria Math"/>
              <w:sz w:val="36"/>
            </w:rPr>
            <m:t>)</m:t>
          </m:r>
          <m:r>
            <m:rPr>
              <m:sty m:val="p"/>
            </m:rPr>
            <w:rPr>
              <w:rFonts w:ascii="Cambria Math" w:hAnsi="Cambria Math"/>
            </w:rPr>
            <m:t xml:space="preserve">, </m:t>
          </m:r>
          <m:r>
            <w:rPr>
              <w:rFonts w:ascii="Cambria Math" w:hAnsi="Cambria Math"/>
            </w:rPr>
            <m:t>τ</m:t>
          </m:r>
          <m:r>
            <m:rPr>
              <m:sty m:val="p"/>
            </m:rPr>
            <w:rPr>
              <w:rFonts w:ascii="Cambria Math" w:hAnsi="Cambria Math"/>
            </w:rPr>
            <m:t>&gt;0</m:t>
          </m:r>
        </m:oMath>
      </m:oMathPara>
    </w:p>
    <w:p w14:paraId="3B65B766" w14:textId="77777777" w:rsidR="00C42A25" w:rsidRDefault="007571AC">
      <w:pPr>
        <w:spacing w:after="220"/>
      </w:pPr>
      <w:r>
        <w:t xml:space="preserve">(code parameter: </w:t>
      </w:r>
      <w:r>
        <w:rPr>
          <w:rStyle w:val="VerbatimChar"/>
          <w:shd w:val="clear" w:color="auto" w:fill="F8F8FA"/>
        </w:rPr>
        <w:t>action_temperature</w:t>
      </w:r>
      <w:r>
        <w:t xml:space="preserve">, default used in config: </w:t>
      </w:r>
      <w:r>
        <w:rPr>
          <w:rStyle w:val="VerbatimChar"/>
          <w:shd w:val="clear" w:color="auto" w:fill="F8F8FA"/>
        </w:rPr>
        <w:t>0.4</w:t>
      </w:r>
      <w:r>
        <w:t xml:space="preserve">). This stabilizes the raw control signals to </w:t>
      </w:r>
      <m:oMath>
        <m:r>
          <m:rPr>
            <m:sty m:val="p"/>
          </m:rPr>
          <w:rPr>
            <w:rFonts w:ascii="Cambria Math" w:hAnsi="Cambria Math"/>
          </w:rPr>
          <m:t>(-1,1)</m:t>
        </m:r>
      </m:oMath>
      <w:r>
        <w:t>.</w:t>
      </w:r>
    </w:p>
    <w:p w14:paraId="48398ADD" w14:textId="77777777" w:rsidR="00C42A25" w:rsidRDefault="007571AC">
      <w:pPr>
        <w:spacing w:before="240" w:line="271" w:lineRule="auto"/>
      </w:pPr>
      <w:r>
        <w:rPr>
          <w:rFonts w:eastAsia="Calibri" w:hAnsi="Calibri" w:cs="Calibri"/>
          <w:b/>
          <w:sz w:val="33"/>
        </w:rPr>
        <w:lastRenderedPageBreak/>
        <w:t>3.2 Baseline‑Relative or Delta‑to‑Current Semantics</w:t>
      </w:r>
    </w:p>
    <w:p w14:paraId="62910CB6" w14:textId="77777777" w:rsidR="00C42A25" w:rsidRDefault="007571AC">
      <w:pPr>
        <w:spacing w:after="220"/>
      </w:pPr>
      <w:r>
        <w:t>Two modes are supported:</w:t>
      </w:r>
    </w:p>
    <w:p w14:paraId="71A18672" w14:textId="77777777" w:rsidR="00C42A25" w:rsidRDefault="007571AC">
      <w:pPr>
        <w:numPr>
          <w:ilvl w:val="0"/>
          <w:numId w:val="3"/>
        </w:numPr>
        <w:spacing w:after="220"/>
      </w:pPr>
      <w:r>
        <w:rPr>
          <w:b/>
        </w:rPr>
        <w:t>Baseline</w:t>
      </w:r>
      <w:r>
        <w:rPr>
          <w:b/>
        </w:rPr>
        <w:t>‑</w:t>
      </w:r>
      <w:r>
        <w:rPr>
          <w:b/>
        </w:rPr>
        <w:t>relative (used)</w:t>
      </w:r>
      <w:r>
        <w:t xml:space="preserve">: with a baseline portfolio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m:t>
            </m:r>
          </m:sup>
        </m:sSup>
      </m:oMath>
      <w:r>
        <w:rPr>
          <w:rFonts w:eastAsia="Calibri" w:hAnsi="Calibri" w:cs="Calibri"/>
        </w:rPr>
        <w:t xml:space="preserve"> (constructed in §3.4),</w:t>
      </w:r>
    </w:p>
    <w:p w14:paraId="5CAFA592" w14:textId="77777777" w:rsidR="00C42A25" w:rsidRDefault="007571AC">
      <w:pPr>
        <w:spacing w:after="220"/>
        <w:ind w:left="720"/>
      </w:pPr>
      <m:oMathPara>
        <m:oMath>
          <m:sSubSup>
            <m:sSubSupPr>
              <m:ctrlPr>
                <w:rPr>
                  <w:rFonts w:ascii="Cambria Math" w:hAnsi="Cambria Math"/>
                </w:rPr>
              </m:ctrlPr>
            </m:sSubSupPr>
            <m:e>
              <m:r>
                <w:rPr>
                  <w:rFonts w:ascii="Cambria Math" w:hAnsi="Cambria Math"/>
                </w:rPr>
                <m:t>w</m:t>
              </m:r>
            </m:e>
            <m:sub>
              <m:r>
                <w:rPr>
                  <w:rFonts w:ascii="Cambria Math" w:hAnsi="Cambria Math"/>
                </w:rPr>
                <m:t>t</m:t>
              </m:r>
            </m:sub>
            <m:sup>
              <m:r>
                <m:rPr>
                  <m:nor/>
                </m:rPr>
                <m:t>raw</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m:rPr>
              <m:sty m:val="p"/>
            </m:rPr>
            <w:rPr>
              <w:rFonts w:ascii="Cambria Math" w:hAnsi="Cambria Math"/>
              <w:sz w:val="26"/>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sz w:val="26"/>
            </w:rPr>
            <m:t>)</m:t>
          </m:r>
          <m:r>
            <m:rPr>
              <m:sty m:val="p"/>
            </m:rPr>
            <w:rPr>
              <w:rFonts w:ascii="Cambria Math" w:hAnsi="Cambria Math"/>
            </w:rPr>
            <m:t>.</m:t>
          </m:r>
        </m:oMath>
      </m:oMathPara>
    </w:p>
    <w:p w14:paraId="596FAA14" w14:textId="77777777" w:rsidR="00C42A25" w:rsidRDefault="007571AC">
      <w:pPr>
        <w:spacing w:after="220"/>
        <w:ind w:left="720"/>
      </w:pPr>
      <w:r>
        <w:rPr>
          <w:i/>
        </w:rPr>
        <w:t xml:space="preserve">(code: </w:t>
      </w:r>
      <w:r>
        <w:rPr>
          <w:rStyle w:val="VerbatimChar"/>
          <w:i/>
          <w:shd w:val="clear" w:color="auto" w:fill="F8F8FA"/>
        </w:rPr>
        <w:t>use_baseline=True in env construction)</w:t>
      </w:r>
    </w:p>
    <w:p w14:paraId="2BDCAB84" w14:textId="77777777" w:rsidR="00C42A25" w:rsidRDefault="007571AC">
      <w:pPr>
        <w:numPr>
          <w:ilvl w:val="0"/>
          <w:numId w:val="3"/>
        </w:numPr>
        <w:spacing w:after="220"/>
      </w:pPr>
      <w:r>
        <w:rPr>
          <w:b/>
        </w:rPr>
        <w:t>Delta</w:t>
      </w:r>
      <w:r>
        <w:rPr>
          <w:b/>
        </w:rPr>
        <w:t>‑</w:t>
      </w:r>
      <w:r>
        <w:rPr>
          <w:b/>
        </w:rPr>
        <w:t>to</w:t>
      </w:r>
      <w:r>
        <w:rPr>
          <w:b/>
        </w:rPr>
        <w:t>‑</w:t>
      </w:r>
      <w:r>
        <w:rPr>
          <w:b/>
        </w:rPr>
        <w:t>current (optional)</w:t>
      </w:r>
      <w:r>
        <w:t>:</w:t>
      </w:r>
    </w:p>
    <w:p w14:paraId="4BACB028" w14:textId="77777777" w:rsidR="00C42A25" w:rsidRDefault="007571AC">
      <w:pPr>
        <w:spacing w:after="220"/>
        <w:ind w:left="720"/>
      </w:pPr>
      <m:oMathPara>
        <m:oMath>
          <m:sSubSup>
            <m:sSubSupPr>
              <m:ctrlPr>
                <w:rPr>
                  <w:rFonts w:ascii="Cambria Math" w:hAnsi="Cambria Math"/>
                </w:rPr>
              </m:ctrlPr>
            </m:sSubSupPr>
            <m:e>
              <m:r>
                <w:rPr>
                  <w:rFonts w:ascii="Cambria Math" w:hAnsi="Cambria Math"/>
                </w:rPr>
                <m:t>w</m:t>
              </m:r>
            </m:e>
            <m:sub>
              <m:r>
                <w:rPr>
                  <w:rFonts w:ascii="Cambria Math" w:hAnsi="Cambria Math"/>
                </w:rPr>
                <m:t>t</m:t>
              </m:r>
            </m:sub>
            <m:sup>
              <m:r>
                <m:rPr>
                  <m:nor/>
                </m:rPr>
                <m:t>raw</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oMath>
      </m:oMathPara>
    </w:p>
    <w:p w14:paraId="3AEEDA21" w14:textId="77777777" w:rsidR="00C42A25" w:rsidRDefault="007571AC">
      <w:pPr>
        <w:spacing w:after="220"/>
        <w:ind w:left="720"/>
      </w:pPr>
      <w:r>
        <w:t xml:space="preserve">where </w:t>
      </w: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oMath>
      <w:r>
        <w:t xml:space="preserve"> are the weights </w:t>
      </w:r>
      <w:r>
        <w:rPr>
          <w:b/>
        </w:rPr>
        <w:t>before</w:t>
      </w:r>
      <w:r>
        <w:t xml:space="preserve"> the rebalance at </w:t>
      </w:r>
      <m:oMath>
        <m:r>
          <w:rPr>
            <w:rFonts w:ascii="Cambria Math" w:hAnsi="Cambria Math"/>
          </w:rPr>
          <m:t>t</m:t>
        </m:r>
      </m:oMath>
      <w:r>
        <w:t>.</w:t>
      </w:r>
    </w:p>
    <w:p w14:paraId="7832F788" w14:textId="77777777" w:rsidR="00C42A25" w:rsidRDefault="007571AC">
      <w:pPr>
        <w:spacing w:before="240" w:line="271" w:lineRule="auto"/>
      </w:pPr>
      <w:r>
        <w:rPr>
          <w:b/>
          <w:sz w:val="33"/>
        </w:rPr>
        <w:t>3.3 Long/Short Budgets, Hard Bounds, and Renormalization</w:t>
      </w:r>
    </w:p>
    <w:p w14:paraId="564F0A8D" w14:textId="77777777" w:rsidR="00C42A25" w:rsidRDefault="007571AC">
      <w:pPr>
        <w:spacing w:after="220"/>
      </w:pPr>
      <w:r>
        <w:t xml:space="preserve">Let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u</m:t>
        </m:r>
      </m:oMath>
      <w:r>
        <w:t xml:space="preserve"> be </w:t>
      </w:r>
      <w:r>
        <w:rPr>
          <w:b/>
        </w:rPr>
        <w:t>per</w:t>
      </w:r>
      <w:r>
        <w:rPr>
          <w:b/>
        </w:rPr>
        <w:t>‑</w:t>
      </w:r>
      <w:r>
        <w:rPr>
          <w:b/>
        </w:rPr>
        <w:t>asset bounds</w:t>
      </w:r>
      <w:r>
        <w:t xml:space="preserve"> (</w:t>
      </w:r>
      <w:r>
        <w:rPr>
          <w:rStyle w:val="VerbatimChar"/>
          <w:shd w:val="clear" w:color="auto" w:fill="F8F8FA"/>
        </w:rPr>
        <w:t>weight_bounds=(0,1)</w:t>
      </w:r>
      <w:r>
        <w:t xml:space="preserve">) and </w:t>
      </w:r>
      <m:oMath>
        <m:r>
          <w:rPr>
            <w:rFonts w:ascii="Cambria Math" w:hAnsi="Cambria Math"/>
          </w:rPr>
          <m:t>L</m:t>
        </m:r>
        <m:r>
          <m:rPr>
            <m:sty m:val="p"/>
          </m:rPr>
          <w:rPr>
            <w:rFonts w:ascii="Cambria Math" w:hAnsi="Cambria Math"/>
          </w:rPr>
          <m:t>,</m:t>
        </m:r>
        <m:r>
          <w:rPr>
            <w:rFonts w:ascii="Cambria Math" w:hAnsi="Cambria Math"/>
          </w:rPr>
          <m:t>S</m:t>
        </m:r>
      </m:oMath>
      <w:r>
        <w:t xml:space="preserve"> be </w:t>
      </w:r>
      <w:r>
        <w:rPr>
          <w:b/>
        </w:rPr>
        <w:t>global long/short budgets</w:t>
      </w:r>
      <w:r>
        <w:t xml:space="preserve"> (</w:t>
      </w:r>
      <w:r>
        <w:rPr>
          <w:rStyle w:val="VerbatimChar"/>
          <w:shd w:val="clear" w:color="auto" w:fill="F8F8FA"/>
        </w:rPr>
        <w:t>desired_long=1.0</w:t>
      </w:r>
      <w:r>
        <w:t xml:space="preserve">, </w:t>
      </w:r>
      <w:r>
        <w:rPr>
          <w:rStyle w:val="VerbatimChar"/>
          <w:shd w:val="clear" w:color="auto" w:fill="F8F8FA"/>
        </w:rPr>
        <w:t>desired_short=0.0</w:t>
      </w:r>
      <w:r>
        <w:rPr>
          <w:rFonts w:eastAsia="Calibri" w:hAnsi="Calibri" w:cs="Calibri"/>
        </w:rPr>
        <w:t xml:space="preserve"> for long‑only).</w:t>
      </w:r>
    </w:p>
    <w:p w14:paraId="31549DAA" w14:textId="77777777" w:rsidR="00C42A25" w:rsidRDefault="007571AC">
      <w:pPr>
        <w:spacing w:after="220"/>
      </w:pPr>
      <w:r>
        <w:t>Define positive/negative parts</w:t>
      </w:r>
    </w:p>
    <w:p w14:paraId="16313F74" w14:textId="77777777" w:rsidR="00C42A25" w:rsidRDefault="007571AC">
      <w:pPr>
        <w:spacing w:after="220"/>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sz w:val="26"/>
            </w:rPr>
            <m:t>(</m:t>
          </m:r>
          <m:r>
            <m:rPr>
              <m:sty m:val="p"/>
            </m:rPr>
            <w:rPr>
              <w:rFonts w:ascii="Cambria Math" w:hAnsi="Cambria Math"/>
            </w:rPr>
            <m:t>max(</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i</m:t>
              </m:r>
            </m:sub>
            <m:sup>
              <m:r>
                <m:rPr>
                  <m:nor/>
                </m:rPr>
                <m:t>raw</m:t>
              </m:r>
            </m:sup>
          </m:sSubSup>
          <m:r>
            <m:rPr>
              <m:sty m:val="p"/>
            </m:rPr>
            <w:rPr>
              <w:rFonts w:ascii="Cambria Math" w:hAnsi="Cambria Math"/>
            </w:rPr>
            <m:t>,0),</m:t>
          </m:r>
          <m:r>
            <m:rPr>
              <m:nor/>
            </m:rPr>
            <m:t xml:space="preserve"> </m:t>
          </m:r>
          <m:r>
            <m:rPr>
              <m:sty m:val="p"/>
            </m:rPr>
            <w:rPr>
              <w:rFonts w:ascii="Cambria Math" w:hAnsi="Cambria Math"/>
            </w:rPr>
            <m:t>max(-</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i</m:t>
              </m:r>
            </m:sub>
            <m:sup>
              <m:r>
                <m:rPr>
                  <m:nor/>
                </m:rPr>
                <m:t>raw</m:t>
              </m:r>
            </m:sup>
          </m:sSubSup>
          <m:r>
            <m:rPr>
              <m:sty m:val="p"/>
            </m:rPr>
            <w:rPr>
              <w:rFonts w:ascii="Cambria Math" w:hAnsi="Cambria Math"/>
            </w:rPr>
            <m:t>,0)</m:t>
          </m:r>
          <m:r>
            <m:rPr>
              <m:sty m:val="p"/>
            </m:rPr>
            <w:rPr>
              <w:rFonts w:ascii="Cambria Math" w:hAnsi="Cambria Math"/>
              <w:sz w:val="26"/>
            </w:rPr>
            <m:t>)</m:t>
          </m:r>
          <m:r>
            <m:rPr>
              <m:sty m:val="p"/>
            </m:rPr>
            <w:rPr>
              <w:rFonts w:ascii="Cambria Math" w:hAnsi="Cambria Math"/>
            </w:rPr>
            <m:t>.</m:t>
          </m:r>
        </m:oMath>
      </m:oMathPara>
    </w:p>
    <w:p w14:paraId="7A5BFD8F" w14:textId="77777777" w:rsidR="00C42A25" w:rsidRDefault="007571AC">
      <w:pPr>
        <w:spacing w:after="220"/>
      </w:pPr>
      <w:r>
        <w:t>Budget renormalization yields</w:t>
      </w:r>
    </w:p>
    <w:p w14:paraId="361B4E89" w14:textId="77777777" w:rsidR="00C42A25" w:rsidRDefault="007571AC">
      <w:pPr>
        <w:spacing w:after="22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l</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L</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den>
                    </m:f>
                    <m:r>
                      <m:rPr>
                        <m:sty m:val="p"/>
                      </m:rPr>
                      <w:rPr>
                        <w:rFonts w:ascii="Cambria Math" w:hAnsi="Cambria Math"/>
                      </w:rPr>
                      <m:t>,</m:t>
                    </m:r>
                  </m:e>
                  <m:e>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&gt;0</m:t>
                    </m:r>
                  </m:e>
                </m:mr>
                <m:mr>
                  <m:e>
                    <m:f>
                      <m:fPr>
                        <m:ctrlPr>
                          <w:rPr>
                            <w:rFonts w:ascii="Cambria Math" w:hAnsi="Cambria Math"/>
                          </w:rPr>
                        </m:ctrlPr>
                      </m:fPr>
                      <m:num>
                        <m:r>
                          <w:rPr>
                            <w:rFonts w:ascii="Cambria Math" w:hAnsi="Cambria Math"/>
                          </w:rPr>
                          <m:t>L</m:t>
                        </m:r>
                      </m:num>
                      <m:den>
                        <m:r>
                          <w:rPr>
                            <w:rFonts w:ascii="Cambria Math" w:hAnsi="Cambria Math"/>
                          </w:rPr>
                          <m:t>N</m:t>
                        </m:r>
                      </m:den>
                    </m:f>
                    <m:r>
                      <m:rPr>
                        <m:sty m:val="p"/>
                      </m:rPr>
                      <w:rPr>
                        <w:rFonts w:ascii="Cambria Math" w:hAnsi="Cambria Math"/>
                      </w:rPr>
                      <m:t>,</m:t>
                    </m:r>
                  </m:e>
                  <m:e>
                    <m:r>
                      <m:rPr>
                        <m:nor/>
                      </m:rPr>
                      <m:t>otherwise</m:t>
                    </m:r>
                  </m:e>
                </m:mr>
              </m:m>
            </m:e>
          </m:d>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S</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e>
                  <m:e>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&gt;0</m:t>
                    </m:r>
                  </m:e>
                </m:mr>
                <m:mr>
                  <m:e>
                    <m:r>
                      <m:rPr>
                        <m:sty m:val="p"/>
                      </m:rPr>
                      <w:rPr>
                        <w:rFonts w:ascii="Cambria Math" w:hAnsi="Cambria Math"/>
                      </w:rPr>
                      <m:t>0,</m:t>
                    </m:r>
                  </m:e>
                  <m:e>
                    <m:r>
                      <m:rPr>
                        <m:nor/>
                      </m:rPr>
                      <m:t>otherwise</m:t>
                    </m:r>
                  </m:e>
                </m:mr>
              </m:m>
            </m:e>
          </m:d>
        </m:oMath>
      </m:oMathPara>
    </w:p>
    <w:p w14:paraId="50A0B3B6" w14:textId="77777777" w:rsidR="00C42A25" w:rsidRDefault="007571AC">
      <w:pPr>
        <w:spacing w:after="220"/>
      </w:pPr>
      <w:r>
        <w:t xml:space="preserve">and the combined raw weights are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l</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oMath>
      <w:r>
        <w:t xml:space="preserve">. Finally </w:t>
      </w:r>
      <w:r>
        <w:rPr>
          <w:b/>
        </w:rPr>
        <w:t>clip</w:t>
      </w:r>
      <w:r>
        <w:t xml:space="preserve"> to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and </w:t>
      </w:r>
      <w:r>
        <w:rPr>
          <w:b/>
        </w:rPr>
        <w:t>re</w:t>
      </w:r>
      <w:r>
        <w:rPr>
          <w:b/>
        </w:rPr>
        <w:t>‑</w:t>
      </w:r>
      <w:r>
        <w:rPr>
          <w:b/>
        </w:rPr>
        <w:t>renormalize</w:t>
      </w:r>
      <w:r>
        <w:t xml:space="preserve"> long/short parts to the target budgets (to ensure exact budget compliance after clipping).</w:t>
      </w:r>
      <w:r>
        <w:br/>
      </w:r>
      <w:r>
        <w:rPr>
          <w:i/>
        </w:rPr>
        <w:t xml:space="preserve">(code: </w:t>
      </w:r>
      <w:r>
        <w:rPr>
          <w:rStyle w:val="VerbatimChar"/>
          <w:i/>
          <w:shd w:val="clear" w:color="auto" w:fill="F8F8FA"/>
        </w:rPr>
        <w:t>_map_action_to_weights)</w:t>
      </w:r>
    </w:p>
    <w:p w14:paraId="401B3412" w14:textId="77777777" w:rsidR="00C42A25" w:rsidRDefault="007571AC">
      <w:pPr>
        <w:spacing w:before="240" w:line="271" w:lineRule="auto"/>
      </w:pPr>
      <w:r>
        <w:rPr>
          <w:b/>
          <w:sz w:val="33"/>
        </w:rPr>
        <w:t xml:space="preserve">3.4 Baseline Construction </w:t>
      </w:r>
      <m:oMath>
        <m:sSub>
          <m:sSubPr>
            <m:ctrlPr>
              <w:rPr>
                <w:rFonts w:ascii="Cambria Math" w:hAnsi="Cambria Math"/>
                <w:sz w:val="33"/>
              </w:rPr>
            </m:ctrlPr>
          </m:sSubPr>
          <m:e>
            <m:r>
              <w:rPr>
                <w:rFonts w:ascii="Cambria Math" w:hAnsi="Cambria Math"/>
                <w:sz w:val="33"/>
              </w:rPr>
              <m:t>b</m:t>
            </m:r>
          </m:e>
          <m:sub>
            <m:r>
              <w:rPr>
                <w:rFonts w:ascii="Cambria Math" w:hAnsi="Cambria Math"/>
                <w:sz w:val="33"/>
              </w:rPr>
              <m:t>t</m:t>
            </m:r>
          </m:sub>
        </m:sSub>
      </m:oMath>
      <w:r>
        <w:rPr>
          <w:rFonts w:eastAsia="Calibri" w:hAnsi="Calibri" w:cs="Calibri"/>
          <w:b/>
          <w:sz w:val="33"/>
        </w:rPr>
        <w:t xml:space="preserve"> (Score‑Tilt with EMA and Floor/Cap)</w:t>
      </w:r>
    </w:p>
    <w:p w14:paraId="6EA9600B" w14:textId="77777777" w:rsidR="00C42A25" w:rsidRDefault="007571AC">
      <w:pPr>
        <w:spacing w:after="220"/>
      </w:pPr>
      <w:r>
        <w:t xml:space="preserve">The baseline is produced by </w:t>
      </w:r>
      <w:r>
        <w:rPr>
          <w:rStyle w:val="VerbatimChar"/>
          <w:shd w:val="clear" w:color="auto" w:fill="F8F8FA"/>
        </w:rPr>
        <w:t>make_tilt_baseline_fn</w:t>
      </w:r>
      <w:r>
        <w:rPr>
          <w:rFonts w:eastAsia="Calibri" w:hAnsi="Calibri" w:cs="Calibri"/>
        </w:rPr>
        <w:t xml:space="preserve"> and used both in action semantics and in a deviation penalty. It is an exponentially smoothed, floor‑/cap‑projected softmax over a </w:t>
      </w:r>
      <w:r>
        <w:rPr>
          <w:b/>
        </w:rPr>
        <w:t>per</w:t>
      </w:r>
      <w:r>
        <w:rPr>
          <w:b/>
        </w:rPr>
        <w:t>‑</w:t>
      </w:r>
      <w:r>
        <w:rPr>
          <w:b/>
        </w:rPr>
        <w:t>asset score</w:t>
      </w:r>
      <w:r>
        <w:t xml:space="preserve"> scaled by inverse volatility:</w:t>
      </w:r>
    </w:p>
    <w:p w14:paraId="72D6671A" w14:textId="77777777" w:rsidR="00C42A25" w:rsidRDefault="007571AC">
      <w:pPr>
        <w:numPr>
          <w:ilvl w:val="0"/>
          <w:numId w:val="4"/>
        </w:numPr>
      </w:pPr>
      <w:r>
        <w:rPr>
          <w:b/>
        </w:rPr>
        <w:t>Score matrix.</w:t>
      </w:r>
      <w:r>
        <w:rPr>
          <w:rFonts w:eastAsia="Calibri" w:hAnsi="Calibri" w:cs="Calibri"/>
        </w:rPr>
        <w:t xml:space="preserve"> When per‑ETF Stage‑1 predictions are present, use </w:t>
      </w:r>
      <m:oMath>
        <m:sSub>
          <m:sSubPr>
            <m:ctrlPr>
              <w:rPr>
                <w:rFonts w:ascii="Cambria Math" w:hAnsi="Cambria Math"/>
              </w:rPr>
            </m:ctrlPr>
          </m:sSubPr>
          <m:e>
            <m:r>
              <m:rPr>
                <m:nor/>
              </m:rPr>
              <m:t>Score</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monospace"/>
              </m:rPr>
              <w:rPr>
                <w:rFonts w:ascii="Cambria Math" w:hAnsi="Cambria Math"/>
              </w:rPr>
              <m:t>Predicted\_Return</m:t>
            </m:r>
          </m:e>
          <m:sub>
            <m:r>
              <w:rPr>
                <w:rFonts w:ascii="Cambria Math" w:hAnsi="Cambria Math"/>
              </w:rPr>
              <m:t>t</m:t>
            </m:r>
            <m:r>
              <m:rPr>
                <m:sty m:val="p"/>
              </m:rPr>
              <w:rPr>
                <w:rFonts w:ascii="Cambria Math" w:hAnsi="Cambria Math"/>
              </w:rPr>
              <m:t>,</m:t>
            </m:r>
            <m:r>
              <w:rPr>
                <w:rFonts w:ascii="Cambria Math" w:hAnsi="Cambria Math"/>
              </w:rPr>
              <m:t>i</m:t>
            </m:r>
          </m:sub>
        </m:sSub>
      </m:oMath>
      <w:r>
        <w:rPr>
          <w:rFonts w:eastAsia="Calibri" w:hAnsi="Calibri" w:cs="Calibri"/>
        </w:rPr>
        <w:t xml:space="preserve">. Otherwise, a composite is built from the Stage‑1 indicator channels (e.g., MACD, SMA slope, RSI deviation, Vol_5 and ATR penalties; some global factors can also be included). Each piece is cross‑sectionally z‑scored at time </w:t>
      </w:r>
      <m:oMath>
        <m:r>
          <w:rPr>
            <w:rFonts w:ascii="Cambria Math" w:hAnsi="Cambria Math"/>
          </w:rPr>
          <m:t>t</m:t>
        </m:r>
      </m:oMath>
      <w:r>
        <w:t>.</w:t>
      </w:r>
    </w:p>
    <w:p w14:paraId="263E39DF" w14:textId="77777777" w:rsidR="00C42A25" w:rsidRDefault="007571AC">
      <w:pPr>
        <w:numPr>
          <w:ilvl w:val="0"/>
          <w:numId w:val="4"/>
        </w:numPr>
      </w:pPr>
      <w:r>
        <w:rPr>
          <w:b/>
        </w:rPr>
        <w:t>Inverse</w:t>
      </w:r>
      <w:r>
        <w:rPr>
          <w:b/>
        </w:rPr>
        <w:t>‑</w:t>
      </w:r>
      <w:r>
        <w:rPr>
          <w:b/>
        </w:rPr>
        <w:t>vol scaling.</w:t>
      </w:r>
      <w:r>
        <w:t xml:space="preserve"> With </w:t>
      </w:r>
      <m:oMath>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&gt;0</m:t>
        </m:r>
      </m:oMath>
      <w:r>
        <w:t xml:space="preserve"> (</w:t>
      </w:r>
      <w:r>
        <w:rPr>
          <w:rStyle w:val="VerbatimChar"/>
          <w:shd w:val="clear" w:color="auto" w:fill="F8F8FA"/>
        </w:rPr>
        <w:t>Vol_20_*</w:t>
      </w:r>
      <w:r>
        <w:t xml:space="preserve"> if available), define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Score</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i</m:t>
            </m:r>
          </m:sub>
        </m:sSub>
      </m:oMath>
      <w:r>
        <w:t>.</w:t>
      </w:r>
    </w:p>
    <w:p w14:paraId="3C3EE95E" w14:textId="77777777" w:rsidR="00C42A25" w:rsidRDefault="007571AC">
      <w:pPr>
        <w:numPr>
          <w:ilvl w:val="0"/>
          <w:numId w:val="4"/>
        </w:numPr>
      </w:pPr>
      <w:r>
        <w:rPr>
          <w:b/>
        </w:rPr>
        <w:lastRenderedPageBreak/>
        <w:t>Adaptive softmax temperature.</w:t>
      </w:r>
      <w:r>
        <w:t xml:space="preserve"> Compute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oMath>
      <w:r>
        <w:rPr>
          <w:rFonts w:eastAsia="Calibri" w:hAnsi="Calibri" w:cs="Calibri"/>
        </w:rPr>
        <w:t xml:space="preserve"> the cross‑sectional mean and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eastAsia="Calibri" w:hAnsi="Calibri" w:cs="Calibri"/>
        </w:rPr>
        <w:t xml:space="preserve"> the cross‑sectional std. Let</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base</m:t>
            </m:r>
          </m:sub>
        </m:sSub>
        <m:r>
          <m:rPr>
            <m:sty m:val="p"/>
          </m:rPr>
          <w:rPr>
            <w:rFonts w:ascii="Cambria Math" w:hAnsi="Cambria Math"/>
          </w:rPr>
          <m:t xml:space="preserve">⋅clip </m:t>
        </m:r>
        <m:r>
          <m:rPr>
            <m:sty m:val="p"/>
          </m:rPr>
          <w:rPr>
            <w:rFonts w:ascii="Cambria Math" w:hAnsi="Cambria Math"/>
            <w:sz w:val="36"/>
          </w:rPr>
          <m:t>(</m:t>
        </m:r>
        <m:f>
          <m:fPr>
            <m:ctrlPr>
              <w:rPr>
                <w:rFonts w:ascii="Cambria Math" w:hAnsi="Cambria Math"/>
              </w:rPr>
            </m:ctrlPr>
          </m:fPr>
          <m:num>
            <m:r>
              <m:rPr>
                <m:sty m:val="p"/>
              </m:rPr>
              <w:rPr>
                <w:rFonts w:ascii="Cambria Math" w:hAnsi="Cambria Math"/>
              </w:rPr>
              <m:t>std(</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um>
          <m:den>
            <m:r>
              <m:rPr>
                <m:scr m:val="monospace"/>
              </m:rPr>
              <w:rPr>
                <w:rFonts w:ascii="Cambria Math" w:hAnsi="Cambria Math"/>
              </w:rPr>
              <m:t>dispersion\_ref</m:t>
            </m:r>
          </m:den>
        </m:f>
        <m:r>
          <m:rPr>
            <m:sty m:val="p"/>
          </m:rPr>
          <w:rPr>
            <w:rFonts w:ascii="Cambria Math" w:hAnsi="Cambria Math"/>
          </w:rPr>
          <m:t>, 0.5, 2.0</m:t>
        </m:r>
        <m:r>
          <m:rPr>
            <m:sty m:val="p"/>
          </m:rPr>
          <w:rPr>
            <w:rFonts w:ascii="Cambria Math" w:hAnsi="Cambria Math"/>
            <w:sz w:val="36"/>
          </w:rPr>
          <m:t>)</m:t>
        </m:r>
        <m:r>
          <m:rPr>
            <m:sty m:val="p"/>
          </m:rPr>
          <w:rPr>
            <w:rFonts w:ascii="Cambria Math" w:hAnsi="Cambria Math"/>
          </w:rPr>
          <m:t>,</m:t>
        </m:r>
      </m:oMath>
      <w:r>
        <w:t>then produce raw baseline</w:t>
      </w: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 exp⁡(</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oMath>
    </w:p>
    <w:p w14:paraId="548B8E51" w14:textId="77777777" w:rsidR="00C42A25" w:rsidRDefault="007571AC">
      <w:pPr>
        <w:numPr>
          <w:ilvl w:val="0"/>
          <w:numId w:val="4"/>
        </w:numPr>
      </w:pPr>
      <w:r>
        <w:rPr>
          <w:b/>
        </w:rPr>
        <w:t>Floor/cap projection and EMA smoothing.</w:t>
      </w:r>
      <w:r>
        <w:t xml:space="preserve"> Project </w:t>
      </w: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sub>
        </m:sSub>
      </m:oMath>
      <w:r>
        <w:t xml:space="preserve"> into </w:t>
      </w:r>
      <m:oMath>
        <m:r>
          <m:rPr>
            <m:sty m:val="p"/>
          </m:rPr>
          <w:rPr>
            <w:rFonts w:ascii="Cambria Math" w:hAnsi="Cambria Math"/>
          </w:rPr>
          <m:t>[</m:t>
        </m:r>
        <m:r>
          <m:rPr>
            <m:scr m:val="monospace"/>
          </m:rPr>
          <w:rPr>
            <w:rFonts w:ascii="Cambria Math" w:hAnsi="Cambria Math"/>
          </w:rPr>
          <m:t>floor</m:t>
        </m:r>
        <m:r>
          <m:rPr>
            <m:sty m:val="p"/>
          </m:rPr>
          <w:rPr>
            <w:rFonts w:ascii="Cambria Math" w:hAnsi="Cambria Math"/>
          </w:rPr>
          <m:t>,</m:t>
        </m:r>
        <m:r>
          <m:rPr>
            <m:scr m:val="monospace"/>
          </m:rPr>
          <w:rPr>
            <w:rFonts w:ascii="Cambria Math" w:hAnsi="Cambria Math"/>
          </w:rPr>
          <m:t>cap</m:t>
        </m:r>
        <m:r>
          <m:rPr>
            <m:sty m:val="p"/>
          </m:rPr>
          <w:rPr>
            <w:rFonts w:ascii="Cambria Math" w:hAnsi="Cambria Math"/>
          </w:rPr>
          <m:t>]</m:t>
        </m:r>
      </m:oMath>
      <w:r>
        <w:rPr>
          <w:rFonts w:eastAsia="Calibri" w:hAnsi="Calibri" w:cs="Calibri"/>
        </w:rPr>
        <w:t xml:space="preserve"> per coordinate (defaults e.g., 2%/22%), renormalize, then apply exponential smoothing over months with half‑life </w:t>
      </w:r>
      <m:oMath>
        <m:r>
          <m:rPr>
            <m:scr m:val="sans-serif"/>
          </m:rPr>
          <w:rPr>
            <w:rFonts w:ascii="Cambria Math" w:hAnsi="Cambria Math"/>
          </w:rPr>
          <m:t>HL</m:t>
        </m:r>
      </m:oMath>
      <w:r>
        <w:t>:</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r>
              <m:rPr>
                <m:scr m:val="monospace"/>
              </m:rPr>
              <w:rPr>
                <w:rFonts w:ascii="Cambria Math" w:hAnsi="Cambria Math"/>
              </w:rPr>
              <m:t>floor</m:t>
            </m:r>
            <m:r>
              <m:rPr>
                <m:sty m:val="p"/>
              </m:rPr>
              <w:rPr>
                <w:rFonts w:ascii="Cambria Math" w:hAnsi="Cambria Math"/>
              </w:rPr>
              <m:t>,</m:t>
            </m:r>
            <m:r>
              <m:rPr>
                <m:scr m:val="monospace"/>
              </m:rPr>
              <w:rPr>
                <w:rFonts w:ascii="Cambria Math" w:hAnsi="Cambria Math"/>
              </w:rPr>
              <m:t>cap</m:t>
            </m:r>
            <m:r>
              <m:rPr>
                <m:sty m:val="p"/>
              </m:rPr>
              <w:rPr>
                <w:rFonts w:ascii="Cambria Math" w:hAnsi="Cambria Math"/>
              </w:rPr>
              <m:t>]</m:t>
            </m:r>
          </m:sub>
        </m:sSub>
        <m:r>
          <m:rPr>
            <m:sty m:val="p"/>
          </m:rPr>
          <w:rPr>
            <w:rFonts w:ascii="Cambria Math" w:hAnsi="Cambria Math"/>
          </w:rPr>
          <m:t xml:space="preserve"> </m:t>
        </m:r>
        <m:r>
          <m:rPr>
            <m:sty m:val="p"/>
          </m:rPr>
          <w:rPr>
            <w:rFonts w:ascii="Cambria Math" w:hAnsi="Cambria Math"/>
            <w:sz w:val="36"/>
          </w:rPr>
          <m:t>(</m:t>
        </m:r>
        <m:r>
          <m:rPr>
            <m:sty m:val="p"/>
          </m:rPr>
          <w:rPr>
            <w:rFonts w:ascii="Cambria Math" w:hAnsi="Cambria Math"/>
          </w:rPr>
          <m:t>(1-</m:t>
        </m:r>
        <m:r>
          <w:rPr>
            <w:rFonts w:ascii="Cambria Math" w:hAnsi="Cambria Math"/>
          </w:rPr>
          <m:t>λ</m:t>
        </m:r>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λ</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sz w:val="36"/>
          </w:rPr>
          <m:t>)</m:t>
        </m:r>
        <m:r>
          <m:rPr>
            <m:sty m:val="p"/>
          </m:rPr>
          <w:rPr>
            <w:rFonts w:ascii="Cambria Math" w:hAnsi="Cambria Math"/>
          </w:rPr>
          <m:t xml:space="preserve">, </m:t>
        </m:r>
        <m:r>
          <w:rPr>
            <w:rFonts w:ascii="Cambria Math" w:hAnsi="Cambria Math"/>
          </w:rPr>
          <m:t>λ</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r>
              <m:rPr>
                <m:scr m:val="sans-serif"/>
              </m:rPr>
              <w:rPr>
                <w:rFonts w:ascii="Cambria Math" w:hAnsi="Cambria Math"/>
              </w:rPr>
              <m:t>HL</m:t>
            </m:r>
          </m:sup>
        </m:sSup>
        <m:r>
          <m:rPr>
            <m:sty m:val="p"/>
          </m:rPr>
          <w:rPr>
            <w:rFonts w:ascii="Cambria Math" w:hAnsi="Cambria Math"/>
          </w:rPr>
          <m:t>.</m:t>
        </m:r>
      </m:oMath>
      <w:r>
        <w:rPr>
          <w:i/>
        </w:rPr>
        <w:t xml:space="preserve">(code: </w:t>
      </w:r>
      <w:r>
        <w:rPr>
          <w:rStyle w:val="VerbatimChar"/>
          <w:i/>
          <w:shd w:val="clear" w:color="auto" w:fill="F8F8FA"/>
        </w:rPr>
        <w:t>make_tilt_baseline_fn(..., k_base=10.0, ema_halflife_months=3.0, floor=0.02, cap=0.22, use_inv_vol=cfg.baseline_use_inv_vol).)</w:t>
      </w:r>
    </w:p>
    <w:p w14:paraId="08DFAB18" w14:textId="77777777" w:rsidR="00C42A25" w:rsidRDefault="007571AC">
      <w:r>
        <w:rPr>
          <w:noProof/>
        </w:rPr>
        <w:pict w14:anchorId="313CA429">
          <v:rect id="_x0000_i1028" style="width:6in;height:.05pt" o:hralign="center" o:hrstd="t" o:hr="t"/>
        </w:pict>
      </w:r>
    </w:p>
    <w:p w14:paraId="07B38041" w14:textId="77777777" w:rsidR="00C42A25" w:rsidRDefault="007571AC">
      <w:pPr>
        <w:spacing w:before="240" w:line="271" w:lineRule="auto"/>
      </w:pPr>
      <w:r>
        <w:rPr>
          <w:rFonts w:eastAsia="Calibri" w:hAnsi="Calibri" w:cs="Calibri"/>
          <w:b/>
          <w:sz w:val="42"/>
        </w:rPr>
        <w:t>4. Monthly Reward: Mean–CVaR with Regularization and Costs</w:t>
      </w:r>
    </w:p>
    <w:p w14:paraId="0C4BEA80" w14:textId="77777777" w:rsidR="00C42A25" w:rsidRDefault="007571AC">
      <w:pPr>
        <w:spacing w:after="220"/>
      </w:pPr>
      <w:r>
        <w:rPr>
          <w:rFonts w:eastAsia="Calibri" w:hAnsi="Calibri" w:cs="Calibri"/>
        </w:rPr>
        <w:t xml:space="preserve">Let the set of daily portfolio returns within calendar “month” </w:t>
      </w:r>
      <m:oMath>
        <m:r>
          <w:rPr>
            <w:rFonts w:ascii="Cambria Math" w:hAnsi="Cambria Math"/>
          </w:rPr>
          <m:t>m</m:t>
        </m:r>
      </m:oMath>
      <w:r>
        <w:rPr>
          <w:rFonts w:eastAsia="Calibri" w:hAnsi="Calibri" w:cs="Calibri"/>
        </w:rPr>
        <w:t xml:space="preserve"> (a 21‑day block) be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p</m:t>
            </m:r>
          </m:sup>
        </m:sSubSup>
        <m:sSub>
          <m:sSubPr>
            <m:ctrlPr>
              <w:rPr>
                <w:rFonts w:ascii="Cambria Math" w:hAnsi="Cambria Math"/>
              </w:rPr>
            </m:ctrlPr>
          </m:sSubPr>
          <m:e>
            <m:r>
              <m:rPr>
                <m:sty m:val="p"/>
              </m:rPr>
              <w:rPr>
                <w:rFonts w:ascii="Cambria Math" w:hAnsi="Cambria Math"/>
              </w:rPr>
              <m:t>}</m:t>
            </m:r>
          </m:e>
          <m:sub>
            <m:r>
              <w:rPr>
                <w:rFonts w:ascii="Cambria Math" w:hAnsi="Cambria Math"/>
              </w:rPr>
              <m:t>d</m:t>
            </m:r>
            <m:r>
              <m:rPr>
                <m:sty m:val="p"/>
              </m:rPr>
              <w:rPr>
                <w:rFonts w:ascii="Cambria Math" w:hAnsi="Cambria Math"/>
              </w:rPr>
              <m:t>∈</m:t>
            </m:r>
            <m:r>
              <w:rPr>
                <w:rFonts w:ascii="Cambria Math" w:hAnsi="Cambria Math"/>
              </w:rPr>
              <m:t>m</m:t>
            </m:r>
          </m:sub>
        </m:sSub>
      </m:oMath>
      <w:r>
        <w:t xml:space="preserve"> with </w:t>
      </w:r>
      <m:oMath>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The </w:t>
      </w:r>
      <w:r>
        <w:rPr>
          <w:b/>
        </w:rPr>
        <w:t>realized monthly return</w:t>
      </w:r>
      <w:r>
        <w:t xml:space="preserve"> is</w:t>
      </w:r>
    </w:p>
    <w:p w14:paraId="576FDC68" w14:textId="77777777" w:rsidR="00C42A25" w:rsidRDefault="007571AC">
      <w:pPr>
        <w:spacing w:after="220"/>
      </w:pPr>
      <m:oMathPara>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e>
              <m:r>
                <m:rPr>
                  <m:sty m:val="p"/>
                </m:rPr>
                <w:rPr>
                  <w:rFonts w:ascii="Cambria Math" w:hAnsi="Cambria Math"/>
                </w:rPr>
                <m:t> </m:t>
              </m:r>
            </m:e>
          </m:nary>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p</m:t>
              </m:r>
            </m:sup>
          </m:sSubSup>
          <m:r>
            <m:rPr>
              <m:sty m:val="p"/>
            </m:rPr>
            <w:rPr>
              <w:rFonts w:ascii="Cambria Math" w:hAnsi="Cambria Math"/>
            </w:rPr>
            <m:t>)-1.</m:t>
          </m:r>
        </m:oMath>
      </m:oMathPara>
    </w:p>
    <w:p w14:paraId="79676C8D" w14:textId="77777777" w:rsidR="00C42A25" w:rsidRDefault="007571AC">
      <w:pPr>
        <w:spacing w:after="220"/>
      </w:pPr>
      <w:r>
        <w:t xml:space="preserve">Let </w:t>
      </w:r>
      <m:oMath>
        <m:r>
          <m:rPr>
            <m:sty m:val="p"/>
          </m:rPr>
          <w:rPr>
            <w:rFonts w:ascii="Cambria Math" w:hAnsi="Cambria Math"/>
          </w:rPr>
          <m:t>{</m:t>
        </m:r>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&lt;</m:t>
            </m:r>
            <m:r>
              <w:rPr>
                <w:rFonts w:ascii="Cambria Math" w:hAnsi="Cambria Math"/>
              </w:rPr>
              <m:t>m</m:t>
            </m:r>
          </m:sub>
        </m:sSub>
      </m:oMath>
      <w:r>
        <w:t xml:space="preserve"> be the </w:t>
      </w:r>
      <w:r>
        <w:rPr>
          <w:b/>
        </w:rPr>
        <w:t>history</w:t>
      </w:r>
      <w:r>
        <w:t xml:space="preserve"> of monthly returns. With tail level </w:t>
      </w:r>
      <m:oMath>
        <m:r>
          <w:rPr>
            <w:rFonts w:ascii="Cambria Math" w:hAnsi="Cambria Math"/>
          </w:rPr>
          <m:t>α</m:t>
        </m:r>
        <m:r>
          <m:rPr>
            <m:sty m:val="p"/>
          </m:rPr>
          <w:rPr>
            <w:rFonts w:ascii="Cambria Math" w:hAnsi="Cambria Math"/>
          </w:rPr>
          <m:t>∈(0,1)</m:t>
        </m:r>
      </m:oMath>
      <w:r>
        <w:t xml:space="preserve"> (default </w:t>
      </w:r>
      <m:oMath>
        <m:r>
          <w:rPr>
            <w:rFonts w:ascii="Cambria Math" w:hAnsi="Cambria Math"/>
          </w:rPr>
          <m:t>α</m:t>
        </m:r>
        <m:r>
          <m:rPr>
            <m:sty m:val="p"/>
          </m:rPr>
          <w:rPr>
            <w:rFonts w:ascii="Cambria Math" w:hAnsi="Cambria Math"/>
          </w:rPr>
          <m:t>=0.05</m:t>
        </m:r>
      </m:oMath>
      <w:r>
        <w:rPr>
          <w:rFonts w:eastAsia="Calibri" w:hAnsi="Calibri" w:cs="Calibri"/>
        </w:rPr>
        <w:t xml:space="preserve">) and a warm‑up of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months (default 12), compute the empirical </w:t>
      </w:r>
      <m:oMath>
        <m:r>
          <w:rPr>
            <w:rFonts w:ascii="Cambria Math" w:hAnsi="Cambria Math"/>
          </w:rPr>
          <m:t>α</m:t>
        </m:r>
      </m:oMath>
      <w:r>
        <w:t xml:space="preserve">-quantile </w:t>
      </w:r>
      <m:oMath>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and </w:t>
      </w:r>
      <w:r>
        <w:rPr>
          <w:b/>
        </w:rPr>
        <w:t>CVaR</w:t>
      </w:r>
      <w:r>
        <w:t xml:space="preserve"> (expected shortfall) over losses:</w:t>
      </w:r>
    </w:p>
    <w:p w14:paraId="0FBC5736" w14:textId="77777777" w:rsidR="00C42A25" w:rsidRDefault="007571AC">
      <w:pPr>
        <w:spacing w:after="220"/>
      </w:pPr>
      <m:oMathPara>
        <m:oMath>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m:rPr>
                  <m:scr m:val="script"/>
                </m:rPr>
                <w:rPr>
                  <w:rFonts w:ascii="Cambria Math" w:hAnsi="Cambria Math"/>
                </w:rPr>
                <m:t>T</m:t>
              </m:r>
            </m:sub>
            <m:sup/>
            <m:e>
              <m:r>
                <m:rPr>
                  <m:sty m:val="p"/>
                </m:rPr>
                <w:rPr>
                  <w:rFonts w:ascii="Cambria Math" w:hAnsi="Cambria Math"/>
                </w:rPr>
                <m:t> </m:t>
              </m:r>
            </m:e>
          </m:nary>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r>
            <m:rPr>
              <m:sty m:val="p"/>
            </m:rPr>
            <w:rPr>
              <w:rFonts w:ascii="Cambria Math" w:hAnsi="Cambria Math"/>
            </w:rPr>
            <m:t xml:space="preserve">, </m:t>
          </m:r>
          <m:r>
            <m:rPr>
              <m:scr m:val="script"/>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m:t>
          </m:r>
        </m:oMath>
      </m:oMathPara>
    </w:p>
    <w:p w14:paraId="476A5B01" w14:textId="77777777" w:rsidR="00C42A25" w:rsidRDefault="007571AC">
      <w:pPr>
        <w:spacing w:after="220"/>
      </w:pPr>
      <w:r>
        <w:rPr>
          <w:i/>
        </w:rPr>
        <w:t xml:space="preserve">(code: </w:t>
      </w:r>
      <w:r>
        <w:rPr>
          <w:rStyle w:val="VerbatimChar"/>
          <w:i/>
          <w:shd w:val="clear" w:color="auto" w:fill="F8F8FA"/>
        </w:rPr>
        <w:t>np.percentile(..., 100*alpha) then average of tail; see PortfolioEnv.step.)</w:t>
      </w:r>
    </w:p>
    <w:p w14:paraId="56320B88" w14:textId="77777777" w:rsidR="00C42A25" w:rsidRDefault="007571AC">
      <w:pPr>
        <w:spacing w:after="220"/>
      </w:pPr>
      <w:r>
        <w:t xml:space="preserve">The </w:t>
      </w:r>
      <w:r>
        <w:rPr>
          <w:b/>
        </w:rPr>
        <w:t>base monthly objective</w:t>
      </w:r>
      <w:r>
        <w:t xml:space="preserve"> (switch </w:t>
      </w:r>
      <w:r>
        <w:rPr>
          <w:rStyle w:val="VerbatimChar"/>
          <w:shd w:val="clear" w:color="auto" w:fill="F8F8FA"/>
        </w:rPr>
        <w:t>reward_type</w:t>
      </w:r>
      <w:r>
        <w:t>) is</w:t>
      </w:r>
    </w:p>
    <w:p w14:paraId="58F135E6" w14:textId="77777777" w:rsidR="00C42A25" w:rsidRDefault="007571AC">
      <w:pPr>
        <w:spacing w:after="220"/>
      </w:pPr>
      <m:oMathPara>
        <m:oMath>
          <m:r>
            <m:rPr>
              <m:scr m:val="monospace"/>
            </m:rPr>
            <w:rPr>
              <w:rFonts w:ascii="Cambria Math" w:hAnsi="Cambria Math"/>
            </w:rPr>
            <m:t>mean\_cvar</m:t>
          </m:r>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R</m:t>
                      </m:r>
                    </m:e>
                    <m:sub>
                      <m:r>
                        <w:rPr>
                          <w:rFonts w:ascii="Cambria Math" w:hAnsi="Cambria Math"/>
                        </w:rPr>
                        <m:t>m</m:t>
                      </m:r>
                    </m:sub>
                  </m:sSub>
                </m:e>
              </m:groupChr>
            </m:e>
            <m:lim>
              <m:r>
                <m:rPr>
                  <m:nor/>
                </m:rPr>
                <m:t>mean</m:t>
              </m:r>
            </m:lim>
          </m:limLow>
          <m:r>
            <m:rPr>
              <m:sty m:val="p"/>
            </m:rPr>
            <w:rPr>
              <w:rFonts w:ascii="Cambria Math" w:hAnsi="Cambria Math"/>
            </w:rPr>
            <m:t xml:space="preserve"> - </m:t>
          </m:r>
          <m:r>
            <w:rPr>
              <w:rFonts w:ascii="Cambria Math" w:hAnsi="Cambria Math"/>
            </w:rPr>
            <m:t>λ</m:t>
          </m:r>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m:rPr>
                          <m:nor/>
                        </m:rPr>
                        <m:t>CVaR</m:t>
                      </m:r>
                    </m:e>
                    <m:sub>
                      <m:r>
                        <w:rPr>
                          <w:rFonts w:ascii="Cambria Math" w:hAnsi="Cambria Math"/>
                        </w:rPr>
                        <m:t>α</m:t>
                      </m:r>
                    </m:sub>
                  </m:sSub>
                </m:e>
              </m:groupChr>
            </m:e>
            <m:lim>
              <m:r>
                <m:rPr>
                  <m:nor/>
                </m:rPr>
                <m:t>risk</m:t>
              </m:r>
            </m:lim>
          </m:limLow>
          <m:r>
            <m:rPr>
              <m:sty m:val="p"/>
            </m:rPr>
            <w:rPr>
              <w:rFonts w:ascii="Cambria Math" w:hAnsi="Cambria Math"/>
            </w:rPr>
            <m:t xml:space="preserve">, </m:t>
          </m:r>
          <m:r>
            <w:rPr>
              <w:rFonts w:ascii="Cambria Math" w:hAnsi="Cambria Math"/>
            </w:rPr>
            <m:t>λ</m:t>
          </m:r>
          <m:r>
            <m:rPr>
              <m:sty m:val="p"/>
            </m:rPr>
            <w:rPr>
              <w:rFonts w:ascii="Cambria Math" w:hAnsi="Cambria Math"/>
            </w:rPr>
            <m:t>=</m:t>
          </m:r>
          <m:r>
            <m:rPr>
              <m:scr m:val="monospace"/>
            </m:rPr>
            <w:rPr>
              <w:rFonts w:ascii="Cambria Math" w:hAnsi="Cambria Math"/>
            </w:rPr>
            <m:t>risk\_coefficient</m:t>
          </m:r>
          <m:r>
            <m:rPr>
              <m:sty m:val="p"/>
            </m:rPr>
            <w:rPr>
              <w:rFonts w:ascii="Cambria Math" w:hAnsi="Cambria Math"/>
            </w:rPr>
            <m:t>.</m:t>
          </m:r>
        </m:oMath>
      </m:oMathPara>
    </w:p>
    <w:p w14:paraId="38AD9C0F" w14:textId="77777777" w:rsidR="00C42A25" w:rsidRDefault="007571AC">
      <w:pPr>
        <w:spacing w:after="220"/>
      </w:pPr>
      <w:r>
        <w:rPr>
          <w:b/>
        </w:rPr>
        <w:t>Regularization and costs</w:t>
      </w:r>
      <w:r>
        <w:t xml:space="preserve"> on the rebalance boundary:</w:t>
      </w:r>
    </w:p>
    <w:p w14:paraId="7748CDAD" w14:textId="77777777" w:rsidR="00C42A25" w:rsidRDefault="007571AC">
      <w:pPr>
        <w:numPr>
          <w:ilvl w:val="0"/>
          <w:numId w:val="5"/>
        </w:numPr>
      </w:pPr>
      <w:r>
        <w:rPr>
          <w:b/>
        </w:rPr>
        <w:t>Turnover penalty</w:t>
      </w:r>
      <w:r>
        <w:t xml:space="preserve"> with L1 turnover </w:t>
      </w:r>
      <m:oMath>
        <m:sSub>
          <m:sSubPr>
            <m:ctrlPr>
              <w:rPr>
                <w:rFonts w:ascii="Cambria Math" w:hAnsi="Cambria Math"/>
              </w:rPr>
            </m:ctrlPr>
          </m:sSubPr>
          <m:e>
            <m:r>
              <m:rPr>
                <m:nor/>
              </m:rPr>
              <m:t>TO</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λ</m:t>
            </m:r>
          </m:e>
          <m:sub>
            <m:r>
              <m:rPr>
                <m:nor/>
              </m:rPr>
              <m:t>TO</m:t>
            </m:r>
          </m:sub>
        </m:sSub>
        <m:sSub>
          <m:sSubPr>
            <m:ctrlPr>
              <w:rPr>
                <w:rFonts w:ascii="Cambria Math" w:hAnsi="Cambria Math"/>
              </w:rPr>
            </m:ctrlPr>
          </m:sSubPr>
          <m:e>
            <m:r>
              <m:rPr>
                <m:nor/>
              </m:rPr>
              <m:t>TO</m:t>
            </m:r>
          </m:e>
          <m:sub>
            <m:r>
              <w:rPr>
                <w:rFonts w:ascii="Cambria Math" w:hAnsi="Cambria Math"/>
              </w:rPr>
              <m:t>m</m:t>
            </m:r>
          </m:sub>
        </m:sSub>
      </m:oMath>
      <w:r>
        <w:t>.</w:t>
      </w:r>
      <w:r>
        <w:br/>
      </w:r>
      <w:r>
        <w:rPr>
          <w:i/>
        </w:rPr>
        <w:t xml:space="preserve">(code: </w:t>
      </w:r>
      <w:r>
        <w:rPr>
          <w:rStyle w:val="VerbatimChar"/>
          <w:i/>
          <w:shd w:val="clear" w:color="auto" w:fill="F8F8FA"/>
        </w:rPr>
        <w:t>lambda_turnover * self._last_turnover)</w:t>
      </w:r>
    </w:p>
    <w:p w14:paraId="3F076B12" w14:textId="77777777" w:rsidR="00C42A25" w:rsidRDefault="007571AC">
      <w:pPr>
        <w:numPr>
          <w:ilvl w:val="0"/>
          <w:numId w:val="5"/>
        </w:numPr>
      </w:pPr>
      <w:r>
        <w:rPr>
          <w:b/>
        </w:rPr>
        <w:t>Concentration penalty</w:t>
      </w:r>
      <w:r>
        <w:t xml:space="preserve"> via </w:t>
      </w:r>
      <w:r>
        <w:rPr>
          <w:b/>
        </w:rPr>
        <w:t>Herfindahl</w:t>
      </w:r>
      <w:r>
        <w:rPr>
          <w:b/>
        </w:rPr>
        <w:t>–</w:t>
      </w:r>
      <w:r>
        <w:rPr>
          <w:b/>
        </w:rPr>
        <w:t>Hirschman index</w:t>
      </w:r>
      <w:r>
        <w:t xml:space="preserve">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oMath>
      <w:r>
        <w:t xml:space="preserve">: </w:t>
      </w:r>
      <m:oMath>
        <m:sSub>
          <m:sSubPr>
            <m:ctrlPr>
              <w:rPr>
                <w:rFonts w:ascii="Cambria Math" w:hAnsi="Cambria Math"/>
              </w:rPr>
            </m:ctrlPr>
          </m:sSubPr>
          <m:e>
            <m:r>
              <w:rPr>
                <w:rFonts w:ascii="Cambria Math" w:hAnsi="Cambria Math"/>
              </w:rPr>
              <m:t>λ</m:t>
            </m:r>
          </m:e>
          <m:sub>
            <m:r>
              <m:rPr>
                <m:nor/>
              </m:rPr>
              <m:t>HHI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This promotes higher effective diversification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=1/</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oMath>
      <w:r>
        <w:t>.</w:t>
      </w:r>
      <w:r>
        <w:br/>
      </w:r>
      <w:r>
        <w:rPr>
          <w:i/>
        </w:rPr>
        <w:t xml:space="preserve">(code: </w:t>
      </w:r>
      <w:r>
        <w:rPr>
          <w:rStyle w:val="VerbatimChar"/>
          <w:i/>
          <w:shd w:val="clear" w:color="auto" w:fill="F8F8FA"/>
        </w:rPr>
        <w:t>lambda_hhi * np.sum(w**2))</w:t>
      </w:r>
    </w:p>
    <w:p w14:paraId="0A21BC80" w14:textId="77777777" w:rsidR="00C42A25" w:rsidRDefault="007571AC">
      <w:pPr>
        <w:numPr>
          <w:ilvl w:val="0"/>
          <w:numId w:val="5"/>
        </w:numPr>
      </w:pPr>
      <w:r>
        <w:rPr>
          <w:b/>
        </w:rPr>
        <w:t>Transaction costs</w:t>
      </w:r>
      <w:r>
        <w:t xml:space="preserve"> proportional to turnover: </w:t>
      </w:r>
      <m:oMath>
        <m:sSub>
          <m:sSubPr>
            <m:ctrlPr>
              <w:rPr>
                <w:rFonts w:ascii="Cambria Math" w:hAnsi="Cambria Math"/>
              </w:rPr>
            </m:ctrlPr>
          </m:sSubPr>
          <m:e>
            <m:r>
              <w:rPr>
                <w:rFonts w:ascii="Cambria Math" w:hAnsi="Cambria Math"/>
              </w:rPr>
              <m:t>c</m:t>
            </m:r>
          </m:e>
          <m:sub>
            <m:r>
              <m:rPr>
                <m:nor/>
              </m:rPr>
              <m:t>tc</m:t>
            </m:r>
          </m:sub>
        </m:sSub>
        <m:r>
          <m:rPr>
            <m:sty m:val="p"/>
          </m:rPr>
          <w:rPr>
            <w:rFonts w:ascii="Cambria Math" w:hAnsi="Cambria Math"/>
          </w:rPr>
          <m:t>⋅</m:t>
        </m:r>
        <m:sSub>
          <m:sSubPr>
            <m:ctrlPr>
              <w:rPr>
                <w:rFonts w:ascii="Cambria Math" w:hAnsi="Cambria Math"/>
              </w:rPr>
            </m:ctrlPr>
          </m:sSubPr>
          <m:e>
            <m:r>
              <m:rPr>
                <m:nor/>
              </m:rPr>
              <m:t>TO</m:t>
            </m:r>
          </m:e>
          <m:sub>
            <m:r>
              <w:rPr>
                <w:rFonts w:ascii="Cambria Math" w:hAnsi="Cambria Math"/>
              </w:rPr>
              <m:t>m</m:t>
            </m:r>
          </m:sub>
        </m:sSub>
      </m:oMath>
      <w:r>
        <w:t>.</w:t>
      </w:r>
      <w:r>
        <w:br/>
      </w:r>
      <w:r>
        <w:rPr>
          <w:i/>
        </w:rPr>
        <w:t xml:space="preserve">(code: </w:t>
      </w:r>
      <w:r>
        <w:rPr>
          <w:rStyle w:val="VerbatimChar"/>
          <w:i/>
          <w:shd w:val="clear" w:color="auto" w:fill="F8F8FA"/>
        </w:rPr>
        <w:t>transaction_cost_rate * self._last_turnover)</w:t>
      </w:r>
    </w:p>
    <w:p w14:paraId="523ED870" w14:textId="77777777" w:rsidR="00C42A25" w:rsidRDefault="007571AC">
      <w:pPr>
        <w:spacing w:after="220"/>
      </w:pPr>
      <w:r>
        <w:t xml:space="preserve">Putting everything together, the </w:t>
      </w:r>
      <w:r>
        <w:rPr>
          <w:b/>
        </w:rPr>
        <w:t>paid monthly reward</w:t>
      </w:r>
      <w:r>
        <w:t xml:space="preserve"> is</w:t>
      </w:r>
    </w:p>
    <w:p w14:paraId="50022C82" w14:textId="22B81522" w:rsidR="00C42A25" w:rsidRDefault="007571AC">
      <w:pPr>
        <w:spacing w:after="220"/>
      </w:pPr>
      <m:oMathPara>
        <m:oMath>
          <m:borderBox>
            <m:borderBoxPr>
              <m:hideTop m:val="1"/>
              <m:hideBot m:val="1"/>
              <m:hideLeft m:val="1"/>
              <m:hideRight m:val="1"/>
              <m:ctrlPr>
                <w:rPr>
                  <w:rFonts w:ascii="Cambria Math" w:hAnsi="Cambria Math"/>
                </w:rPr>
              </m:ctrlPr>
            </m:borderBoxPr>
            <m:e>
              <m:r>
                <m:rPr>
                  <m:sty m:val="p"/>
                </m:rPr>
                <w:rPr>
                  <w:rFonts w:ascii="Cambria Math" w:hAnsi="Cambria Math"/>
                </w:rPr>
                <m:t xml:space="preserve"> </m:t>
              </m:r>
              <m:sSub>
                <m:sSubPr>
                  <m:ctrlPr>
                    <w:rPr>
                      <w:rFonts w:ascii="Cambria Math" w:hAnsi="Cambria Math"/>
                    </w:rPr>
                  </m:ctrlPr>
                </m:sSubPr>
                <m:e>
                  <m:r>
                    <m:rPr>
                      <m:scr m:val="script"/>
                    </m:rPr>
                    <w:rPr>
                      <w:rFonts w:ascii="Cambria Math" w:hAnsi="Cambria Math"/>
                    </w:rPr>
                    <m:t>R</m:t>
                  </m:r>
                </m:e>
                <m:sub>
                  <m:r>
                    <w:rPr>
                      <w:rFonts w:ascii="Cambria Math" w:hAnsi="Cambria Math"/>
                    </w:rPr>
                    <m:t>m</m:t>
                  </m:r>
                </m:sub>
              </m:sSub>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r>
                        <m:rPr>
                          <m:sty m:val="p"/>
                        </m:rPr>
                        <w:rPr>
                          <w:rFonts w:ascii="Cambria Math" w:hAnsi="Cambria Math"/>
                          <w:sz w:val="26"/>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λ</m:t>
                      </m:r>
                      <m:r>
                        <m:rPr>
                          <m:sty m:val="p"/>
                        </m:rPr>
                        <w:rPr>
                          <w:rFonts w:ascii="Cambria Math" w:hAnsi="Cambria Math"/>
                        </w:rPr>
                        <m:t xml:space="preserve"> </m:t>
                      </m:r>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sz w:val="26"/>
                        </w:rPr>
                        <m:t>)</m:t>
                      </m:r>
                    </m:e>
                  </m:groupChr>
                </m:e>
                <m:lim>
                  <m:r>
                    <m:rPr>
                      <m:nor/>
                    </m:rPr>
                    <m:t>base</m:t>
                  </m:r>
                </m:lim>
              </m:limLow>
              <m:r>
                <m:rPr>
                  <m:sty m:val="p"/>
                </m:rPr>
                <w:rPr>
                  <w:rFonts w:ascii="Cambria Math" w:hAnsi="Cambria Math"/>
                </w:rPr>
                <m:t xml:space="preserve"> - </m:t>
              </m:r>
              <m:limLow>
                <m:limLowPr>
                  <m:ctrlPr>
                    <w:rPr>
                      <w:rFonts w:ascii="Cambria Math" w:hAnsi="Cambria Math"/>
                    </w:rPr>
                  </m:ctrlPr>
                </m:limLowPr>
                <m:e>
                  <m:groupChr>
                    <m:groupChrPr>
                      <m:ctrlPr>
                        <w:rPr>
                          <w:rFonts w:ascii="Cambria Math" w:hAnsi="Cambria Math"/>
                        </w:rPr>
                      </m:ctrlPr>
                    </m:groupChrPr>
                    <m:e>
                      <m:r>
                        <m:rPr>
                          <m:sty m:val="p"/>
                        </m:rPr>
                        <w:rPr>
                          <w:rFonts w:ascii="Cambria Math" w:hAnsi="Cambria Math"/>
                          <w:sz w:val="36"/>
                        </w:rPr>
                        <m:t>(</m:t>
                      </m:r>
                      <m:sSub>
                        <m:sSubPr>
                          <m:ctrlPr>
                            <w:rPr>
                              <w:rFonts w:ascii="Cambria Math" w:hAnsi="Cambria Math"/>
                            </w:rPr>
                          </m:ctrlPr>
                        </m:sSubPr>
                        <m:e>
                          <m:r>
                            <w:rPr>
                              <w:rFonts w:ascii="Cambria Math" w:hAnsi="Cambria Math"/>
                            </w:rPr>
                            <m:t>λ</m:t>
                          </m:r>
                        </m:e>
                        <m:sub>
                          <m:r>
                            <m:rPr>
                              <m:nor/>
                            </m:rPr>
                            <m:t>TO</m:t>
                          </m:r>
                        </m:sub>
                      </m:sSub>
                      <m:sSub>
                        <m:sSubPr>
                          <m:ctrlPr>
                            <w:rPr>
                              <w:rFonts w:ascii="Cambria Math" w:hAnsi="Cambria Math"/>
                            </w:rPr>
                          </m:ctrlPr>
                        </m:sSubPr>
                        <m:e>
                          <m:r>
                            <m:rPr>
                              <m:nor/>
                            </m:rPr>
                            <m:t>TO</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HHI</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m:rPr>
                          <m:sty m:val="p"/>
                        </m:rPr>
                        <w:rPr>
                          <w:rFonts w:ascii="Cambria Math" w:hAnsi="Cambria Math"/>
                          <w:sz w:val="36"/>
                        </w:rPr>
                        <m:t>)</m:t>
                      </m:r>
                    </m:e>
                  </m:groupChr>
                </m:e>
                <m:lim>
                  <m:r>
                    <m:rPr>
                      <m:nor/>
                    </m:rPr>
                    <m:t>regularizers</m:t>
                  </m:r>
                </m:lim>
              </m:limLow>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nor/>
                    </m:rPr>
                    <m:t>tc</m:t>
                  </m:r>
                </m:sub>
              </m:sSub>
              <m:sSub>
                <m:sSubPr>
                  <m:ctrlPr>
                    <w:rPr>
                      <w:rFonts w:ascii="Cambria Math" w:hAnsi="Cambria Math"/>
                    </w:rPr>
                  </m:ctrlPr>
                </m:sSubPr>
                <m:e>
                  <m:r>
                    <m:rPr>
                      <m:nor/>
                    </m:rPr>
                    <m:t>TO</m:t>
                  </m:r>
                </m:e>
                <m:sub>
                  <m:r>
                    <w:rPr>
                      <w:rFonts w:ascii="Cambria Math" w:hAnsi="Cambria Math"/>
                    </w:rPr>
                    <m:t>m</m:t>
                  </m:r>
                </m:sub>
              </m:sSub>
              <m:r>
                <m:rPr>
                  <m:sty m:val="p"/>
                </m:rPr>
                <w:rPr>
                  <w:rFonts w:ascii="Cambria Math" w:hAnsi="Cambria Math"/>
                </w:rPr>
                <m:t xml:space="preserve"> .</m:t>
              </m:r>
            </m:e>
          </m:borderBox>
        </m:oMath>
      </m:oMathPara>
    </w:p>
    <w:p w14:paraId="7E725FAC" w14:textId="77777777" w:rsidR="00C42A25" w:rsidRDefault="007571AC">
      <w:pPr>
        <w:spacing w:after="220"/>
      </w:pPr>
      <w:r>
        <w:rPr>
          <w:b/>
        </w:rPr>
        <w:t>Configuration used in the driver.</w:t>
      </w:r>
    </w:p>
    <w:p w14:paraId="04CD51A2" w14:textId="77777777" w:rsidR="00C42A25" w:rsidRDefault="007571AC">
      <w:pPr>
        <w:numPr>
          <w:ilvl w:val="0"/>
          <w:numId w:val="6"/>
        </w:numPr>
      </w:pPr>
      <w:r>
        <w:rPr>
          <w:rStyle w:val="VerbatimChar"/>
          <w:shd w:val="clear" w:color="auto" w:fill="F8F8FA"/>
        </w:rPr>
        <w:t>reward_type="mean_cvar"</w:t>
      </w:r>
      <w:r>
        <w:t xml:space="preserve">, </w:t>
      </w:r>
      <m:oMath>
        <m:r>
          <w:rPr>
            <w:rFonts w:ascii="Cambria Math" w:hAnsi="Cambria Math"/>
          </w:rPr>
          <m:t>α</m:t>
        </m:r>
        <m:r>
          <m:rPr>
            <m:sty m:val="p"/>
          </m:rPr>
          <w:rPr>
            <w:rFonts w:ascii="Cambria Math" w:hAnsi="Cambria Math"/>
          </w:rPr>
          <m:t>=0.05</m:t>
        </m:r>
      </m:oMath>
      <w:r>
        <w:rPr>
          <w:rFonts w:eastAsia="Calibri" w:hAnsi="Calibri" w:cs="Calibri"/>
        </w:rPr>
        <w:t xml:space="preserve">, warm‑up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=12</m:t>
        </m:r>
      </m:oMath>
      <w:r>
        <w:t>.</w:t>
      </w:r>
    </w:p>
    <w:p w14:paraId="53C168FA" w14:textId="77777777" w:rsidR="00C42A25" w:rsidRDefault="007571AC">
      <w:pPr>
        <w:numPr>
          <w:ilvl w:val="0"/>
          <w:numId w:val="6"/>
        </w:numPr>
      </w:pPr>
      <w:r>
        <w:t xml:space="preserve">Tuned </w:t>
      </w:r>
      <m:oMath>
        <m:r>
          <w:rPr>
            <w:rFonts w:ascii="Cambria Math" w:hAnsi="Cambria Math"/>
          </w:rPr>
          <m:t>λ</m:t>
        </m:r>
        <m:r>
          <m:rPr>
            <m:sty m:val="p"/>
          </m:rPr>
          <w:rPr>
            <w:rFonts w:ascii="Cambria Math" w:hAnsi="Cambria Math"/>
          </w:rPr>
          <m:t>=</m:t>
        </m:r>
        <m:r>
          <m:rPr>
            <m:scr m:val="monospace"/>
          </m:rPr>
          <w:rPr>
            <w:rFonts w:ascii="Cambria Math" w:hAnsi="Cambria Math"/>
          </w:rPr>
          <m:t>risk\_coefficient</m:t>
        </m:r>
        <m:r>
          <m:rPr>
            <m:sty m:val="p"/>
          </m:rPr>
          <w:rPr>
            <w:rFonts w:ascii="Cambria Math" w:hAnsi="Cambria Math"/>
          </w:rPr>
          <m:t>∈{0.1,0.25,0.5,1.0}</m:t>
        </m:r>
      </m:oMath>
      <w:r>
        <w:t>.</w:t>
      </w:r>
    </w:p>
    <w:p w14:paraId="3DE51058" w14:textId="77777777" w:rsidR="00C42A25" w:rsidRDefault="007571AC">
      <w:pPr>
        <w:numPr>
          <w:ilvl w:val="0"/>
          <w:numId w:val="6"/>
        </w:numPr>
      </w:pPr>
      <w:r>
        <w:t xml:space="preserve">Regularizers: </w:t>
      </w:r>
      <w:r>
        <w:rPr>
          <w:rStyle w:val="VerbatimChar"/>
          <w:shd w:val="clear" w:color="auto" w:fill="F8F8FA"/>
        </w:rPr>
        <w:t>lambda_hhi</w:t>
      </w:r>
      <w:r>
        <w:t xml:space="preserve"> and </w:t>
      </w:r>
      <w:r>
        <w:rPr>
          <w:rStyle w:val="VerbatimChar"/>
          <w:shd w:val="clear" w:color="auto" w:fill="F8F8FA"/>
        </w:rPr>
        <w:t>lambda_turnover</w:t>
      </w:r>
      <w:r>
        <w:t xml:space="preserve"> tuned; </w:t>
      </w:r>
      <w:r>
        <w:rPr>
          <w:rStyle w:val="VerbatimChar"/>
          <w:shd w:val="clear" w:color="auto" w:fill="F8F8FA"/>
        </w:rPr>
        <w:t>lambda_deviation=0.0</w:t>
      </w:r>
      <w:r>
        <w:t>.</w:t>
      </w:r>
    </w:p>
    <w:p w14:paraId="17B0CB6D" w14:textId="77777777" w:rsidR="00C42A25" w:rsidRDefault="007571AC">
      <w:pPr>
        <w:numPr>
          <w:ilvl w:val="0"/>
          <w:numId w:val="6"/>
        </w:numPr>
      </w:pPr>
      <w:r>
        <w:t xml:space="preserve">Costs: </w:t>
      </w:r>
      <w:r>
        <w:rPr>
          <w:rStyle w:val="VerbatimChar"/>
          <w:shd w:val="clear" w:color="auto" w:fill="F8F8FA"/>
        </w:rPr>
        <w:t>transaction_cost_rate=0.0005</w:t>
      </w:r>
      <w:r>
        <w:t>.</w:t>
      </w:r>
    </w:p>
    <w:p w14:paraId="581EF865" w14:textId="77777777" w:rsidR="00C42A25" w:rsidRDefault="007571AC">
      <w:r>
        <w:rPr>
          <w:noProof/>
        </w:rPr>
        <w:pict w14:anchorId="7E7290A2">
          <v:rect id="_x0000_i1029" style="width:6in;height:.05pt" o:hralign="center" o:hrstd="t" o:hr="t"/>
        </w:pict>
      </w:r>
    </w:p>
    <w:p w14:paraId="372C0DCA" w14:textId="77777777" w:rsidR="00C42A25" w:rsidRDefault="007571AC">
      <w:pPr>
        <w:spacing w:before="240" w:line="271" w:lineRule="auto"/>
      </w:pPr>
      <w:r>
        <w:rPr>
          <w:b/>
          <w:sz w:val="42"/>
        </w:rPr>
        <w:t>5. Monthly Macro Stepping</w:t>
      </w:r>
    </w:p>
    <w:p w14:paraId="3019C2B8" w14:textId="77777777" w:rsidR="00C42A25" w:rsidRDefault="007571AC">
      <w:pPr>
        <w:spacing w:after="220"/>
      </w:pPr>
      <w:r>
        <w:rPr>
          <w:rStyle w:val="VerbatimChar"/>
          <w:shd w:val="clear" w:color="auto" w:fill="F8F8FA"/>
        </w:rPr>
        <w:t>MonthlyMacroWrapper</w:t>
      </w:r>
      <w:r>
        <w:t xml:space="preserve"> converts the daily environment into a </w:t>
      </w:r>
      <w:r>
        <w:rPr>
          <w:b/>
        </w:rPr>
        <w:t>monthly</w:t>
      </w:r>
      <w:r>
        <w:rPr>
          <w:b/>
        </w:rPr>
        <w:t>‑</w:t>
      </w:r>
      <w:r>
        <w:rPr>
          <w:b/>
        </w:rPr>
        <w:t>step</w:t>
      </w:r>
      <w:r>
        <w:t xml:space="preserve"> MDP: each </w:t>
      </w:r>
      <w:r>
        <w:rPr>
          <w:rStyle w:val="VerbatimChar"/>
          <w:shd w:val="clear" w:color="auto" w:fill="F8F8FA"/>
        </w:rPr>
        <w:t>.step(action)</w:t>
      </w:r>
      <w:r>
        <w:rPr>
          <w:rFonts w:eastAsia="Calibri" w:hAnsi="Calibri" w:cs="Calibri"/>
        </w:rPr>
        <w:t xml:space="preserve"> executes the rebalance day with the supplied action, then auto‑advances </w:t>
      </w:r>
      <w:r>
        <w:rPr>
          <w:rStyle w:val="VerbatimChar"/>
          <w:shd w:val="clear" w:color="auto" w:fill="F8F8FA"/>
        </w:rPr>
        <w:t>rebalance_period-1</w:t>
      </w:r>
      <w:r>
        <w:t xml:space="preserve"> daily steps with a </w:t>
      </w:r>
      <w:r>
        <w:rPr>
          <w:b/>
        </w:rPr>
        <w:t>zero</w:t>
      </w:r>
      <w:r>
        <w:rPr>
          <w:rFonts w:eastAsia="Calibri" w:hAnsi="Calibri" w:cs="Calibri"/>
        </w:rPr>
        <w:t xml:space="preserve"> action (keeping weights while they drift self‑financing). The monthly reward accumulates and is returned only at the boundary. This reduces horizon length and variance (one reward per month) without changing the within‑month accounting.</w:t>
      </w:r>
    </w:p>
    <w:p w14:paraId="674FD97E" w14:textId="77777777" w:rsidR="00C42A25" w:rsidRDefault="007571AC">
      <w:r>
        <w:rPr>
          <w:noProof/>
        </w:rPr>
        <w:pict w14:anchorId="0C238B98">
          <v:rect id="_x0000_i1030" style="width:6in;height:.05pt" o:hralign="center" o:hrstd="t" o:hr="t"/>
        </w:pict>
      </w:r>
    </w:p>
    <w:p w14:paraId="7D57B001" w14:textId="77777777" w:rsidR="00C42A25" w:rsidRDefault="007571AC">
      <w:pPr>
        <w:spacing w:before="240" w:line="271" w:lineRule="auto"/>
      </w:pPr>
      <w:r>
        <w:rPr>
          <w:b/>
          <w:sz w:val="42"/>
        </w:rPr>
        <w:t>6. PPO Objective and Implementation Details</w:t>
      </w:r>
    </w:p>
    <w:p w14:paraId="28081285" w14:textId="77777777" w:rsidR="00C42A25" w:rsidRDefault="007571AC">
      <w:pPr>
        <w:spacing w:after="220"/>
      </w:pPr>
      <w:r>
        <w:t>The policy is trained with PPO (Schulman et al., 2017), optimizing the clipped surrogate</w:t>
      </w:r>
    </w:p>
    <w:p w14:paraId="58BB5168" w14:textId="77777777" w:rsidR="00C42A25" w:rsidRDefault="007571AC">
      <w:pPr>
        <w:spacing w:after="220"/>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r>
            <m:rPr>
              <m:sty m:val="p"/>
            </m:rPr>
            <w:rPr>
              <w:rFonts w:ascii="Cambria Math" w:hAnsi="Cambria Math"/>
            </w:rPr>
            <m:t> </m:t>
          </m:r>
          <m:r>
            <m:rPr>
              <m:nor/>
            </m:rPr>
            <m:t xml:space="preserve"> </m:t>
          </m:r>
          <m:r>
            <m:rPr>
              <m:scr m:val="double-struck"/>
            </m:rPr>
            <w:rPr>
              <w:rFonts w:ascii="Cambria Math" w:hAnsi="Cambria Math"/>
            </w:rPr>
            <m:t>E</m:t>
          </m:r>
          <m:r>
            <m:rPr>
              <m:sty m:val="p"/>
            </m:rPr>
            <w:rPr>
              <w:rFonts w:ascii="Cambria Math" w:hAnsi="Cambria Math"/>
              <w:sz w:val="36"/>
            </w:rPr>
            <m:t>[</m:t>
          </m:r>
          <m:r>
            <m:rPr>
              <m:sty m:val="p"/>
            </m:rPr>
            <w:rPr>
              <w:rFonts w:ascii="Cambria Math" w:hAnsi="Cambria Math"/>
            </w:rPr>
            <m:t>min</m:t>
          </m:r>
          <m:r>
            <m:rPr>
              <m:sty m:val="p"/>
            </m:rPr>
            <w:rPr>
              <w:rFonts w:ascii="Cambria Math" w:hAnsi="Cambria Math"/>
              <w:sz w:val="36"/>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r>
            <m:rPr>
              <m:nor/>
            </m:rPr>
            <m:t xml:space="preserve"> </m:t>
          </m:r>
          <m:r>
            <m:rPr>
              <m:sty m:val="p"/>
            </m:rPr>
            <w:rPr>
              <w:rFonts w:ascii="Cambria Math" w:hAnsi="Cambria Math"/>
            </w:rPr>
            <m:t>clip</m:t>
          </m:r>
          <m:r>
            <m:rPr>
              <m:sty m:val="p"/>
            </m:rPr>
            <w:rPr>
              <w:rFonts w:ascii="Cambria Math" w:hAnsi="Cambria Math"/>
              <w:sz w:val="26"/>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),1-</m:t>
          </m:r>
          <m:r>
            <w:rPr>
              <w:rFonts w:ascii="Cambria Math" w:hAnsi="Cambria Math"/>
            </w:rPr>
            <m:t>ϵ</m:t>
          </m:r>
          <m:r>
            <m:rPr>
              <m:sty m:val="p"/>
            </m:rPr>
            <w:rPr>
              <w:rFonts w:ascii="Cambria Math" w:hAnsi="Cambria Math"/>
            </w:rPr>
            <m:t>,1+</m:t>
          </m:r>
          <m:r>
            <w:rPr>
              <w:rFonts w:ascii="Cambria Math" w:hAnsi="Cambria Math"/>
            </w:rPr>
            <m:t>ϵ</m:t>
          </m:r>
          <m:r>
            <m:rPr>
              <m:sty m:val="p"/>
            </m:rPr>
            <w:rPr>
              <w:rFonts w:ascii="Cambria Math" w:hAnsi="Cambria Math"/>
              <w:sz w:val="26"/>
            </w:rPr>
            <m:t>)</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sz w:val="36"/>
            </w:rPr>
            <m:t>)</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nor/>
                </m:rPr>
                <m:t>vf</m:t>
              </m:r>
            </m:sub>
          </m:sSub>
          <m:r>
            <m:rPr>
              <m:sty m:val="p"/>
            </m:rPr>
            <w:rPr>
              <w:rFonts w:ascii="Cambria Math" w:hAnsi="Cambria Math"/>
              <w:sz w:val="26"/>
            </w:rPr>
            <m:t>(</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t</m:t>
              </m:r>
            </m:sub>
          </m:sSub>
          <m:sSup>
            <m:sSupPr>
              <m:ctrlPr>
                <w:rPr>
                  <w:rFonts w:ascii="Cambria Math" w:hAnsi="Cambria Math"/>
                </w:rPr>
              </m:ctrlPr>
            </m:sSupPr>
            <m:e>
              <m:r>
                <m:rPr>
                  <m:sty m:val="p"/>
                </m:rPr>
                <w:rPr>
                  <w:rFonts w:ascii="Cambria Math" w:hAnsi="Cambria Math"/>
                  <w:sz w:val="26"/>
                </w:rPr>
                <m:t>)</m:t>
              </m:r>
            </m:e>
            <m:sup>
              <m:r>
                <m:rPr>
                  <m:sty m:val="p"/>
                </m:rPr>
                <w:rPr>
                  <w:rFonts w:ascii="Cambria Math" w:hAnsi="Cambria Math"/>
                </w:rPr>
                <m:t>2</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nor/>
                </m:rPr>
                <m:t>ent</m:t>
              </m:r>
            </m:sub>
          </m:sSub>
          <m:r>
            <m:rPr>
              <m:sty m:val="p"/>
            </m:rPr>
            <w:rPr>
              <w:rFonts w:ascii="Cambria Math" w:hAnsi="Cambria Math"/>
            </w:rPr>
            <m:t xml:space="preserve"> </m:t>
          </m:r>
          <m:r>
            <m:rPr>
              <m:scr m:val="script"/>
            </m:rPr>
            <w:rPr>
              <w:rFonts w:ascii="Cambria Math" w:hAnsi="Cambria Math"/>
            </w:rPr>
            <m:t>H</m:t>
          </m:r>
          <m:r>
            <m:rPr>
              <m:sty m:val="p"/>
            </m:rPr>
            <w:rPr>
              <w:rFonts w:ascii="Cambria Math" w:hAnsi="Cambria Math"/>
              <w:sz w:val="26"/>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m:rPr>
              <m:sty m:val="p"/>
            </m:rPr>
            <w:rPr>
              <w:rFonts w:ascii="Cambria Math" w:hAnsi="Cambria Math"/>
              <w:sz w:val="26"/>
            </w:rPr>
            <m:t>)</m:t>
          </m:r>
          <m:r>
            <m:rPr>
              <m:sty m:val="p"/>
            </m:rPr>
            <w:rPr>
              <w:rFonts w:ascii="Cambria Math" w:hAnsi="Cambria Math"/>
              <w:sz w:val="36"/>
            </w:rPr>
            <m:t>]</m:t>
          </m:r>
          <m:r>
            <m:rPr>
              <m:sty m:val="p"/>
            </m:rPr>
            <w:rPr>
              <w:rFonts w:ascii="Cambria Math" w:hAnsi="Cambria Math"/>
            </w:rPr>
            <m:t>,</m:t>
          </m:r>
        </m:oMath>
      </m:oMathPara>
    </w:p>
    <w:p w14:paraId="252EDB80" w14:textId="77777777" w:rsidR="00C42A25" w:rsidRDefault="007571AC">
      <w:pPr>
        <w:spacing w:after="220"/>
      </w:pPr>
      <w:r>
        <w:t xml:space="preserve">with importance ratio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en>
        </m:f>
      </m:oMath>
      <w:r>
        <w:t xml:space="preserve">, GAE advantage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t xml:space="preserve"> (Schulman et al., 2016), clip </w:t>
      </w:r>
      <m:oMath>
        <m:r>
          <w:rPr>
            <w:rFonts w:ascii="Cambria Math" w:hAnsi="Cambria Math"/>
          </w:rPr>
          <m:t>ϵ</m:t>
        </m:r>
        <m:r>
          <m:rPr>
            <m:sty m:val="p"/>
          </m:rPr>
          <w:rPr>
            <w:rFonts w:ascii="Cambria Math" w:hAnsi="Cambria Math"/>
          </w:rPr>
          <m:t>∈{0.1,0.2}</m:t>
        </m:r>
      </m:oMath>
      <w:r>
        <w:t xml:space="preserve">, value and entropy weights </w:t>
      </w:r>
      <m:oMath>
        <m:sSub>
          <m:sSubPr>
            <m:ctrlPr>
              <w:rPr>
                <w:rFonts w:ascii="Cambria Math" w:hAnsi="Cambria Math"/>
              </w:rPr>
            </m:ctrlPr>
          </m:sSubPr>
          <m:e>
            <m:r>
              <w:rPr>
                <w:rFonts w:ascii="Cambria Math" w:hAnsi="Cambria Math"/>
              </w:rPr>
              <m:t>c</m:t>
            </m:r>
          </m:e>
          <m:sub>
            <m:r>
              <m:rPr>
                <m:nor/>
              </m:rPr>
              <m:t>vf</m:t>
            </m:r>
          </m:sub>
        </m:sSub>
        <m:r>
          <m:rPr>
            <m:sty m:val="p"/>
          </m:rPr>
          <w:rPr>
            <w:rFonts w:ascii="Cambria Math" w:hAnsi="Cambria Math"/>
          </w:rPr>
          <m:t>∈{0.5,0.7,1.0}</m:t>
        </m:r>
      </m:oMath>
      <w:r>
        <w:t xml:space="preserve">, </w:t>
      </w:r>
      <m:oMath>
        <m:sSub>
          <m:sSubPr>
            <m:ctrlPr>
              <w:rPr>
                <w:rFonts w:ascii="Cambria Math" w:hAnsi="Cambria Math"/>
              </w:rPr>
            </m:ctrlPr>
          </m:sSubPr>
          <m:e>
            <m:r>
              <w:rPr>
                <w:rFonts w:ascii="Cambria Math" w:hAnsi="Cambria Math"/>
              </w:rPr>
              <m:t>c</m:t>
            </m:r>
          </m:e>
          <m:sub>
            <m:r>
              <m:rPr>
                <m:nor/>
              </m:rPr>
              <m:t>ent</m:t>
            </m:r>
          </m:sub>
        </m:sSub>
        <m:r>
          <m:rPr>
            <m:sty m:val="p"/>
          </m:rPr>
          <w:rPr>
            <w:rFonts w:ascii="Cambria Math" w:hAnsi="Cambria Math"/>
          </w:rPr>
          <m:t>∈{0.002,0.005,0.01}</m:t>
        </m:r>
      </m:oMath>
      <w:r>
        <w:t>.</w:t>
      </w:r>
    </w:p>
    <w:p w14:paraId="11A77360" w14:textId="77777777" w:rsidR="00C42A25" w:rsidRDefault="007571AC">
      <w:pPr>
        <w:spacing w:after="220"/>
      </w:pPr>
      <w:r>
        <w:rPr>
          <w:b/>
        </w:rPr>
        <w:t>Implementation choices (code):</w:t>
      </w:r>
    </w:p>
    <w:p w14:paraId="6001F45A" w14:textId="77777777" w:rsidR="00C42A25" w:rsidRDefault="007571AC">
      <w:pPr>
        <w:numPr>
          <w:ilvl w:val="0"/>
          <w:numId w:val="7"/>
        </w:numPr>
      </w:pPr>
      <w:r>
        <w:rPr>
          <w:b/>
        </w:rPr>
        <w:t>Network:</w:t>
      </w:r>
      <w:r>
        <w:t xml:space="preserve"> MLP policy/value with </w:t>
      </w:r>
      <w:r>
        <w:rPr>
          <w:rStyle w:val="VerbatimChar"/>
          <w:shd w:val="clear" w:color="auto" w:fill="F8F8FA"/>
        </w:rPr>
        <w:t>net_arch=(64,64)</w:t>
      </w:r>
      <w:r>
        <w:t xml:space="preserve">, </w:t>
      </w:r>
      <w:r>
        <w:rPr>
          <w:rStyle w:val="VerbatimChar"/>
          <w:shd w:val="clear" w:color="auto" w:fill="F8F8FA"/>
        </w:rPr>
        <w:t>n_epochs=5</w:t>
      </w:r>
      <w:r>
        <w:t xml:space="preserve">, device </w:t>
      </w:r>
      <w:r>
        <w:rPr>
          <w:rStyle w:val="VerbatimChar"/>
          <w:shd w:val="clear" w:color="auto" w:fill="F8F8FA"/>
        </w:rPr>
        <w:t>"auto"</w:t>
      </w:r>
      <w:r>
        <w:t>.</w:t>
      </w:r>
    </w:p>
    <w:p w14:paraId="46080FAA" w14:textId="77777777" w:rsidR="00C42A25" w:rsidRDefault="007571AC">
      <w:pPr>
        <w:numPr>
          <w:ilvl w:val="0"/>
          <w:numId w:val="7"/>
        </w:numPr>
      </w:pPr>
      <w:r>
        <w:rPr>
          <w:b/>
        </w:rPr>
        <w:t>Rollout length / batch:</w:t>
      </w:r>
      <w:r>
        <w:t xml:space="preserve"> </w:t>
      </w:r>
      <w:r>
        <w:rPr>
          <w:rStyle w:val="VerbatimChar"/>
          <w:shd w:val="clear" w:color="auto" w:fill="F8F8FA"/>
        </w:rPr>
        <w:t>n_steps∈{64,96,128}</w:t>
      </w:r>
      <w:r>
        <w:t xml:space="preserve">, </w:t>
      </w:r>
      <w:r>
        <w:rPr>
          <w:rStyle w:val="VerbatimChar"/>
          <w:shd w:val="clear" w:color="auto" w:fill="F8F8FA"/>
        </w:rPr>
        <w:t>batch_size∈{32,64}</w:t>
      </w:r>
      <w:r>
        <w:t xml:space="preserve">, </w:t>
      </w:r>
      <w:r>
        <w:rPr>
          <w:rStyle w:val="VerbatimChar"/>
          <w:shd w:val="clear" w:color="auto" w:fill="F8F8FA"/>
        </w:rPr>
        <w:t>max_grad_norm∈{0.3,0.5}</w:t>
      </w:r>
      <w:r>
        <w:t>.</w:t>
      </w:r>
    </w:p>
    <w:p w14:paraId="3E4DC6F9" w14:textId="77777777" w:rsidR="00C42A25" w:rsidRDefault="007571AC">
      <w:pPr>
        <w:numPr>
          <w:ilvl w:val="0"/>
          <w:numId w:val="7"/>
        </w:numPr>
      </w:pPr>
      <w:r>
        <w:rPr>
          <w:b/>
        </w:rPr>
        <w:t>Discount / GAE:</w:t>
      </w:r>
      <w:r>
        <w:t xml:space="preserve"> </w:t>
      </w:r>
      <m:oMath>
        <m:r>
          <w:rPr>
            <w:rFonts w:ascii="Cambria Math" w:hAnsi="Cambria Math"/>
          </w:rPr>
          <m:t>γ</m:t>
        </m:r>
        <m:r>
          <m:rPr>
            <m:sty m:val="p"/>
          </m:rPr>
          <w:rPr>
            <w:rFonts w:ascii="Cambria Math" w:hAnsi="Cambria Math"/>
          </w:rPr>
          <m:t>∈{0.96,0.985,0.995}</m:t>
        </m:r>
      </m:oMath>
      <w:r>
        <w:t xml:space="preserve">, </w:t>
      </w:r>
      <m:oMath>
        <m:sSub>
          <m:sSubPr>
            <m:ctrlPr>
              <w:rPr>
                <w:rFonts w:ascii="Cambria Math" w:hAnsi="Cambria Math"/>
              </w:rPr>
            </m:ctrlPr>
          </m:sSubPr>
          <m:e>
            <m:r>
              <w:rPr>
                <w:rFonts w:ascii="Cambria Math" w:hAnsi="Cambria Math"/>
              </w:rPr>
              <m:t>λ</m:t>
            </m:r>
          </m:e>
          <m:sub>
            <m:r>
              <m:rPr>
                <m:nor/>
              </m:rPr>
              <m:t>GAE</m:t>
            </m:r>
          </m:sub>
        </m:sSub>
        <m:r>
          <m:rPr>
            <m:sty m:val="p"/>
          </m:rPr>
          <w:rPr>
            <w:rFonts w:ascii="Cambria Math" w:hAnsi="Cambria Math"/>
          </w:rPr>
          <m:t>∈{0.90,0.95,0.98}</m:t>
        </m:r>
      </m:oMath>
      <w:r>
        <w:t>.</w:t>
      </w:r>
    </w:p>
    <w:p w14:paraId="48D70C9B" w14:textId="77777777" w:rsidR="00C42A25" w:rsidRDefault="007571AC">
      <w:pPr>
        <w:numPr>
          <w:ilvl w:val="0"/>
          <w:numId w:val="7"/>
        </w:numPr>
      </w:pPr>
      <w:r>
        <w:rPr>
          <w:b/>
        </w:rPr>
        <w:t>Learning rate:</w:t>
      </w:r>
      <w:r>
        <w:t xml:space="preserve"> </w:t>
      </w:r>
      <m:oMath>
        <m:r>
          <m:rPr>
            <m:sty m:val="p"/>
          </m:rPr>
          <w:rPr>
            <w:rFonts w:ascii="Cambria Math" w:hAnsi="Cambria Math"/>
          </w:rPr>
          <m:t>∈{1e-4,2e-4,3e-4}</m:t>
        </m:r>
      </m:oMath>
      <w:r>
        <w:t>.</w:t>
      </w:r>
    </w:p>
    <w:p w14:paraId="7D0B8174" w14:textId="77777777" w:rsidR="00C42A25" w:rsidRDefault="007571AC">
      <w:pPr>
        <w:numPr>
          <w:ilvl w:val="0"/>
          <w:numId w:val="7"/>
        </w:numPr>
      </w:pPr>
      <w:r>
        <w:rPr>
          <w:b/>
        </w:rPr>
        <w:t>Reward normalization:</w:t>
      </w:r>
      <w:r>
        <w:t xml:space="preserve"> </w:t>
      </w:r>
      <w:r>
        <w:rPr>
          <w:rStyle w:val="VerbatimChar"/>
          <w:shd w:val="clear" w:color="auto" w:fill="F8F8FA"/>
        </w:rPr>
        <w:t>VecNormalize(norm_obs=False, norm_reward=True, clip_obs=10.0)</w:t>
      </w:r>
      <w:r>
        <w:t>.</w:t>
      </w:r>
      <w:r>
        <w:br/>
      </w:r>
      <w:r>
        <w:rPr>
          <w:i/>
        </w:rPr>
        <w:t xml:space="preserve">Note: observations are </w:t>
      </w:r>
      <w:r>
        <w:rPr>
          <w:b/>
          <w:i/>
        </w:rPr>
        <w:t>not normalized deliberately to preserve cross</w:t>
      </w:r>
      <w:r>
        <w:rPr>
          <w:b/>
          <w:i/>
        </w:rPr>
        <w:t>‑</w:t>
      </w:r>
      <w:r>
        <w:rPr>
          <w:b/>
          <w:i/>
        </w:rPr>
        <w:t>sectional scaling (e.g., SHAP CS</w:t>
      </w:r>
      <w:r>
        <w:rPr>
          <w:b/>
          <w:i/>
        </w:rPr>
        <w:t>‑</w:t>
      </w:r>
      <w:r>
        <w:rPr>
          <w:b/>
          <w:i/>
        </w:rPr>
        <w:t>z) while rewards are normalized to stabilize PPO.</w:t>
      </w:r>
    </w:p>
    <w:p w14:paraId="3D72359A" w14:textId="77777777" w:rsidR="00C42A25" w:rsidRDefault="007571AC">
      <w:r>
        <w:rPr>
          <w:noProof/>
        </w:rPr>
        <w:lastRenderedPageBreak/>
        <w:pict w14:anchorId="4AAEF9B2">
          <v:rect id="_x0000_i1031" style="width:6in;height:.05pt" o:hralign="center" o:hrstd="t" o:hr="t"/>
        </w:pict>
      </w:r>
    </w:p>
    <w:p w14:paraId="617F3587" w14:textId="77777777" w:rsidR="00C42A25" w:rsidRDefault="007571AC">
      <w:pPr>
        <w:spacing w:before="240" w:line="271" w:lineRule="auto"/>
      </w:pPr>
      <w:r>
        <w:rPr>
          <w:rFonts w:eastAsia="Calibri" w:hAnsi="Calibri" w:cs="Calibri"/>
          <w:b/>
          <w:sz w:val="42"/>
        </w:rPr>
        <w:t>7. Hyper‑Parameter Selection and Early Stopping</w:t>
      </w:r>
    </w:p>
    <w:p w14:paraId="68355B0D" w14:textId="77777777" w:rsidR="00C42A25" w:rsidRDefault="007571AC">
      <w:pPr>
        <w:spacing w:before="240" w:line="271" w:lineRule="auto"/>
      </w:pPr>
      <w:r>
        <w:rPr>
          <w:b/>
          <w:sz w:val="33"/>
        </w:rPr>
        <w:t>7.1 Candidate Sampling and Feasibility Screen</w:t>
      </w:r>
    </w:p>
    <w:p w14:paraId="61F2E7D9" w14:textId="77777777" w:rsidR="00C42A25" w:rsidRDefault="007571AC">
      <w:pPr>
        <w:spacing w:after="220"/>
      </w:pPr>
      <w:r>
        <w:rPr>
          <w:rStyle w:val="VerbatimChar"/>
          <w:shd w:val="clear" w:color="auto" w:fill="F8F8FA"/>
        </w:rPr>
        <w:t>validate_and_tune</w:t>
      </w:r>
      <w:r>
        <w:t xml:space="preserve"> draws </w:t>
      </w:r>
      <m:oMath>
        <m:r>
          <w:rPr>
            <w:rFonts w:ascii="Cambria Math" w:hAnsi="Cambria Math"/>
          </w:rPr>
          <m:t>n</m:t>
        </m:r>
        <m:r>
          <m:rPr>
            <m:sty m:val="p"/>
          </m:rPr>
          <w:rPr>
            <w:rFonts w:ascii="Cambria Math" w:hAnsi="Cambria Math"/>
          </w:rPr>
          <m:t>=</m:t>
        </m:r>
      </m:oMath>
      <w:r>
        <w:t xml:space="preserve"> </w:t>
      </w:r>
      <w:r>
        <w:rPr>
          <w:rStyle w:val="VerbatimChar"/>
          <w:shd w:val="clear" w:color="auto" w:fill="F8F8FA"/>
        </w:rPr>
        <w:t>n_iter_tuning=8</w:t>
      </w:r>
      <w:r>
        <w:t xml:space="preserve"> candidates via </w:t>
      </w:r>
      <w:r>
        <w:rPr>
          <w:rStyle w:val="VerbatimChar"/>
          <w:shd w:val="clear" w:color="auto" w:fill="F8F8FA"/>
        </w:rPr>
        <w:t>ParameterSampler</w:t>
      </w:r>
      <w:r>
        <w:t xml:space="preserve"> over the PPO and environment economics (risk coefficient </w:t>
      </w:r>
      <m:oMath>
        <m:r>
          <w:rPr>
            <w:rFonts w:ascii="Cambria Math" w:hAnsi="Cambria Math"/>
          </w:rPr>
          <m:t>λ</m:t>
        </m:r>
      </m:oMath>
      <w:r>
        <w:t xml:space="preserve">, </w:t>
      </w:r>
      <m:oMath>
        <m:sSub>
          <m:sSubPr>
            <m:ctrlPr>
              <w:rPr>
                <w:rFonts w:ascii="Cambria Math" w:hAnsi="Cambria Math"/>
              </w:rPr>
            </m:ctrlPr>
          </m:sSubPr>
          <m:e>
            <m:r>
              <w:rPr>
                <w:rFonts w:ascii="Cambria Math" w:hAnsi="Cambria Math"/>
              </w:rPr>
              <m:t>λ</m:t>
            </m:r>
          </m:e>
          <m:sub>
            <m:r>
              <m:rPr>
                <m:nor/>
              </m:rPr>
              <m:t>turnover</m:t>
            </m:r>
          </m:sub>
        </m:sSub>
      </m:oMath>
      <w:r>
        <w:t xml:space="preserve">, </w:t>
      </w:r>
      <m:oMath>
        <m:sSub>
          <m:sSubPr>
            <m:ctrlPr>
              <w:rPr>
                <w:rFonts w:ascii="Cambria Math" w:hAnsi="Cambria Math"/>
              </w:rPr>
            </m:ctrlPr>
          </m:sSubPr>
          <m:e>
            <m:r>
              <w:rPr>
                <w:rFonts w:ascii="Cambria Math" w:hAnsi="Cambria Math"/>
              </w:rPr>
              <m:t>λ</m:t>
            </m:r>
          </m:e>
          <m:sub>
            <m:r>
              <m:rPr>
                <m:nor/>
              </m:rPr>
              <m:t>HHI</m:t>
            </m:r>
          </m:sub>
        </m:sSub>
      </m:oMath>
      <w:r>
        <w:t>). Each candidate is trained briefly on the training slice (</w:t>
      </w:r>
      <w:r>
        <w:rPr>
          <w:rStyle w:val="VerbatimChar"/>
          <w:shd w:val="clear" w:color="auto" w:fill="F8F8FA"/>
        </w:rPr>
        <w:t>tuning_timesteps=1500</w:t>
      </w:r>
      <w:r>
        <w:t xml:space="preserve">) and </w:t>
      </w:r>
      <w:r>
        <w:rPr>
          <w:b/>
        </w:rPr>
        <w:t>evaluated</w:t>
      </w:r>
      <w:r>
        <w:t xml:space="preserve"> on the validation slice via </w:t>
      </w:r>
      <w:r>
        <w:rPr>
          <w:rStyle w:val="VerbatimChar"/>
          <w:shd w:val="clear" w:color="auto" w:fill="F8F8FA"/>
        </w:rPr>
        <w:t>eval_monthly_metrics</w:t>
      </w:r>
      <w:r>
        <w:t>.</w:t>
      </w:r>
    </w:p>
    <w:p w14:paraId="3EB55FC6" w14:textId="77777777" w:rsidR="00C42A25" w:rsidRDefault="007571AC">
      <w:pPr>
        <w:spacing w:after="220"/>
      </w:pPr>
      <w:r>
        <w:t xml:space="preserve">A </w:t>
      </w:r>
      <w:r>
        <w:rPr>
          <w:b/>
        </w:rPr>
        <w:t>feasibility screen</w:t>
      </w:r>
      <w:r>
        <w:t xml:space="preserve"> retains candidates whose:</w:t>
      </w:r>
    </w:p>
    <w:p w14:paraId="4F281701" w14:textId="77777777" w:rsidR="00C42A25" w:rsidRDefault="007571AC">
      <w:pPr>
        <w:numPr>
          <w:ilvl w:val="0"/>
          <w:numId w:val="8"/>
        </w:numPr>
      </w:pPr>
      <w:r>
        <w:rPr>
          <w:rFonts w:eastAsia="Calibri" w:hAnsi="Calibri" w:cs="Calibri"/>
        </w:rPr>
        <w:t xml:space="preserve">average deviation from equal‑weight lies in </w:t>
      </w:r>
      <m:oMath>
        <m:r>
          <m:rPr>
            <m:sty m:val="p"/>
          </m:rPr>
          <w:rPr>
            <w:rFonts w:ascii="Cambria Math" w:hAnsi="Cambria Math"/>
          </w:rPr>
          <m:t>[0.25,0.70]</m:t>
        </m:r>
      </m:oMath>
      <w:r>
        <w:t>,</w:t>
      </w:r>
    </w:p>
    <w:p w14:paraId="500766AA" w14:textId="77777777" w:rsidR="00C42A25" w:rsidRDefault="007571AC">
      <w:pPr>
        <w:numPr>
          <w:ilvl w:val="0"/>
          <w:numId w:val="8"/>
        </w:numPr>
      </w:pPr>
      <w:r>
        <w:t xml:space="preserve">average monthly turnover </w:t>
      </w:r>
      <m:oMath>
        <m:r>
          <m:rPr>
            <m:sty m:val="p"/>
          </m:rPr>
          <w:rPr>
            <w:rFonts w:ascii="Cambria Math" w:hAnsi="Cambria Math"/>
          </w:rPr>
          <m:t>≤0.60</m:t>
        </m:r>
      </m:oMath>
      <w:r>
        <w:t>.</w:t>
      </w:r>
      <w:r>
        <w:br/>
        <w:t xml:space="preserve">(Computed at monthly boundaries: deviation </w:t>
      </w:r>
      <m:oMath>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b</m:t>
            </m:r>
          </m:e>
          <m:sup>
            <m:r>
              <m:rPr>
                <m:nor/>
              </m:rPr>
              <m:t>EW</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oMath>
      <w:r>
        <w:t xml:space="preserve">; effective diversification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oMath>
      <w:r>
        <w:t xml:space="preserve"> is also logged.)</w:t>
      </w:r>
    </w:p>
    <w:p w14:paraId="46FA77C7" w14:textId="77777777" w:rsidR="00C42A25" w:rsidRDefault="007571AC">
      <w:pPr>
        <w:spacing w:after="220"/>
      </w:pPr>
      <w:r>
        <w:t xml:space="preserve">Among feasible candidates, pick the </w:t>
      </w:r>
      <w:r>
        <w:rPr>
          <w:b/>
        </w:rPr>
        <w:t>highest validation reward</w:t>
      </w:r>
      <w:r>
        <w:t>; otherwise pick the overall best.</w:t>
      </w:r>
    </w:p>
    <w:p w14:paraId="11D1D5FA" w14:textId="77777777" w:rsidR="00C42A25" w:rsidRDefault="007571AC">
      <w:pPr>
        <w:spacing w:before="240" w:line="271" w:lineRule="auto"/>
      </w:pPr>
      <w:r>
        <w:rPr>
          <w:b/>
          <w:sz w:val="33"/>
        </w:rPr>
        <w:t>7.2 Incremental Training with Patience</w:t>
      </w:r>
    </w:p>
    <w:p w14:paraId="3A0A92A4" w14:textId="77777777" w:rsidR="00C42A25" w:rsidRDefault="007571AC">
      <w:pPr>
        <w:spacing w:after="220"/>
      </w:pPr>
      <w:r>
        <w:rPr>
          <w:rFonts w:eastAsia="Calibri" w:hAnsi="Calibri" w:cs="Calibri"/>
        </w:rPr>
        <w:t xml:space="preserve">Given the chosen hyper‑parameters, </w:t>
      </w:r>
      <w:r>
        <w:rPr>
          <w:rStyle w:val="VerbatimChar"/>
          <w:shd w:val="clear" w:color="auto" w:fill="F8F8FA"/>
        </w:rPr>
        <w:t>train_with_early_stopping</w:t>
      </w:r>
      <w:r>
        <w:t xml:space="preserve"> trains in increments of </w:t>
      </w:r>
      <w:r>
        <w:rPr>
          <w:rStyle w:val="VerbatimChar"/>
          <w:shd w:val="clear" w:color="auto" w:fill="F8F8FA"/>
        </w:rPr>
        <w:t>incremental_timesteps=2000</w:t>
      </w:r>
      <w:r>
        <w:t xml:space="preserve"> up to </w:t>
      </w:r>
      <w:r>
        <w:rPr>
          <w:rStyle w:val="VerbatimChar"/>
          <w:shd w:val="clear" w:color="auto" w:fill="F8F8FA"/>
        </w:rPr>
        <w:t>max_timesteps=12_000</w:t>
      </w:r>
      <w:r>
        <w:t xml:space="preserve">. After each increment, it evaluates on the validation slice and saves the best model if validation reward improves; training halts after </w:t>
      </w:r>
      <w:r>
        <w:rPr>
          <w:rStyle w:val="VerbatimChar"/>
          <w:shd w:val="clear" w:color="auto" w:fill="F8F8FA"/>
        </w:rPr>
        <w:t>patience=2</w:t>
      </w:r>
      <w:r>
        <w:rPr>
          <w:rFonts w:eastAsia="Calibri" w:hAnsi="Calibri" w:cs="Calibri"/>
        </w:rPr>
        <w:t xml:space="preserve"> non‑improving evaluations. </w:t>
      </w:r>
      <w:r>
        <w:rPr>
          <w:rStyle w:val="VerbatimChar"/>
          <w:shd w:val="clear" w:color="auto" w:fill="F8F8FA"/>
        </w:rPr>
        <w:t>VecNormalize</w:t>
      </w:r>
      <w:r>
        <w:t xml:space="preserve"> statistics are persisted to reuse in validation/prediction.</w:t>
      </w:r>
    </w:p>
    <w:p w14:paraId="42A8679C" w14:textId="77777777" w:rsidR="00C42A25" w:rsidRDefault="007571AC">
      <w:r>
        <w:rPr>
          <w:noProof/>
        </w:rPr>
        <w:pict w14:anchorId="35ADF356">
          <v:rect id="_x0000_i1032" style="width:6in;height:.05pt" o:hralign="center" o:hrstd="t" o:hr="t"/>
        </w:pict>
      </w:r>
    </w:p>
    <w:p w14:paraId="519B90D4" w14:textId="77777777" w:rsidR="00C42A25" w:rsidRDefault="007571AC">
      <w:pPr>
        <w:spacing w:before="240" w:line="271" w:lineRule="auto"/>
      </w:pPr>
      <w:r>
        <w:rPr>
          <w:b/>
          <w:sz w:val="42"/>
        </w:rPr>
        <w:t>8. Rolling Windows, Splits, and Evaluation Protocol</w:t>
      </w:r>
    </w:p>
    <w:p w14:paraId="581007F4" w14:textId="77777777" w:rsidR="00C42A25" w:rsidRDefault="007571AC">
      <w:pPr>
        <w:spacing w:after="220"/>
      </w:pPr>
      <w:r>
        <w:t xml:space="preserve">For each </w:t>
      </w:r>
      <w:r>
        <w:rPr>
          <w:b/>
        </w:rPr>
        <w:t>iteration</w:t>
      </w:r>
      <w:r>
        <w:t xml:space="preserve"> </w:t>
      </w:r>
      <m:oMath>
        <m:r>
          <w:rPr>
            <w:rFonts w:ascii="Cambria Math" w:hAnsi="Cambria Math"/>
          </w:rPr>
          <m:t>i</m:t>
        </m:r>
        <m:r>
          <m:rPr>
            <m:sty m:val="p"/>
          </m:rPr>
          <w:rPr>
            <w:rFonts w:ascii="Cambria Math" w:hAnsi="Cambria Math"/>
          </w:rPr>
          <m:t>=1,…,</m:t>
        </m:r>
      </m:oMath>
      <w:r>
        <w:t xml:space="preserve"> </w:t>
      </w:r>
      <w:r>
        <w:rPr>
          <w:rStyle w:val="VerbatimChar"/>
          <w:shd w:val="clear" w:color="auto" w:fill="F8F8FA"/>
        </w:rPr>
        <w:t>num_iterations=30</w:t>
      </w:r>
      <w:r>
        <w:t xml:space="preserve"> (seeded by </w:t>
      </w:r>
      <w:r>
        <w:rPr>
          <w:rStyle w:val="VerbatimChar"/>
          <w:shd w:val="clear" w:color="auto" w:fill="F8F8FA"/>
        </w:rPr>
        <w:t>base_seed + offset</w:t>
      </w:r>
      <w:r>
        <w:t>), the time series is partitioned into rolling windows (driver cell):</w:t>
      </w:r>
    </w:p>
    <w:p w14:paraId="7A0E0DE7" w14:textId="77777777" w:rsidR="00C42A25" w:rsidRDefault="007571AC">
      <w:pPr>
        <w:numPr>
          <w:ilvl w:val="0"/>
          <w:numId w:val="9"/>
        </w:numPr>
      </w:pPr>
      <w:r>
        <w:rPr>
          <w:b/>
        </w:rPr>
        <w:t>Training:</w:t>
      </w:r>
      <w:r>
        <w:t xml:space="preserve"> </w:t>
      </w:r>
      <w:r>
        <w:rPr>
          <w:rStyle w:val="VerbatimChar"/>
          <w:shd w:val="clear" w:color="auto" w:fill="F8F8FA"/>
        </w:rPr>
        <w:t>train_window_days = 252 * 7</w:t>
      </w:r>
      <w:r>
        <w:rPr>
          <w:rFonts w:eastAsia="Calibri" w:hAnsi="Calibri" w:cs="Calibri"/>
        </w:rPr>
        <w:t xml:space="preserve"> (~7 years),</w:t>
      </w:r>
    </w:p>
    <w:p w14:paraId="08385733" w14:textId="77777777" w:rsidR="00C42A25" w:rsidRDefault="007571AC">
      <w:pPr>
        <w:numPr>
          <w:ilvl w:val="0"/>
          <w:numId w:val="9"/>
        </w:numPr>
      </w:pPr>
      <w:r>
        <w:rPr>
          <w:b/>
        </w:rPr>
        <w:t>Validation:</w:t>
      </w:r>
      <w:r>
        <w:t xml:space="preserve"> </w:t>
      </w:r>
      <w:r>
        <w:rPr>
          <w:rStyle w:val="VerbatimChar"/>
          <w:shd w:val="clear" w:color="auto" w:fill="F8F8FA"/>
        </w:rPr>
        <w:t>validation_window_days = 252</w:t>
      </w:r>
      <w:r>
        <w:t xml:space="preserve"> (1 year),</w:t>
      </w:r>
    </w:p>
    <w:p w14:paraId="7475F1CD" w14:textId="77777777" w:rsidR="00C42A25" w:rsidRDefault="007571AC">
      <w:pPr>
        <w:numPr>
          <w:ilvl w:val="0"/>
          <w:numId w:val="9"/>
        </w:numPr>
      </w:pPr>
      <w:r>
        <w:rPr>
          <w:b/>
        </w:rPr>
        <w:t>Prediction (out</w:t>
      </w:r>
      <w:r>
        <w:rPr>
          <w:b/>
        </w:rPr>
        <w:t>‑</w:t>
      </w:r>
      <w:r>
        <w:rPr>
          <w:b/>
        </w:rPr>
        <w:t>of</w:t>
      </w:r>
      <w:r>
        <w:rPr>
          <w:b/>
        </w:rPr>
        <w:t>‑</w:t>
      </w:r>
      <w:r>
        <w:rPr>
          <w:b/>
        </w:rPr>
        <w:t>sample):</w:t>
      </w:r>
      <w:r>
        <w:t xml:space="preserve"> </w:t>
      </w:r>
      <w:r>
        <w:rPr>
          <w:rStyle w:val="VerbatimChar"/>
          <w:shd w:val="clear" w:color="auto" w:fill="F8F8FA"/>
        </w:rPr>
        <w:t>prediction_window_days = 252</w:t>
      </w:r>
      <w:r>
        <w:t xml:space="preserve"> (1 year).</w:t>
      </w:r>
    </w:p>
    <w:p w14:paraId="6BCA411A" w14:textId="77777777" w:rsidR="00C42A25" w:rsidRDefault="007571AC">
      <w:pPr>
        <w:spacing w:after="220"/>
      </w:pPr>
      <w:r>
        <w:t>Windows advance in steps of 252 days. For each window:</w:t>
      </w:r>
    </w:p>
    <w:p w14:paraId="4930778F" w14:textId="77777777" w:rsidR="00C42A25" w:rsidRDefault="007571AC">
      <w:pPr>
        <w:numPr>
          <w:ilvl w:val="0"/>
          <w:numId w:val="10"/>
        </w:numPr>
      </w:pPr>
      <w:r>
        <w:t xml:space="preserve">Assemble </w:t>
      </w:r>
      <w:r>
        <w:rPr>
          <w:rStyle w:val="VerbatimChar"/>
          <w:shd w:val="clear" w:color="auto" w:fill="F8F8FA"/>
        </w:rPr>
        <w:t>train_df</w:t>
      </w:r>
      <w:r>
        <w:t xml:space="preserve">, </w:t>
      </w:r>
      <w:r>
        <w:rPr>
          <w:rStyle w:val="VerbatimChar"/>
          <w:shd w:val="clear" w:color="auto" w:fill="F8F8FA"/>
        </w:rPr>
        <w:t>val_df</w:t>
      </w:r>
      <w:r>
        <w:t xml:space="preserve">, </w:t>
      </w:r>
      <w:r>
        <w:rPr>
          <w:rStyle w:val="VerbatimChar"/>
          <w:shd w:val="clear" w:color="auto" w:fill="F8F8FA"/>
        </w:rPr>
        <w:t>pred_df</w:t>
      </w:r>
      <w:r>
        <w:rPr>
          <w:rFonts w:eastAsia="Calibri" w:hAnsi="Calibri" w:cs="Calibri"/>
        </w:rPr>
        <w:t>; forward‑fill feature columns (guarding against NaNs).</w:t>
      </w:r>
    </w:p>
    <w:p w14:paraId="63677F31" w14:textId="77777777" w:rsidR="00C42A25" w:rsidRDefault="007571AC">
      <w:pPr>
        <w:numPr>
          <w:ilvl w:val="0"/>
          <w:numId w:val="10"/>
        </w:numPr>
      </w:pPr>
      <w:r>
        <w:lastRenderedPageBreak/>
        <w:t xml:space="preserve">Optionally apply robust scaling and dropout </w:t>
      </w:r>
      <w:r>
        <w:rPr>
          <w:b/>
        </w:rPr>
        <w:t>only</w:t>
      </w:r>
      <w:r>
        <w:t xml:space="preserve"> to SHAP columns (</w:t>
      </w:r>
      <w:r>
        <w:rPr>
          <w:rStyle w:val="VerbatimChar"/>
          <w:shd w:val="clear" w:color="auto" w:fill="F8F8FA"/>
        </w:rPr>
        <w:t>use_robust_scaler_for_shap=True</w:t>
      </w:r>
      <w:r>
        <w:t xml:space="preserve">, </w:t>
      </w:r>
      <w:r>
        <w:rPr>
          <w:rStyle w:val="VerbatimChar"/>
          <w:shd w:val="clear" w:color="auto" w:fill="F8F8FA"/>
        </w:rPr>
        <w:t>robust_q_low/high=5/95</w:t>
      </w:r>
      <w:r>
        <w:t xml:space="preserve">, </w:t>
      </w:r>
      <w:r>
        <w:rPr>
          <w:rStyle w:val="VerbatimChar"/>
          <w:shd w:val="clear" w:color="auto" w:fill="F8F8FA"/>
        </w:rPr>
        <w:t>shap_dropout_p=0.10</w:t>
      </w:r>
      <w:r>
        <w:rPr>
          <w:rFonts w:eastAsia="Calibri" w:hAnsi="Calibri" w:cs="Calibri"/>
        </w:rPr>
        <w:t xml:space="preserve">)—in this run SHAP columns were excluded by </w:t>
      </w:r>
      <w:r>
        <w:rPr>
          <w:rStyle w:val="VerbatimChar"/>
          <w:shd w:val="clear" w:color="auto" w:fill="F8F8FA"/>
        </w:rPr>
        <w:t>filter_features</w:t>
      </w:r>
      <w:r>
        <w:rPr>
          <w:rFonts w:eastAsia="Calibri" w:hAnsi="Calibri" w:cs="Calibri"/>
        </w:rPr>
        <w:t>, so these are no‑ops.</w:t>
      </w:r>
    </w:p>
    <w:p w14:paraId="14875744" w14:textId="77777777" w:rsidR="00C42A25" w:rsidRDefault="007571AC">
      <w:pPr>
        <w:numPr>
          <w:ilvl w:val="0"/>
          <w:numId w:val="10"/>
        </w:numPr>
      </w:pPr>
      <w:r>
        <w:t xml:space="preserve">Tune on </w:t>
      </w:r>
      <w:r>
        <w:rPr>
          <w:rStyle w:val="VerbatimChar"/>
          <w:shd w:val="clear" w:color="auto" w:fill="F8F8FA"/>
        </w:rPr>
        <w:t>train_df</w:t>
      </w:r>
      <w:r>
        <w:t>/</w:t>
      </w:r>
      <w:r>
        <w:rPr>
          <w:rStyle w:val="VerbatimChar"/>
          <w:shd w:val="clear" w:color="auto" w:fill="F8F8FA"/>
        </w:rPr>
        <w:t>val_df</w:t>
      </w:r>
      <w:r>
        <w:t xml:space="preserve">, then train with early stopping on </w:t>
      </w:r>
      <w:r>
        <w:rPr>
          <w:rStyle w:val="VerbatimChar"/>
          <w:shd w:val="clear" w:color="auto" w:fill="F8F8FA"/>
        </w:rPr>
        <w:t>train_df</w:t>
      </w:r>
      <w:r>
        <w:t xml:space="preserve">, validating on </w:t>
      </w:r>
      <w:r>
        <w:rPr>
          <w:rStyle w:val="VerbatimChar"/>
          <w:shd w:val="clear" w:color="auto" w:fill="F8F8FA"/>
        </w:rPr>
        <w:t>val_df</w:t>
      </w:r>
      <w:r>
        <w:t>.</w:t>
      </w:r>
    </w:p>
    <w:p w14:paraId="272B84BA" w14:textId="77777777" w:rsidR="00C42A25" w:rsidRDefault="007571AC">
      <w:pPr>
        <w:numPr>
          <w:ilvl w:val="0"/>
          <w:numId w:val="10"/>
        </w:numPr>
      </w:pPr>
      <w:r>
        <w:t xml:space="preserve">Predict on </w:t>
      </w:r>
      <w:r>
        <w:rPr>
          <w:rStyle w:val="VerbatimChar"/>
          <w:shd w:val="clear" w:color="auto" w:fill="F8F8FA"/>
        </w:rPr>
        <w:t>pred_df</w:t>
      </w:r>
      <w:r>
        <w:t xml:space="preserve"> monthly via </w:t>
      </w:r>
      <w:r>
        <w:rPr>
          <w:rStyle w:val="VerbatimChar"/>
          <w:shd w:val="clear" w:color="auto" w:fill="F8F8FA"/>
        </w:rPr>
        <w:t>predict_and_log</w:t>
      </w:r>
      <w:r>
        <w:t xml:space="preserve">: write </w:t>
      </w:r>
      <w:r>
        <w:rPr>
          <w:rStyle w:val="VerbatimChar"/>
          <w:shd w:val="clear" w:color="auto" w:fill="F8F8FA"/>
        </w:rPr>
        <w:t>weights.csv</w:t>
      </w:r>
      <w:r>
        <w:t xml:space="preserve">, </w:t>
      </w:r>
      <w:r>
        <w:rPr>
          <w:rStyle w:val="VerbatimChar"/>
          <w:shd w:val="clear" w:color="auto" w:fill="F8F8FA"/>
        </w:rPr>
        <w:t>wealth.csv</w:t>
      </w:r>
      <w:r>
        <w:t>, and compute monthly statistics:</w:t>
      </w:r>
    </w:p>
    <w:p w14:paraId="4B8F8FD0" w14:textId="77777777" w:rsidR="00C42A25" w:rsidRDefault="007571AC">
      <w:pPr>
        <w:numPr>
          <w:ilvl w:val="1"/>
          <w:numId w:val="10"/>
        </w:numPr>
      </w:pPr>
      <w:r>
        <w:t xml:space="preserve">Mean monthly return </w:t>
      </w:r>
      <m:oMath>
        <m:acc>
          <m:accPr>
            <m:chr m:val="‾"/>
            <m:ctrlPr>
              <w:rPr>
                <w:rFonts w:ascii="Cambria Math" w:hAnsi="Cambria Math"/>
              </w:rPr>
            </m:ctrlPr>
          </m:accPr>
          <m:e>
            <m:r>
              <w:rPr>
                <w:rFonts w:ascii="Cambria Math" w:hAnsi="Cambria Math"/>
              </w:rPr>
              <m:t>R</m:t>
            </m:r>
          </m:e>
        </m:acc>
      </m:oMath>
      <w:r>
        <w:t>,</w:t>
      </w:r>
    </w:p>
    <w:p w14:paraId="5D8CF9E6" w14:textId="77777777" w:rsidR="00C42A25" w:rsidRDefault="007571AC">
      <w:pPr>
        <w:numPr>
          <w:ilvl w:val="1"/>
          <w:numId w:val="10"/>
        </w:numPr>
      </w:pPr>
      <w:r>
        <w:t xml:space="preserve">Monthly volatility </w:t>
      </w:r>
      <m:oMath>
        <m:sSub>
          <m:sSubPr>
            <m:ctrlPr>
              <w:rPr>
                <w:rFonts w:ascii="Cambria Math" w:hAnsi="Cambria Math"/>
              </w:rPr>
            </m:ctrlPr>
          </m:sSubPr>
          <m:e>
            <m:r>
              <w:rPr>
                <w:rFonts w:ascii="Cambria Math" w:hAnsi="Cambria Math"/>
              </w:rPr>
              <m:t>σ</m:t>
            </m:r>
          </m:e>
          <m:sub>
            <m:r>
              <w:rPr>
                <w:rFonts w:ascii="Cambria Math" w:hAnsi="Cambria Math"/>
              </w:rPr>
              <m:t>R</m:t>
            </m:r>
          </m:sub>
        </m:sSub>
      </m:oMath>
      <w:r>
        <w:t>,</w:t>
      </w:r>
    </w:p>
    <w:p w14:paraId="045BD682" w14:textId="77777777" w:rsidR="00C42A25" w:rsidRDefault="007571AC">
      <w:pPr>
        <w:numPr>
          <w:ilvl w:val="1"/>
          <w:numId w:val="10"/>
        </w:numPr>
      </w:pPr>
      <w:r>
        <w:t xml:space="preserve">Annualized Sharpe </w:t>
      </w:r>
      <m:oMath>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12</m:t>
            </m:r>
          </m:e>
        </m:rad>
        <m:r>
          <m:rPr>
            <m:sty m:val="p"/>
          </m:rPr>
          <w:rPr>
            <w:rFonts w:ascii="Cambria Math" w:hAnsi="Cambria Math"/>
          </w:rPr>
          <m:t xml:space="preserve"> </m:t>
        </m:r>
        <m:acc>
          <m:accPr>
            <m:chr m:val="‾"/>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w:r>
        <w:t>,</w:t>
      </w:r>
    </w:p>
    <w:p w14:paraId="5240E68F" w14:textId="77777777" w:rsidR="00C42A25" w:rsidRDefault="007571AC">
      <w:pPr>
        <w:numPr>
          <w:ilvl w:val="1"/>
          <w:numId w:val="10"/>
        </w:numPr>
      </w:pPr>
      <w:r>
        <w:t>Max drawdown from the monthly wealth curve.</w:t>
      </w:r>
    </w:p>
    <w:p w14:paraId="1ED9D1AB" w14:textId="77777777" w:rsidR="00C42A25" w:rsidRDefault="007571AC">
      <w:pPr>
        <w:spacing w:after="220"/>
      </w:pPr>
      <w:r>
        <w:t xml:space="preserve">Across windows and iterations, the script aggregates </w:t>
      </w:r>
      <w:r>
        <w:rPr>
          <w:rStyle w:val="VerbatimChar"/>
          <w:shd w:val="clear" w:color="auto" w:fill="F8F8FA"/>
        </w:rPr>
        <w:t>iterations_summary.csv</w:t>
      </w:r>
      <w:r>
        <w:rPr>
          <w:rFonts w:eastAsia="Calibri" w:hAnsi="Calibri" w:cs="Calibri"/>
        </w:rPr>
        <w:t xml:space="preserve"> and reports a one‑sample t‑test for the mean window return vs. zero.</w:t>
      </w:r>
    </w:p>
    <w:p w14:paraId="254D5F2B" w14:textId="77777777" w:rsidR="00C42A25" w:rsidRDefault="007571AC">
      <w:r>
        <w:rPr>
          <w:noProof/>
        </w:rPr>
        <w:pict w14:anchorId="6D5D03A1">
          <v:rect id="_x0000_i1033" style="width:6in;height:.05pt" o:hralign="center" o:hrstd="t" o:hr="t"/>
        </w:pict>
      </w:r>
    </w:p>
    <w:p w14:paraId="2448CA7E" w14:textId="77777777" w:rsidR="00C42A25" w:rsidRDefault="007571AC">
      <w:pPr>
        <w:spacing w:before="240" w:line="271" w:lineRule="auto"/>
      </w:pPr>
      <w:r>
        <w:rPr>
          <w:b/>
          <w:sz w:val="42"/>
        </w:rPr>
        <w:t>9. Implementation Safeguards and Reproducibility</w:t>
      </w:r>
    </w:p>
    <w:p w14:paraId="178CFD65" w14:textId="77777777" w:rsidR="00C42A25" w:rsidRDefault="007571AC">
      <w:pPr>
        <w:numPr>
          <w:ilvl w:val="0"/>
          <w:numId w:val="11"/>
        </w:numPr>
      </w:pPr>
      <w:r>
        <w:rPr>
          <w:b/>
        </w:rPr>
        <w:t>No</w:t>
      </w:r>
      <w:r>
        <w:rPr>
          <w:b/>
        </w:rPr>
        <w:t>‑</w:t>
      </w:r>
      <w:r>
        <w:rPr>
          <w:b/>
        </w:rPr>
        <w:t>leakage</w:t>
      </w:r>
      <w:r>
        <w:t xml:space="preserve">: observation excludes </w:t>
      </w:r>
      <w:r>
        <w:rPr>
          <w:rStyle w:val="VerbatimChar"/>
          <w:shd w:val="clear" w:color="auto" w:fill="F8F8FA"/>
        </w:rPr>
        <w:t>Actual_Return_*</w:t>
      </w:r>
      <w:r>
        <w:t xml:space="preserve"> and raw </w:t>
      </w:r>
      <w:r>
        <w:rPr>
          <w:rStyle w:val="VerbatimChar"/>
          <w:shd w:val="clear" w:color="auto" w:fill="F8F8FA"/>
        </w:rPr>
        <w:t>Price_*</w:t>
      </w:r>
      <w:r>
        <w:t xml:space="preserve">; all engineered features use at most </w:t>
      </w:r>
      <m:oMath>
        <m:r>
          <w:rPr>
            <w:rFonts w:ascii="Cambria Math" w:hAnsi="Cambria Math"/>
          </w:rPr>
          <m:t>t</m:t>
        </m:r>
        <m:r>
          <m:rPr>
            <m:sty m:val="p"/>
          </m:rPr>
          <w:rPr>
            <w:rFonts w:ascii="Cambria Math" w:hAnsi="Cambria Math"/>
          </w:rPr>
          <m:t>-1</m:t>
        </m:r>
      </m:oMath>
      <w:r>
        <w:t xml:space="preserve"> information (</w:t>
      </w:r>
      <w:r>
        <w:rPr>
          <w:rStyle w:val="VerbatimChar"/>
          <w:shd w:val="clear" w:color="auto" w:fill="F8F8FA"/>
        </w:rPr>
        <w:t>shift()</w:t>
      </w:r>
      <w:r>
        <w:t>ed when needed).</w:t>
      </w:r>
    </w:p>
    <w:p w14:paraId="16E1D952" w14:textId="77777777" w:rsidR="00C42A25" w:rsidRDefault="007571AC">
      <w:pPr>
        <w:numPr>
          <w:ilvl w:val="0"/>
          <w:numId w:val="11"/>
        </w:numPr>
      </w:pPr>
      <w:r>
        <w:rPr>
          <w:b/>
        </w:rPr>
        <w:t>Macro</w:t>
      </w:r>
      <w:r>
        <w:rPr>
          <w:b/>
        </w:rPr>
        <w:t>‑</w:t>
      </w:r>
      <w:r>
        <w:rPr>
          <w:b/>
        </w:rPr>
        <w:t>step accounting</w:t>
      </w:r>
      <w:r>
        <w:rPr>
          <w:rFonts w:eastAsia="Calibri" w:hAnsi="Calibri" w:cs="Calibri"/>
        </w:rPr>
        <w:t>: exactly one rebalance per 21‑day month; self‑financing drift inside the month.</w:t>
      </w:r>
    </w:p>
    <w:p w14:paraId="715AD928" w14:textId="77777777" w:rsidR="00C42A25" w:rsidRDefault="007571AC">
      <w:pPr>
        <w:numPr>
          <w:ilvl w:val="0"/>
          <w:numId w:val="11"/>
        </w:numPr>
      </w:pPr>
      <w:r>
        <w:rPr>
          <w:b/>
        </w:rPr>
        <w:t>Caching and determinism</w:t>
      </w:r>
      <w:r>
        <w:t xml:space="preserve">: random seeds are set via </w:t>
      </w:r>
      <w:r>
        <w:rPr>
          <w:rStyle w:val="VerbatimChar"/>
          <w:shd w:val="clear" w:color="auto" w:fill="F8F8FA"/>
        </w:rPr>
        <w:t>set_global_seed</w:t>
      </w:r>
      <w:r>
        <w:t xml:space="preserve">; </w:t>
      </w:r>
      <w:r>
        <w:rPr>
          <w:rStyle w:val="VerbatimChar"/>
          <w:shd w:val="clear" w:color="auto" w:fill="F8F8FA"/>
        </w:rPr>
        <w:t>VecNormalize</w:t>
      </w:r>
      <w:r>
        <w:t xml:space="preserve"> statistics are reproduced by copying from train to validation.</w:t>
      </w:r>
    </w:p>
    <w:p w14:paraId="4549C07A" w14:textId="77777777" w:rsidR="00C42A25" w:rsidRDefault="007571AC">
      <w:pPr>
        <w:numPr>
          <w:ilvl w:val="0"/>
          <w:numId w:val="11"/>
        </w:numPr>
      </w:pPr>
      <w:r>
        <w:rPr>
          <w:b/>
        </w:rPr>
        <w:t>Feature manifest</w:t>
      </w:r>
      <w:r>
        <w:t xml:space="preserve">: the environment exports the exact </w:t>
      </w:r>
      <w:r>
        <w:rPr>
          <w:rStyle w:val="VerbatimChar"/>
          <w:shd w:val="clear" w:color="auto" w:fill="F8F8FA"/>
        </w:rPr>
        <w:t>feature_cols</w:t>
      </w:r>
      <w:r>
        <w:t xml:space="preserve"> used to build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(utility </w:t>
      </w:r>
      <w:r>
        <w:rPr>
          <w:rStyle w:val="VerbatimChar"/>
          <w:shd w:val="clear" w:color="auto" w:fill="F8F8FA"/>
        </w:rPr>
        <w:t>save_feature_list_once</w:t>
      </w:r>
      <w:r>
        <w:t>).</w:t>
      </w:r>
    </w:p>
    <w:p w14:paraId="3969E65B" w14:textId="77777777" w:rsidR="00C42A25" w:rsidRDefault="007571AC">
      <w:r>
        <w:rPr>
          <w:noProof/>
        </w:rPr>
        <w:pict w14:anchorId="24612C14">
          <v:rect id="_x0000_i1034" style="width:6in;height:.05pt" o:hralign="center" o:hrstd="t" o:hr="t"/>
        </w:pict>
      </w:r>
    </w:p>
    <w:p w14:paraId="2EB70953" w14:textId="77777777" w:rsidR="00C42A25" w:rsidRDefault="007571AC">
      <w:pPr>
        <w:spacing w:before="240" w:line="271" w:lineRule="auto"/>
      </w:pPr>
      <w:r>
        <w:rPr>
          <w:b/>
          <w:sz w:val="42"/>
        </w:rPr>
        <w:t>10. Connections to Classical Theory (for Positioning and Interpretation)</w:t>
      </w:r>
    </w:p>
    <w:p w14:paraId="3EED8DF1" w14:textId="77777777" w:rsidR="00C42A25" w:rsidRDefault="007571AC">
      <w:pPr>
        <w:numPr>
          <w:ilvl w:val="0"/>
          <w:numId w:val="12"/>
        </w:numPr>
      </w:pPr>
      <w:r>
        <w:rPr>
          <w:b/>
        </w:rPr>
        <w:t>Mean</w:t>
      </w:r>
      <w:r>
        <w:rPr>
          <w:b/>
        </w:rPr>
        <w:t>–</w:t>
      </w:r>
      <w:r>
        <w:rPr>
          <w:b/>
        </w:rPr>
        <w:t>risk trade</w:t>
      </w:r>
      <w:r>
        <w:rPr>
          <w:b/>
        </w:rPr>
        <w:t>‑</w:t>
      </w:r>
      <w:r>
        <w:rPr>
          <w:b/>
        </w:rPr>
        <w:t>off.</w:t>
      </w:r>
      <w:r>
        <w:t xml:space="preserve"> The monthly objective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λ</m:t>
        </m:r>
        <m:r>
          <m:rPr>
            <m:sty m:val="p"/>
          </m:rPr>
          <w:rPr>
            <w:rFonts w:ascii="Cambria Math" w:hAnsi="Cambria Math"/>
          </w:rPr>
          <m:t xml:space="preserve"> </m:t>
        </m:r>
        <m:sSub>
          <m:sSubPr>
            <m:ctrlPr>
              <w:rPr>
                <w:rFonts w:ascii="Cambria Math" w:hAnsi="Cambria Math"/>
              </w:rPr>
            </m:ctrlPr>
          </m:sSubPr>
          <m:e>
            <m:r>
              <m:rPr>
                <m:nor/>
              </m:rPr>
              <m:t>CVaR</m:t>
            </m:r>
          </m:e>
          <m:sub>
            <m:r>
              <w:rPr>
                <w:rFonts w:ascii="Cambria Math" w:hAnsi="Cambria Math"/>
              </w:rPr>
              <m:t>α</m:t>
            </m:r>
          </m:sub>
        </m:sSub>
      </m:oMath>
      <w:r>
        <w:t xml:space="preserve"> is a dynamic analog of </w:t>
      </w:r>
      <w:r>
        <w:rPr>
          <w:b/>
        </w:rPr>
        <w:t>mean</w:t>
      </w:r>
      <w:r>
        <w:rPr>
          <w:b/>
        </w:rPr>
        <w:t>–</w:t>
      </w:r>
      <w:r>
        <w:rPr>
          <w:b/>
        </w:rPr>
        <w:t>CVaR</w:t>
      </w:r>
      <w:r>
        <w:t xml:space="preserve"> portfolio optimization (Rockafellar &amp; Uryasev, 2000), replacing variance with a coherent tail risk. The concentration penalty via HHI regularizes towards higher </w:t>
      </w:r>
      <m:oMath>
        <m:sSub>
          <m:sSubPr>
            <m:ctrlPr>
              <w:rPr>
                <w:rFonts w:ascii="Cambria Math" w:hAnsi="Cambria Math"/>
              </w:rPr>
            </m:ctrlPr>
          </m:sSubPr>
          <m:e>
            <m:r>
              <w:rPr>
                <w:rFonts w:ascii="Cambria Math" w:hAnsi="Cambria Math"/>
              </w:rPr>
              <m:t>N</m:t>
            </m:r>
          </m:e>
          <m:sub>
            <m:r>
              <m:rPr>
                <m:nor/>
              </m:rPr>
              <m:t>eff</m:t>
            </m:r>
          </m:sub>
        </m:sSub>
      </m:oMath>
      <w:r>
        <w:rPr>
          <w:rFonts w:eastAsia="Calibri" w:hAnsi="Calibri" w:cs="Calibri"/>
        </w:rPr>
        <w:t xml:space="preserve"> (a convex proxy for diversification), reminiscent of cardinality/weight‑cap constraints in classical portfolio construction.</w:t>
      </w:r>
    </w:p>
    <w:p w14:paraId="3A6B39C2" w14:textId="77777777" w:rsidR="00C42A25" w:rsidRDefault="007571AC">
      <w:pPr>
        <w:numPr>
          <w:ilvl w:val="0"/>
          <w:numId w:val="12"/>
        </w:numPr>
      </w:pPr>
      <w:r>
        <w:rPr>
          <w:b/>
        </w:rPr>
        <w:lastRenderedPageBreak/>
        <w:t>Self</w:t>
      </w:r>
      <w:r>
        <w:rPr>
          <w:b/>
        </w:rPr>
        <w:t>‑</w:t>
      </w:r>
      <w:r>
        <w:rPr>
          <w:b/>
        </w:rPr>
        <w:t>financing dynamics.</w:t>
      </w:r>
      <w:r>
        <w:rPr>
          <w:rFonts w:eastAsia="Calibri" w:hAnsi="Calibri" w:cs="Calibri"/>
        </w:rPr>
        <w:t xml:space="preserve"> The within‑month weight update enforces continuous‑time‑style self‑financing with discrete returns, consistent with standard portfolio accounting.</w:t>
      </w:r>
    </w:p>
    <w:p w14:paraId="3E938DD6" w14:textId="77777777" w:rsidR="00C42A25" w:rsidRDefault="007571AC">
      <w:pPr>
        <w:numPr>
          <w:ilvl w:val="0"/>
          <w:numId w:val="12"/>
        </w:numPr>
      </w:pPr>
      <w:r>
        <w:rPr>
          <w:b/>
        </w:rPr>
        <w:t>Baseline control.</w:t>
      </w:r>
      <w:r>
        <w:t xml:space="preserve"> Using a baseline </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eastAsia="Calibri" w:hAnsi="Calibri" w:cs="Calibri"/>
        </w:rPr>
        <w:t xml:space="preserve"> (equal‑weight or score‑tilted) and acting on </w:t>
      </w:r>
      <w:r>
        <w:rPr>
          <w:b/>
        </w:rPr>
        <w:t>relative tilts</w:t>
      </w:r>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oMath>
      <w:r>
        <w:rPr>
          <w:rFonts w:eastAsia="Calibri" w:hAnsi="Calibri" w:cs="Calibri"/>
        </w:rPr>
        <w:t xml:space="preserve"> embeds prior structure—akin to tracking‑error control or a </w:t>
      </w:r>
      <w:r>
        <w:rPr>
          <w:b/>
        </w:rPr>
        <w:t>policy improvement around a reference</w:t>
      </w:r>
      <w:r>
        <w:rPr>
          <w:rFonts w:eastAsia="Calibri" w:hAnsi="Calibri" w:cs="Calibri"/>
        </w:rPr>
        <w:t>—and mitigates instability due to over‑reaction.</w:t>
      </w:r>
    </w:p>
    <w:p w14:paraId="3DB513B9" w14:textId="77777777" w:rsidR="00C42A25" w:rsidRDefault="007571AC">
      <w:pPr>
        <w:numPr>
          <w:ilvl w:val="0"/>
          <w:numId w:val="12"/>
        </w:numPr>
      </w:pPr>
      <w:r>
        <w:rPr>
          <w:b/>
        </w:rPr>
        <w:t>RL objective and regularization.</w:t>
      </w:r>
      <w:r>
        <w:rPr>
          <w:rFonts w:eastAsia="Calibri" w:hAnsi="Calibri" w:cs="Calibri"/>
        </w:rPr>
        <w:t xml:space="preserve"> PPO’s clipped surrogate and entropy regularization aim to improve sample efficiency and exploration (Schulman et al., 2017). Reward normalization reduces variance without altering optimal policies. The regularizers (turnover, costs) anchor the learned strategy in implementable space, a practical counterpart of transaction‑cost terms in classical optimal trading.</w:t>
      </w:r>
    </w:p>
    <w:p w14:paraId="66C276E6" w14:textId="77777777" w:rsidR="00C42A25" w:rsidRDefault="007571AC">
      <w:r>
        <w:rPr>
          <w:noProof/>
        </w:rPr>
        <w:pict w14:anchorId="3EE4C705">
          <v:rect id="_x0000_i1035" style="width:6in;height:.05pt" o:hralign="center" o:hrstd="t" o:hr="t"/>
        </w:pict>
      </w:r>
    </w:p>
    <w:p w14:paraId="4D583576" w14:textId="77777777" w:rsidR="00C42A25" w:rsidRDefault="007571AC">
      <w:pPr>
        <w:spacing w:before="240" w:line="271" w:lineRule="auto"/>
      </w:pPr>
      <w:r>
        <w:rPr>
          <w:b/>
          <w:sz w:val="42"/>
        </w:rPr>
        <w:t>11. Parameter Tables (Exact Code Defaults/Tuned Ranges)</w:t>
      </w:r>
    </w:p>
    <w:p w14:paraId="4C07DCE3" w14:textId="77777777" w:rsidR="00C42A25" w:rsidRDefault="007571AC">
      <w:pPr>
        <w:spacing w:after="220"/>
      </w:pPr>
      <w:r>
        <w:rPr>
          <w:b/>
        </w:rPr>
        <w:t>Environment economics</w:t>
      </w:r>
      <w:r>
        <w:t xml:space="preserve"> (from </w:t>
      </w:r>
      <w:r>
        <w:rPr>
          <w:rStyle w:val="VerbatimChar"/>
          <w:shd w:val="clear" w:color="auto" w:fill="F8F8FA"/>
        </w:rPr>
        <w:t>TrainingConfig</w:t>
      </w:r>
      <w:r>
        <w:t xml:space="preserve"> and tuning space):</w:t>
      </w:r>
    </w:p>
    <w:p w14:paraId="64B1D551" w14:textId="77777777" w:rsidR="00C42A25" w:rsidRDefault="007571AC">
      <w:pPr>
        <w:numPr>
          <w:ilvl w:val="0"/>
          <w:numId w:val="13"/>
        </w:numPr>
      </w:pPr>
      <w:r>
        <w:t xml:space="preserve">Rebalance period </w:t>
      </w:r>
      <m:oMath>
        <m:r>
          <m:rPr>
            <m:sty m:val="p"/>
          </m:rPr>
          <w:rPr>
            <w:rFonts w:ascii="Cambria Math" w:hAnsi="Cambria Math"/>
          </w:rPr>
          <m:t>=21</m:t>
        </m:r>
      </m:oMath>
      <w:r>
        <w:t xml:space="preserve"> trading days; lookback </w:t>
      </w:r>
      <m:oMath>
        <m:r>
          <w:rPr>
            <w:rFonts w:ascii="Cambria Math" w:hAnsi="Cambria Math"/>
          </w:rPr>
          <m:t>L</m:t>
        </m:r>
        <m:r>
          <m:rPr>
            <m:sty m:val="p"/>
          </m:rPr>
          <w:rPr>
            <w:rFonts w:ascii="Cambria Math" w:hAnsi="Cambria Math"/>
          </w:rPr>
          <m:t>=21</m:t>
        </m:r>
      </m:oMath>
      <w:r>
        <w:t>.</w:t>
      </w:r>
    </w:p>
    <w:p w14:paraId="15517100" w14:textId="77777777" w:rsidR="00C42A25" w:rsidRDefault="007571AC">
      <w:pPr>
        <w:numPr>
          <w:ilvl w:val="0"/>
          <w:numId w:val="13"/>
        </w:numPr>
      </w:pPr>
      <w:r>
        <w:t xml:space="preserve">Budgets: long </w:t>
      </w:r>
      <m:oMath>
        <m:r>
          <w:rPr>
            <w:rFonts w:ascii="Cambria Math" w:hAnsi="Cambria Math"/>
          </w:rPr>
          <m:t>L</m:t>
        </m:r>
        <m:r>
          <m:rPr>
            <m:sty m:val="p"/>
          </m:rPr>
          <w:rPr>
            <w:rFonts w:ascii="Cambria Math" w:hAnsi="Cambria Math"/>
          </w:rPr>
          <m:t>=1.0</m:t>
        </m:r>
      </m:oMath>
      <w:r>
        <w:t xml:space="preserve">, short </w:t>
      </w:r>
      <m:oMath>
        <m:r>
          <w:rPr>
            <w:rFonts w:ascii="Cambria Math" w:hAnsi="Cambria Math"/>
          </w:rPr>
          <m:t>S</m:t>
        </m:r>
        <m:r>
          <m:rPr>
            <m:sty m:val="p"/>
          </m:rPr>
          <w:rPr>
            <w:rFonts w:ascii="Cambria Math" w:hAnsi="Cambria Math"/>
          </w:rPr>
          <m:t>=0.0</m:t>
        </m:r>
      </m:oMath>
      <w:r>
        <w:t xml:space="preserve">; bounds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]=[0,1]</m:t>
        </m:r>
      </m:oMath>
      <w:r>
        <w:rPr>
          <w:rFonts w:eastAsia="Calibri" w:hAnsi="Calibri" w:cs="Calibri"/>
        </w:rPr>
        <w:t xml:space="preserve"> (long‑only).</w:t>
      </w:r>
    </w:p>
    <w:p w14:paraId="7068C80A" w14:textId="77777777" w:rsidR="00C42A25" w:rsidRDefault="007571AC">
      <w:pPr>
        <w:numPr>
          <w:ilvl w:val="0"/>
          <w:numId w:val="13"/>
        </w:numPr>
      </w:pPr>
      <w:r>
        <w:t xml:space="preserve">Risk coefficient </w:t>
      </w:r>
      <m:oMath>
        <m:r>
          <w:rPr>
            <w:rFonts w:ascii="Cambria Math" w:hAnsi="Cambria Math"/>
          </w:rPr>
          <m:t>λ</m:t>
        </m:r>
        <m:r>
          <m:rPr>
            <m:sty m:val="p"/>
          </m:rPr>
          <w:rPr>
            <w:rFonts w:ascii="Cambria Math" w:hAnsi="Cambria Math"/>
          </w:rPr>
          <m:t>∈{0.1,0.25,0.5,1.0}</m:t>
        </m:r>
      </m:oMath>
      <w:r>
        <w:t xml:space="preserve"> (tuned).</w:t>
      </w:r>
    </w:p>
    <w:p w14:paraId="7ECF2CED" w14:textId="77777777" w:rsidR="00C42A25" w:rsidRDefault="007571AC">
      <w:pPr>
        <w:numPr>
          <w:ilvl w:val="0"/>
          <w:numId w:val="13"/>
        </w:numPr>
      </w:pPr>
      <w:r>
        <w:t xml:space="preserve">CVaR tail </w:t>
      </w:r>
      <m:oMath>
        <m:r>
          <w:rPr>
            <w:rFonts w:ascii="Cambria Math" w:hAnsi="Cambria Math"/>
          </w:rPr>
          <m:t>α</m:t>
        </m:r>
        <m:r>
          <m:rPr>
            <m:sty m:val="p"/>
          </m:rPr>
          <w:rPr>
            <w:rFonts w:ascii="Cambria Math" w:hAnsi="Cambria Math"/>
          </w:rPr>
          <m:t>=0.05</m:t>
        </m:r>
      </m:oMath>
      <w:r>
        <w:rPr>
          <w:rFonts w:eastAsia="Calibri" w:hAnsi="Calibri" w:cs="Calibri"/>
        </w:rPr>
        <w:t xml:space="preserve">; warm‑up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=12</m:t>
        </m:r>
      </m:oMath>
      <w:r>
        <w:t xml:space="preserve"> months.</w:t>
      </w:r>
    </w:p>
    <w:p w14:paraId="6CFB85B1" w14:textId="77777777" w:rsidR="00C42A25" w:rsidRDefault="007571AC">
      <w:pPr>
        <w:numPr>
          <w:ilvl w:val="0"/>
          <w:numId w:val="13"/>
        </w:numPr>
      </w:pPr>
      <w:r>
        <w:t xml:space="preserve">Turnover penalty </w:t>
      </w:r>
      <m:oMath>
        <m:sSub>
          <m:sSubPr>
            <m:ctrlPr>
              <w:rPr>
                <w:rFonts w:ascii="Cambria Math" w:hAnsi="Cambria Math"/>
              </w:rPr>
            </m:ctrlPr>
          </m:sSubPr>
          <m:e>
            <m:r>
              <w:rPr>
                <w:rFonts w:ascii="Cambria Math" w:hAnsi="Cambria Math"/>
              </w:rPr>
              <m:t>λ</m:t>
            </m:r>
          </m:e>
          <m:sub>
            <m:r>
              <m:rPr>
                <m:nor/>
              </m:rPr>
              <m:t>TO</m:t>
            </m:r>
          </m:sub>
        </m:sSub>
        <m:r>
          <m:rPr>
            <m:sty m:val="p"/>
          </m:rPr>
          <w:rPr>
            <w:rFonts w:ascii="Cambria Math" w:hAnsi="Cambria Math"/>
          </w:rPr>
          <m:t>∈{0.001,0.003,0.005,0.01}</m:t>
        </m:r>
      </m:oMath>
      <w:r>
        <w:t xml:space="preserve"> (tuned).</w:t>
      </w:r>
    </w:p>
    <w:p w14:paraId="0844D269" w14:textId="77777777" w:rsidR="00C42A25" w:rsidRDefault="007571AC">
      <w:pPr>
        <w:numPr>
          <w:ilvl w:val="0"/>
          <w:numId w:val="13"/>
        </w:numPr>
      </w:pPr>
      <w:r>
        <w:t xml:space="preserve">Concentration penalty </w:t>
      </w:r>
      <m:oMath>
        <m:sSub>
          <m:sSubPr>
            <m:ctrlPr>
              <w:rPr>
                <w:rFonts w:ascii="Cambria Math" w:hAnsi="Cambria Math"/>
              </w:rPr>
            </m:ctrlPr>
          </m:sSubPr>
          <m:e>
            <m:r>
              <w:rPr>
                <w:rFonts w:ascii="Cambria Math" w:hAnsi="Cambria Math"/>
              </w:rPr>
              <m:t>λ</m:t>
            </m:r>
          </m:e>
          <m:sub>
            <m:r>
              <m:rPr>
                <m:nor/>
              </m:rPr>
              <m:t>HHI</m:t>
            </m:r>
          </m:sub>
        </m:sSub>
        <m:r>
          <m:rPr>
            <m:sty m:val="p"/>
          </m:rPr>
          <w:rPr>
            <w:rFonts w:ascii="Cambria Math" w:hAnsi="Cambria Math"/>
          </w:rPr>
          <m:t>∈{0.03,0.04,0.05,0.10}</m:t>
        </m:r>
      </m:oMath>
      <w:r>
        <w:t xml:space="preserve"> (tuned).</w:t>
      </w:r>
    </w:p>
    <w:p w14:paraId="5348CA67" w14:textId="77777777" w:rsidR="00C42A25" w:rsidRDefault="007571AC">
      <w:pPr>
        <w:numPr>
          <w:ilvl w:val="0"/>
          <w:numId w:val="13"/>
        </w:numPr>
      </w:pPr>
      <w:r>
        <w:t xml:space="preserve">Transaction cost </w:t>
      </w:r>
      <m:oMath>
        <m:sSub>
          <m:sSubPr>
            <m:ctrlPr>
              <w:rPr>
                <w:rFonts w:ascii="Cambria Math" w:hAnsi="Cambria Math"/>
              </w:rPr>
            </m:ctrlPr>
          </m:sSubPr>
          <m:e>
            <m:r>
              <w:rPr>
                <w:rFonts w:ascii="Cambria Math" w:hAnsi="Cambria Math"/>
              </w:rPr>
              <m:t>c</m:t>
            </m:r>
          </m:e>
          <m:sub>
            <m:r>
              <m:rPr>
                <m:nor/>
              </m:rPr>
              <m:t>tc</m:t>
            </m:r>
          </m:sub>
        </m:sSub>
        <m:r>
          <m:rPr>
            <m:sty m:val="p"/>
          </m:rPr>
          <w:rPr>
            <w:rFonts w:ascii="Cambria Math" w:hAnsi="Cambria Math"/>
          </w:rPr>
          <m:t>=5 bps</m:t>
        </m:r>
      </m:oMath>
      <w:r>
        <w:t xml:space="preserve"> of turnover.</w:t>
      </w:r>
    </w:p>
    <w:p w14:paraId="2A89BD77" w14:textId="77777777" w:rsidR="00C42A25" w:rsidRDefault="007571AC">
      <w:pPr>
        <w:numPr>
          <w:ilvl w:val="0"/>
          <w:numId w:val="13"/>
        </w:numPr>
      </w:pPr>
      <w:r>
        <w:t xml:space="preserve">Action temperature </w:t>
      </w:r>
      <m:oMath>
        <m:r>
          <w:rPr>
            <w:rFonts w:ascii="Cambria Math" w:hAnsi="Cambria Math"/>
          </w:rPr>
          <m:t>τ</m:t>
        </m:r>
        <m:r>
          <m:rPr>
            <m:sty m:val="p"/>
          </m:rPr>
          <w:rPr>
            <w:rFonts w:ascii="Cambria Math" w:hAnsi="Cambria Math"/>
          </w:rPr>
          <m:t>=0.4</m:t>
        </m:r>
      </m:oMath>
      <w:r>
        <w:t>.</w:t>
      </w:r>
    </w:p>
    <w:p w14:paraId="0136553A" w14:textId="77777777" w:rsidR="00C42A25" w:rsidRDefault="007571AC">
      <w:pPr>
        <w:numPr>
          <w:ilvl w:val="0"/>
          <w:numId w:val="13"/>
        </w:numPr>
      </w:pPr>
      <w:r>
        <w:rPr>
          <w:rFonts w:eastAsia="Calibri" w:hAnsi="Calibri" w:cs="Calibri"/>
        </w:rPr>
        <w:t xml:space="preserve">Baseline: adaptive softmax over inverse‑vol‑scaled scores; EMA half‑life 3 months; coordinate floor/cap </w:t>
      </w:r>
      <m:oMath>
        <m:r>
          <m:rPr>
            <m:sty m:val="p"/>
          </m:rPr>
          <w:rPr>
            <w:rFonts w:ascii="Cambria Math" w:hAnsi="Cambria Math"/>
          </w:rPr>
          <m:t>(2%,22%)</m:t>
        </m:r>
      </m:oMath>
      <w:r>
        <w:t>.</w:t>
      </w:r>
    </w:p>
    <w:p w14:paraId="1C704121" w14:textId="77777777" w:rsidR="00C42A25" w:rsidRDefault="007571AC">
      <w:pPr>
        <w:spacing w:after="220"/>
      </w:pPr>
      <w:r>
        <w:rPr>
          <w:b/>
        </w:rPr>
        <w:t>PPO hyperparameters</w:t>
      </w:r>
      <w:r>
        <w:t xml:space="preserve"> (tuning space):</w:t>
      </w:r>
    </w:p>
    <w:p w14:paraId="197F452A" w14:textId="77777777" w:rsidR="00C42A25" w:rsidRDefault="007571AC">
      <w:pPr>
        <w:numPr>
          <w:ilvl w:val="0"/>
          <w:numId w:val="14"/>
        </w:numPr>
      </w:pPr>
      <w:r>
        <w:t xml:space="preserve">Learning rate </w:t>
      </w:r>
      <m:oMath>
        <m:r>
          <m:rPr>
            <m:sty m:val="p"/>
          </m:rPr>
          <w:rPr>
            <w:rFonts w:ascii="Cambria Math" w:hAnsi="Cambria Math"/>
          </w:rPr>
          <m:t>∈{1e-4,2e-4,3e-4}</m:t>
        </m:r>
      </m:oMath>
      <w:r>
        <w:t>,</w:t>
      </w:r>
    </w:p>
    <w:p w14:paraId="428D27C0" w14:textId="77777777" w:rsidR="00C42A25" w:rsidRDefault="007571AC">
      <w:pPr>
        <w:numPr>
          <w:ilvl w:val="0"/>
          <w:numId w:val="14"/>
        </w:numPr>
      </w:pPr>
      <m:oMath>
        <m:r>
          <w:rPr>
            <w:rFonts w:ascii="Cambria Math" w:hAnsi="Cambria Math"/>
          </w:rPr>
          <m:t>γ</m:t>
        </m:r>
        <m:r>
          <m:rPr>
            <m:sty m:val="p"/>
          </m:rPr>
          <w:rPr>
            <w:rFonts w:ascii="Cambria Math" w:hAnsi="Cambria Math"/>
          </w:rPr>
          <m:t>∈{0.96,0.985,0.995}</m:t>
        </m:r>
      </m:oMath>
      <w:r>
        <w:t xml:space="preserve">, </w:t>
      </w:r>
      <m:oMath>
        <m:sSub>
          <m:sSubPr>
            <m:ctrlPr>
              <w:rPr>
                <w:rFonts w:ascii="Cambria Math" w:hAnsi="Cambria Math"/>
              </w:rPr>
            </m:ctrlPr>
          </m:sSubPr>
          <m:e>
            <m:r>
              <w:rPr>
                <w:rFonts w:ascii="Cambria Math" w:hAnsi="Cambria Math"/>
              </w:rPr>
              <m:t>λ</m:t>
            </m:r>
          </m:e>
          <m:sub>
            <m:r>
              <m:rPr>
                <m:nor/>
              </m:rPr>
              <m:t>GAE</m:t>
            </m:r>
          </m:sub>
        </m:sSub>
        <m:r>
          <m:rPr>
            <m:sty m:val="p"/>
          </m:rPr>
          <w:rPr>
            <w:rFonts w:ascii="Cambria Math" w:hAnsi="Cambria Math"/>
          </w:rPr>
          <m:t>∈{0.90,0.95,0.98}</m:t>
        </m:r>
      </m:oMath>
      <w:r>
        <w:t>,</w:t>
      </w:r>
    </w:p>
    <w:p w14:paraId="3C3AB785" w14:textId="77777777" w:rsidR="00C42A25" w:rsidRDefault="007571AC">
      <w:pPr>
        <w:numPr>
          <w:ilvl w:val="0"/>
          <w:numId w:val="14"/>
        </w:numPr>
      </w:pPr>
      <w:r>
        <w:rPr>
          <w:rStyle w:val="VerbatimChar"/>
          <w:shd w:val="clear" w:color="auto" w:fill="F8F8FA"/>
        </w:rPr>
        <w:t>n_steps</w:t>
      </w:r>
      <w:r>
        <w:t xml:space="preserve"> </w:t>
      </w:r>
      <m:oMath>
        <m:r>
          <m:rPr>
            <m:sty m:val="p"/>
          </m:rPr>
          <w:rPr>
            <w:rFonts w:ascii="Cambria Math" w:hAnsi="Cambria Math"/>
          </w:rPr>
          <m:t>∈{64,96,128}</m:t>
        </m:r>
      </m:oMath>
      <w:r>
        <w:t xml:space="preserve">, </w:t>
      </w:r>
      <w:r>
        <w:rPr>
          <w:rStyle w:val="VerbatimChar"/>
          <w:shd w:val="clear" w:color="auto" w:fill="F8F8FA"/>
        </w:rPr>
        <w:t>batch_size</w:t>
      </w:r>
      <w:r>
        <w:t xml:space="preserve"> </w:t>
      </w:r>
      <m:oMath>
        <m:r>
          <m:rPr>
            <m:sty m:val="p"/>
          </m:rPr>
          <w:rPr>
            <w:rFonts w:ascii="Cambria Math" w:hAnsi="Cambria Math"/>
          </w:rPr>
          <m:t>∈{32,64}</m:t>
        </m:r>
      </m:oMath>
      <w:r>
        <w:t>,</w:t>
      </w:r>
    </w:p>
    <w:p w14:paraId="339F457B" w14:textId="77777777" w:rsidR="00C42A25" w:rsidRDefault="007571AC">
      <w:pPr>
        <w:numPr>
          <w:ilvl w:val="0"/>
          <w:numId w:val="14"/>
        </w:numPr>
      </w:pPr>
      <w:r>
        <w:t xml:space="preserve">Clip </w:t>
      </w:r>
      <m:oMath>
        <m:r>
          <w:rPr>
            <w:rFonts w:ascii="Cambria Math" w:hAnsi="Cambria Math"/>
          </w:rPr>
          <m:t>ϵ</m:t>
        </m:r>
        <m:r>
          <m:rPr>
            <m:sty m:val="p"/>
          </m:rPr>
          <w:rPr>
            <w:rFonts w:ascii="Cambria Math" w:hAnsi="Cambria Math"/>
          </w:rPr>
          <m:t>∈{0.1,0.2}</m:t>
        </m:r>
      </m:oMath>
      <w:r>
        <w:t xml:space="preserve">, </w:t>
      </w:r>
      <w:r>
        <w:rPr>
          <w:rStyle w:val="VerbatimChar"/>
          <w:shd w:val="clear" w:color="auto" w:fill="F8F8FA"/>
        </w:rPr>
        <w:t>vf_coef</w:t>
      </w:r>
      <w:r>
        <w:t xml:space="preserve"> </w:t>
      </w:r>
      <m:oMath>
        <m:r>
          <m:rPr>
            <m:sty m:val="p"/>
          </m:rPr>
          <w:rPr>
            <w:rFonts w:ascii="Cambria Math" w:hAnsi="Cambria Math"/>
          </w:rPr>
          <m:t>∈{0.5,0.7,1.0}</m:t>
        </m:r>
      </m:oMath>
      <w:r>
        <w:t xml:space="preserve">, </w:t>
      </w:r>
      <w:r>
        <w:rPr>
          <w:rStyle w:val="VerbatimChar"/>
          <w:shd w:val="clear" w:color="auto" w:fill="F8F8FA"/>
        </w:rPr>
        <w:t>ent_coef</w:t>
      </w:r>
      <w:r>
        <w:t xml:space="preserve"> </w:t>
      </w:r>
      <m:oMath>
        <m:r>
          <m:rPr>
            <m:sty m:val="p"/>
          </m:rPr>
          <w:rPr>
            <w:rFonts w:ascii="Cambria Math" w:hAnsi="Cambria Math"/>
          </w:rPr>
          <m:t>∈{0.002,0.005,0.01}</m:t>
        </m:r>
      </m:oMath>
      <w:r>
        <w:t xml:space="preserve">, </w:t>
      </w:r>
      <w:r>
        <w:rPr>
          <w:rStyle w:val="VerbatimChar"/>
          <w:shd w:val="clear" w:color="auto" w:fill="F8F8FA"/>
        </w:rPr>
        <w:t>max_grad_norm</w:t>
      </w:r>
      <w:r>
        <w:t xml:space="preserve"> </w:t>
      </w:r>
      <m:oMath>
        <m:r>
          <m:rPr>
            <m:sty m:val="p"/>
          </m:rPr>
          <w:rPr>
            <w:rFonts w:ascii="Cambria Math" w:hAnsi="Cambria Math"/>
          </w:rPr>
          <m:t>∈{0.3,0.5}</m:t>
        </m:r>
      </m:oMath>
      <w:r>
        <w:t>,</w:t>
      </w:r>
    </w:p>
    <w:p w14:paraId="00394333" w14:textId="77777777" w:rsidR="00C42A25" w:rsidRDefault="007571AC">
      <w:pPr>
        <w:numPr>
          <w:ilvl w:val="0"/>
          <w:numId w:val="14"/>
        </w:numPr>
      </w:pPr>
      <w:r>
        <w:t xml:space="preserve">Policy/value net: </w:t>
      </w:r>
      <m:oMath>
        <m:r>
          <m:rPr>
            <m:sty m:val="p"/>
          </m:rPr>
          <w:rPr>
            <w:rFonts w:ascii="Cambria Math" w:hAnsi="Cambria Math"/>
          </w:rPr>
          <m:t>(64,64)</m:t>
        </m:r>
      </m:oMath>
      <w:r>
        <w:t xml:space="preserve">, </w:t>
      </w:r>
      <w:r>
        <w:rPr>
          <w:rStyle w:val="VerbatimChar"/>
          <w:shd w:val="clear" w:color="auto" w:fill="F8F8FA"/>
        </w:rPr>
        <w:t>n_epochs=5</w:t>
      </w:r>
      <w:r>
        <w:t>.</w:t>
      </w:r>
    </w:p>
    <w:p w14:paraId="2FD3A1E4" w14:textId="77777777" w:rsidR="00C42A25" w:rsidRDefault="007571AC">
      <w:pPr>
        <w:spacing w:after="220"/>
      </w:pPr>
      <w:r>
        <w:rPr>
          <w:b/>
        </w:rPr>
        <w:t>Data windows</w:t>
      </w:r>
      <w:r>
        <w:t>:</w:t>
      </w:r>
    </w:p>
    <w:p w14:paraId="64F681AB" w14:textId="77777777" w:rsidR="00C42A25" w:rsidRDefault="007571AC">
      <w:pPr>
        <w:numPr>
          <w:ilvl w:val="0"/>
          <w:numId w:val="15"/>
        </w:numPr>
      </w:pPr>
      <w:r>
        <w:lastRenderedPageBreak/>
        <w:t xml:space="preserve">Train </w:t>
      </w:r>
      <m:oMath>
        <m:r>
          <m:rPr>
            <m:sty m:val="p"/>
          </m:rPr>
          <w:rPr>
            <w:rFonts w:ascii="Cambria Math" w:hAnsi="Cambria Math"/>
          </w:rPr>
          <m:t>=252×7</m:t>
        </m:r>
      </m:oMath>
      <w:r>
        <w:t xml:space="preserve"> days; Validation </w:t>
      </w:r>
      <m:oMath>
        <m:r>
          <m:rPr>
            <m:sty m:val="p"/>
          </m:rPr>
          <w:rPr>
            <w:rFonts w:ascii="Cambria Math" w:hAnsi="Cambria Math"/>
          </w:rPr>
          <m:t>=252</m:t>
        </m:r>
      </m:oMath>
      <w:r>
        <w:rPr>
          <w:rFonts w:eastAsia="Calibri" w:hAnsi="Calibri" w:cs="Calibri"/>
        </w:rPr>
        <w:t xml:space="preserve">; Out‑of‑Sample Prediction </w:t>
      </w:r>
      <m:oMath>
        <m:r>
          <m:rPr>
            <m:sty m:val="p"/>
          </m:rPr>
          <w:rPr>
            <w:rFonts w:ascii="Cambria Math" w:hAnsi="Cambria Math"/>
          </w:rPr>
          <m:t>=252</m:t>
        </m:r>
      </m:oMath>
      <w:r>
        <w:t xml:space="preserve">; iteration seeds </w:t>
      </w:r>
      <w:r>
        <w:rPr>
          <w:rStyle w:val="VerbatimChar"/>
          <w:shd w:val="clear" w:color="auto" w:fill="F8F8FA"/>
        </w:rPr>
        <w:t>base_seed=42</w:t>
      </w:r>
      <w:r>
        <w:t xml:space="preserve"> with offsets; window stride </w:t>
      </w:r>
      <m:oMath>
        <m:r>
          <m:rPr>
            <m:sty m:val="p"/>
          </m:rPr>
          <w:rPr>
            <w:rFonts w:ascii="Cambria Math" w:hAnsi="Cambria Math"/>
          </w:rPr>
          <m:t>=252</m:t>
        </m:r>
      </m:oMath>
      <w:r>
        <w:t>.</w:t>
      </w:r>
    </w:p>
    <w:p w14:paraId="5FD95D2D" w14:textId="77777777" w:rsidR="00C42A25" w:rsidRDefault="007571AC">
      <w:r>
        <w:rPr>
          <w:noProof/>
        </w:rPr>
        <w:pict w14:anchorId="69B3D6CB">
          <v:rect id="_x0000_i1036" style="width:6in;height:.05pt" o:hralign="center" o:hrstd="t" o:hr="t"/>
        </w:pict>
      </w:r>
    </w:p>
    <w:p w14:paraId="30D8824E" w14:textId="77777777" w:rsidR="00C42A25" w:rsidRDefault="007571AC">
      <w:pPr>
        <w:spacing w:before="240" w:line="271" w:lineRule="auto"/>
      </w:pPr>
      <w:r>
        <w:rPr>
          <w:b/>
          <w:sz w:val="42"/>
        </w:rPr>
        <w:t>12. Explicit Code Anchors (to Aid Replication)</w:t>
      </w:r>
    </w:p>
    <w:p w14:paraId="7D0BC6F2" w14:textId="77777777" w:rsidR="00C42A25" w:rsidRDefault="007571AC">
      <w:pPr>
        <w:numPr>
          <w:ilvl w:val="0"/>
          <w:numId w:val="16"/>
        </w:numPr>
      </w:pPr>
      <w:r>
        <w:rPr>
          <w:b/>
        </w:rPr>
        <w:t>Environment</w:t>
      </w:r>
      <w:r>
        <w:t xml:space="preserve">: </w:t>
      </w:r>
      <w:r>
        <w:rPr>
          <w:rStyle w:val="VerbatimChar"/>
          <w:shd w:val="clear" w:color="auto" w:fill="F8F8FA"/>
        </w:rPr>
        <w:t>class PortfolioEnv</w:t>
      </w:r>
      <w:r>
        <w:t xml:space="preserve"> (weight mapping, drift, reward); wrapper </w:t>
      </w:r>
      <w:r>
        <w:rPr>
          <w:rStyle w:val="VerbatimChar"/>
          <w:shd w:val="clear" w:color="auto" w:fill="F8F8FA"/>
        </w:rPr>
        <w:t>class MonthlyMacroWrapper</w:t>
      </w:r>
      <w:r>
        <w:t>.</w:t>
      </w:r>
    </w:p>
    <w:p w14:paraId="47DC1F3C" w14:textId="77777777" w:rsidR="00C42A25" w:rsidRDefault="007571AC">
      <w:pPr>
        <w:numPr>
          <w:ilvl w:val="0"/>
          <w:numId w:val="16"/>
        </w:numPr>
      </w:pPr>
      <w:r>
        <w:rPr>
          <w:b/>
        </w:rPr>
        <w:t>Baseline</w:t>
      </w:r>
      <w:r>
        <w:t xml:space="preserve">: </w:t>
      </w:r>
      <w:r>
        <w:rPr>
          <w:rStyle w:val="VerbatimChar"/>
          <w:shd w:val="clear" w:color="auto" w:fill="F8F8FA"/>
        </w:rPr>
        <w:t>make_tilt_baseline_fn</w:t>
      </w:r>
      <w:r>
        <w:t>.</w:t>
      </w:r>
    </w:p>
    <w:p w14:paraId="62A71B3C" w14:textId="77777777" w:rsidR="00C42A25" w:rsidRDefault="007571AC">
      <w:pPr>
        <w:numPr>
          <w:ilvl w:val="0"/>
          <w:numId w:val="16"/>
        </w:numPr>
      </w:pPr>
      <w:r>
        <w:rPr>
          <w:b/>
        </w:rPr>
        <w:t>Feature build</w:t>
      </w:r>
      <w:r>
        <w:t xml:space="preserve">: </w:t>
      </w:r>
      <w:r>
        <w:rPr>
          <w:rStyle w:val="VerbatimChar"/>
          <w:shd w:val="clear" w:color="auto" w:fill="F8F8FA"/>
        </w:rPr>
        <w:t>add_safe_history_features</w:t>
      </w:r>
      <w:r>
        <w:t xml:space="preserve">, </w:t>
      </w:r>
      <w:r>
        <w:rPr>
          <w:rStyle w:val="VerbatimChar"/>
          <w:shd w:val="clear" w:color="auto" w:fill="F8F8FA"/>
        </w:rPr>
        <w:t>add_stable_features</w:t>
      </w:r>
      <w:r>
        <w:t xml:space="preserve">, </w:t>
      </w:r>
      <w:r>
        <w:rPr>
          <w:rStyle w:val="VerbatimChar"/>
          <w:shd w:val="clear" w:color="auto" w:fill="F8F8FA"/>
        </w:rPr>
        <w:t>build_compact_shap_features</w:t>
      </w:r>
      <w:r>
        <w:t xml:space="preserve"> (optional), </w:t>
      </w:r>
      <w:r>
        <w:rPr>
          <w:rStyle w:val="VerbatimChar"/>
          <w:shd w:val="clear" w:color="auto" w:fill="F8F8FA"/>
        </w:rPr>
        <w:t>filter_features</w:t>
      </w:r>
      <w:r>
        <w:t>.</w:t>
      </w:r>
    </w:p>
    <w:p w14:paraId="3FCCAFDA" w14:textId="77777777" w:rsidR="00C42A25" w:rsidRDefault="007571AC">
      <w:pPr>
        <w:numPr>
          <w:ilvl w:val="0"/>
          <w:numId w:val="16"/>
        </w:numPr>
      </w:pPr>
      <w:r>
        <w:rPr>
          <w:b/>
        </w:rPr>
        <w:t>SHAP utilities</w:t>
      </w:r>
      <w:r>
        <w:t xml:space="preserve"> (optional): </w:t>
      </w:r>
      <w:r>
        <w:rPr>
          <w:rStyle w:val="VerbatimChar"/>
          <w:shd w:val="clear" w:color="auto" w:fill="F8F8FA"/>
        </w:rPr>
        <w:t>apply_shap_conf_gate_inplace</w:t>
      </w:r>
      <w:r>
        <w:t xml:space="preserve">, </w:t>
      </w:r>
      <w:r>
        <w:rPr>
          <w:rStyle w:val="VerbatimChar"/>
          <w:shd w:val="clear" w:color="auto" w:fill="F8F8FA"/>
        </w:rPr>
        <w:t>shap_dropout_inplace</w:t>
      </w:r>
      <w:r>
        <w:t xml:space="preserve">, </w:t>
      </w:r>
      <w:r>
        <w:rPr>
          <w:rStyle w:val="VerbatimChar"/>
          <w:shd w:val="clear" w:color="auto" w:fill="F8F8FA"/>
        </w:rPr>
        <w:t>get_shap_cols</w:t>
      </w:r>
      <w:r>
        <w:t>.</w:t>
      </w:r>
    </w:p>
    <w:p w14:paraId="2A831CFB" w14:textId="77777777" w:rsidR="00C42A25" w:rsidRDefault="007571AC">
      <w:pPr>
        <w:numPr>
          <w:ilvl w:val="0"/>
          <w:numId w:val="16"/>
        </w:numPr>
      </w:pPr>
      <w:r>
        <w:rPr>
          <w:b/>
        </w:rPr>
        <w:t>Tuning &amp; training</w:t>
      </w:r>
      <w:r>
        <w:t xml:space="preserve">: </w:t>
      </w:r>
      <w:r>
        <w:rPr>
          <w:rStyle w:val="VerbatimChar"/>
          <w:shd w:val="clear" w:color="auto" w:fill="F8F8FA"/>
        </w:rPr>
        <w:t>validate_and_tune</w:t>
      </w:r>
      <w:r>
        <w:t xml:space="preserve">, </w:t>
      </w:r>
      <w:r>
        <w:rPr>
          <w:rStyle w:val="VerbatimChar"/>
          <w:shd w:val="clear" w:color="auto" w:fill="F8F8FA"/>
        </w:rPr>
        <w:t>train_with_early_stopping</w:t>
      </w:r>
      <w:r>
        <w:t xml:space="preserve">, </w:t>
      </w:r>
      <w:r>
        <w:rPr>
          <w:rStyle w:val="VerbatimChar"/>
          <w:shd w:val="clear" w:color="auto" w:fill="F8F8FA"/>
        </w:rPr>
        <w:t>sample_valid_params</w:t>
      </w:r>
      <w:r>
        <w:t xml:space="preserve">, </w:t>
      </w:r>
      <w:r>
        <w:rPr>
          <w:rStyle w:val="VerbatimChar"/>
          <w:shd w:val="clear" w:color="auto" w:fill="F8F8FA"/>
        </w:rPr>
        <w:t>eval_monthly_metrics</w:t>
      </w:r>
      <w:r>
        <w:t xml:space="preserve">, </w:t>
      </w:r>
      <w:r>
        <w:rPr>
          <w:rStyle w:val="VerbatimChar"/>
          <w:shd w:val="clear" w:color="auto" w:fill="F8F8FA"/>
        </w:rPr>
        <w:t>predict_and_log</w:t>
      </w:r>
      <w:r>
        <w:t>.</w:t>
      </w:r>
    </w:p>
    <w:p w14:paraId="02FB9A69" w14:textId="77777777" w:rsidR="00C42A25" w:rsidRDefault="007571AC">
      <w:pPr>
        <w:numPr>
          <w:ilvl w:val="0"/>
          <w:numId w:val="16"/>
        </w:numPr>
      </w:pPr>
      <w:r>
        <w:rPr>
          <w:b/>
        </w:rPr>
        <w:t>VecNormalize handling</w:t>
      </w:r>
      <w:r>
        <w:t xml:space="preserve">: </w:t>
      </w:r>
      <w:r>
        <w:rPr>
          <w:rStyle w:val="VerbatimChar"/>
          <w:shd w:val="clear" w:color="auto" w:fill="F8F8FA"/>
        </w:rPr>
        <w:t>make_env_from_frame</w:t>
      </w:r>
      <w:r>
        <w:t xml:space="preserve">, </w:t>
      </w:r>
      <w:r>
        <w:rPr>
          <w:rStyle w:val="VerbatimChar"/>
          <w:shd w:val="clear" w:color="auto" w:fill="F8F8FA"/>
        </w:rPr>
        <w:t>copy_vecnorm_stats</w:t>
      </w:r>
      <w:r>
        <w:t xml:space="preserve">, </w:t>
      </w:r>
      <w:r>
        <w:rPr>
          <w:rStyle w:val="VerbatimChar"/>
          <w:shd w:val="clear" w:color="auto" w:fill="F8F8FA"/>
        </w:rPr>
        <w:t>save_vecnorm_if_needed</w:t>
      </w:r>
      <w:r>
        <w:t>.</w:t>
      </w:r>
    </w:p>
    <w:p w14:paraId="095F5DBA" w14:textId="77777777" w:rsidR="00C42A25" w:rsidRDefault="007571AC">
      <w:pPr>
        <w:numPr>
          <w:ilvl w:val="0"/>
          <w:numId w:val="16"/>
        </w:numPr>
      </w:pPr>
      <w:r>
        <w:rPr>
          <w:b/>
        </w:rPr>
        <w:t>Driver</w:t>
      </w:r>
      <w:r>
        <w:rPr>
          <w:rFonts w:eastAsia="Calibri" w:hAnsi="Calibri" w:cs="Calibri"/>
        </w:rPr>
        <w:t>: data loading, windowing, and iteration loop in the “Load &amp; prepare data” cell.</w:t>
      </w:r>
    </w:p>
    <w:p w14:paraId="2A9B692A" w14:textId="77777777" w:rsidR="00C42A25" w:rsidRDefault="007571AC">
      <w:r>
        <w:rPr>
          <w:noProof/>
        </w:rPr>
        <w:pict w14:anchorId="33440AA1">
          <v:rect id="_x0000_i1037" style="width:6in;height:.05pt" o:hralign="center" o:hrstd="t" o:hr="t"/>
        </w:pict>
      </w:r>
    </w:p>
    <w:p w14:paraId="271E2A65" w14:textId="77777777" w:rsidR="00C42A25" w:rsidRDefault="007571AC">
      <w:pPr>
        <w:spacing w:before="240" w:line="271" w:lineRule="auto"/>
      </w:pPr>
      <w:r>
        <w:rPr>
          <w:b/>
          <w:sz w:val="42"/>
        </w:rPr>
        <w:t>13. Notes Specific to the Current Run</w:t>
      </w:r>
    </w:p>
    <w:p w14:paraId="4B4D2D7C" w14:textId="77777777" w:rsidR="00C42A25" w:rsidRDefault="007571AC">
      <w:pPr>
        <w:numPr>
          <w:ilvl w:val="0"/>
          <w:numId w:val="17"/>
        </w:numPr>
      </w:pPr>
      <w:r>
        <w:rPr>
          <w:b/>
        </w:rPr>
        <w:t>SHAP in state &amp; reward</w:t>
      </w:r>
      <w:r>
        <w:t>: in this configuration, SHAP features were excluded from the observation (</w:t>
      </w:r>
      <w:r>
        <w:rPr>
          <w:rStyle w:val="VerbatimChar"/>
          <w:shd w:val="clear" w:color="auto" w:fill="F8F8FA"/>
        </w:rPr>
        <w:t>include_shap_metrics=False</w:t>
      </w:r>
      <w:r>
        <w:t>) and the SHAP alignment bonus set to zero (</w:t>
      </w:r>
      <w:r>
        <w:rPr>
          <w:rStyle w:val="VerbatimChar"/>
          <w:shd w:val="clear" w:color="auto" w:fill="F8F8FA"/>
        </w:rPr>
        <w:t>shap_align_coef=0.0</w:t>
      </w:r>
      <w:r>
        <w:rPr>
          <w:rFonts w:eastAsia="Calibri" w:hAnsi="Calibri" w:cs="Calibri"/>
        </w:rPr>
        <w:t>). Enabling them is a one‑line change in the driver; the environment already computes the alignment term when present.</w:t>
      </w:r>
    </w:p>
    <w:p w14:paraId="6AD6C67F" w14:textId="77777777" w:rsidR="00C42A25" w:rsidRDefault="007571AC">
      <w:pPr>
        <w:numPr>
          <w:ilvl w:val="0"/>
          <w:numId w:val="17"/>
        </w:numPr>
      </w:pPr>
      <w:r>
        <w:rPr>
          <w:b/>
        </w:rPr>
        <w:t>Baseline scoring</w:t>
      </w:r>
      <w:r>
        <w:t xml:space="preserve">: because </w:t>
      </w:r>
      <w:r>
        <w:rPr>
          <w:rStyle w:val="VerbatimChar"/>
          <w:shd w:val="clear" w:color="auto" w:fill="F8F8FA"/>
        </w:rPr>
        <w:t>include_predicted_returns=False</w:t>
      </w:r>
      <w:r>
        <w:t xml:space="preserve"> in </w:t>
      </w:r>
      <w:r>
        <w:rPr>
          <w:rStyle w:val="VerbatimChar"/>
          <w:shd w:val="clear" w:color="auto" w:fill="F8F8FA"/>
        </w:rPr>
        <w:t>filter_features</w:t>
      </w:r>
      <w:r>
        <w:rPr>
          <w:rFonts w:eastAsia="Calibri" w:hAnsi="Calibri" w:cs="Calibri"/>
        </w:rPr>
        <w:t>, the baseline score falls back to the Stage‑1 technical composite rather than per‑ETF predicted returns (the function automatically switches depending on column presence).</w:t>
      </w:r>
    </w:p>
    <w:p w14:paraId="4C89F391" w14:textId="77777777" w:rsidR="00C42A25" w:rsidRDefault="007571AC">
      <w:pPr>
        <w:numPr>
          <w:ilvl w:val="0"/>
          <w:numId w:val="17"/>
        </w:numPr>
      </w:pPr>
      <w:r>
        <w:rPr>
          <w:b/>
        </w:rPr>
        <w:t>Turnover and HHI</w:t>
      </w:r>
      <w:r>
        <w:rPr>
          <w:rFonts w:eastAsia="Calibri" w:hAnsi="Calibri" w:cs="Calibri"/>
        </w:rPr>
        <w:t>: both appear as explicit penalties and are part of the tuning space. The feasibility filter caps average turnover and constrains deviation from equal‑weight to keep solutions implementable.</w:t>
      </w:r>
    </w:p>
    <w:p w14:paraId="6351DE36" w14:textId="77777777" w:rsidR="00C42A25" w:rsidRDefault="007571AC">
      <w:r>
        <w:rPr>
          <w:noProof/>
        </w:rPr>
        <w:pict w14:anchorId="54589702">
          <v:rect id="_x0000_i1038" style="width:6in;height:.05pt" o:hralign="center" o:hrstd="t" o:hr="t"/>
        </w:pict>
      </w:r>
    </w:p>
    <w:p w14:paraId="56C6A3F8" w14:textId="77777777" w:rsidR="00C42A25" w:rsidRDefault="007571AC">
      <w:pPr>
        <w:spacing w:before="240" w:line="271" w:lineRule="auto"/>
      </w:pPr>
      <w:r>
        <w:rPr>
          <w:b/>
          <w:sz w:val="42"/>
        </w:rPr>
        <w:t>14. Summary Equation Block (for Quick Copy into LaTeX)</w:t>
      </w:r>
    </w:p>
    <w:p w14:paraId="1D8D3F95" w14:textId="77777777" w:rsidR="00C42A25" w:rsidRDefault="007571AC">
      <w:pPr>
        <w:numPr>
          <w:ilvl w:val="0"/>
          <w:numId w:val="18"/>
        </w:numPr>
      </w:pPr>
      <w:r>
        <w:rPr>
          <w:b/>
        </w:rPr>
        <w:t>Monthly return</w:t>
      </w:r>
      <w:r>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e>
            <m:r>
              <m:rPr>
                <m:sty m:val="p"/>
              </m:rPr>
              <w:rPr>
                <w:rFonts w:ascii="Cambria Math" w:hAnsi="Cambria Math"/>
              </w:rPr>
              <m:t> </m:t>
            </m:r>
          </m:e>
        </m:nary>
        <m:r>
          <m:rPr>
            <m:sty m:val="p"/>
          </m:rPr>
          <w:rPr>
            <w:rFonts w:ascii="Cambria Math" w:hAnsi="Cambria Math"/>
          </w:rPr>
          <m:t>(1+</m:t>
        </m:r>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)-1</m:t>
        </m:r>
      </m:oMath>
      <w:r>
        <w:t>.</w:t>
      </w:r>
    </w:p>
    <w:p w14:paraId="4ECCEC7A" w14:textId="77777777" w:rsidR="00C42A25" w:rsidRDefault="007571AC">
      <w:pPr>
        <w:numPr>
          <w:ilvl w:val="0"/>
          <w:numId w:val="18"/>
        </w:numPr>
      </w:pPr>
      <w:r>
        <w:rPr>
          <w:b/>
        </w:rPr>
        <w:lastRenderedPageBreak/>
        <w:t>Self</w:t>
      </w:r>
      <w:r>
        <w:rPr>
          <w:b/>
        </w:rPr>
        <w:t>‑</w:t>
      </w:r>
      <w:r>
        <w:rPr>
          <w:b/>
        </w:rPr>
        <w:t>financing drift</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num>
          <m:den>
            <m:r>
              <m:rPr>
                <m:sty m:val="p"/>
              </m:rPr>
              <w:rPr>
                <w:rFonts w:ascii="Cambria Math" w:hAnsi="Cambria Math"/>
              </w:rPr>
              <m:t>1+</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t</m:t>
                </m:r>
              </m:sub>
            </m:sSub>
          </m:den>
        </m:f>
      </m:oMath>
      <w:r>
        <w:t>.</w:t>
      </w:r>
    </w:p>
    <w:p w14:paraId="2698EAC0" w14:textId="77777777" w:rsidR="00C42A25" w:rsidRDefault="007571AC">
      <w:pPr>
        <w:numPr>
          <w:ilvl w:val="0"/>
          <w:numId w:val="18"/>
        </w:numPr>
      </w:pPr>
      <w:r>
        <w:rPr>
          <w:b/>
        </w:rPr>
        <w:t>CVaR</w:t>
      </w:r>
      <w:r>
        <w:t xml:space="preserve">: </w:t>
      </w:r>
      <m:oMath>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m:t>
            </m:r>
          </m:den>
        </m:f>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sub>
          <m:sup/>
          <m:e>
            <m:r>
              <m:rPr>
                <m:sty m:val="p"/>
              </m:rPr>
              <w:rPr>
                <w:rFonts w:ascii="Cambria Math" w:hAnsi="Cambria Math"/>
              </w:rPr>
              <m:t> </m:t>
            </m:r>
          </m:e>
        </m:nary>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w:t>
      </w:r>
    </w:p>
    <w:p w14:paraId="537286D7" w14:textId="77777777" w:rsidR="00C42A25" w:rsidRDefault="007571AC">
      <w:pPr>
        <w:numPr>
          <w:ilvl w:val="0"/>
          <w:numId w:val="18"/>
        </w:numPr>
      </w:pPr>
      <w:r>
        <w:rPr>
          <w:b/>
        </w:rPr>
        <w:t>Reward</w:t>
      </w:r>
      <w:r>
        <w:t>:</w:t>
      </w:r>
      <m:oMath>
        <m:sSub>
          <m:sSubPr>
            <m:ctrlPr>
              <w:rPr>
                <w:rFonts w:ascii="Cambria Math" w:hAnsi="Cambria Math"/>
              </w:rPr>
            </m:ctrlPr>
          </m:sSubPr>
          <m:e>
            <m:r>
              <m:rPr>
                <m:scr m:val="script"/>
              </m:rPr>
              <w:rPr>
                <w:rFonts w:ascii="Cambria Math" w:hAnsi="Cambria Math"/>
              </w:rPr>
              <m:t>R</m:t>
            </m:r>
          </m:e>
          <m:sub>
            <m:r>
              <w:rPr>
                <w:rFonts w:ascii="Cambria Math" w:hAnsi="Cambria Math"/>
              </w:rPr>
              <m:t>m</m:t>
            </m:r>
          </m:sub>
        </m:sSub>
        <m:r>
          <m:rPr>
            <m:sty m:val="p"/>
          </m:rPr>
          <w:rPr>
            <w:rFonts w:ascii="Cambria Math" w:hAnsi="Cambria Math"/>
          </w:rPr>
          <m:t>=</m:t>
        </m:r>
        <m:r>
          <m:rPr>
            <m:sty m:val="p"/>
          </m:rPr>
          <w:rPr>
            <w:rFonts w:ascii="Cambria Math" w:hAnsi="Cambria Math"/>
            <w:sz w:val="36"/>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λ</m:t>
        </m:r>
        <m:r>
          <m:rPr>
            <m:sty m:val="p"/>
          </m:rPr>
          <w:rPr>
            <w:rFonts w:ascii="Cambria Math" w:hAnsi="Cambria Math"/>
          </w:rPr>
          <m:t xml:space="preserve"> </m:t>
        </m:r>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sz w:val="36"/>
          </w:rPr>
          <m:t>)</m:t>
        </m:r>
        <m:r>
          <m:rPr>
            <m:sty m:val="p"/>
          </m:rPr>
          <w:rPr>
            <w:rFonts w:ascii="Cambria Math" w:hAnsi="Cambria Math"/>
          </w:rPr>
          <m:t>+</m:t>
        </m:r>
        <m:r>
          <w:rPr>
            <w:rFonts w:ascii="Cambria Math" w:hAnsi="Cambria Math"/>
          </w:rPr>
          <m:t>β</m:t>
        </m:r>
        <m:r>
          <m:rPr>
            <m:sty m:val="p"/>
          </m:rPr>
          <w:rPr>
            <w:rFonts w:ascii="Cambria Math" w:hAnsi="Cambria Math"/>
          </w:rPr>
          <m:t xml:space="preserve"> </m:t>
        </m:r>
        <m:r>
          <m:rPr>
            <m:sty m:val="p"/>
          </m:rPr>
          <w:rPr>
            <w:rFonts w:ascii="Cambria Math" w:hAnsi="Cambria Math"/>
            <w:sz w:val="26"/>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den>
        </m:f>
        <m:r>
          <m:rPr>
            <m:sty m:val="p"/>
          </m:rPr>
          <w:rPr>
            <w:rFonts w:ascii="Cambria Math" w:hAnsi="Cambria Math"/>
            <w:sz w:val="26"/>
          </w:rPr>
          <m:t>⟩</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HHI</m:t>
            </m:r>
          </m:sub>
        </m:sSub>
        <m:r>
          <m:rPr>
            <m:sty m:val="p"/>
          </m:rPr>
          <w:rPr>
            <w:rFonts w:ascii="Cambria Math" w:hAnsi="Cambria Math"/>
          </w:rPr>
          <m:t xml:space="preserve"> </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DEV</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r>
          <m:rPr>
            <m:sty m:val="p"/>
          </m:rPr>
          <w:rPr>
            <w:rFonts w:ascii="Cambria Math" w:hAnsi="Cambria Math"/>
          </w:rPr>
          <m:t>.</m:t>
        </m:r>
      </m:oMath>
    </w:p>
    <w:p w14:paraId="6BABBDB2" w14:textId="77777777" w:rsidR="00C42A25" w:rsidRDefault="007571AC">
      <w:pPr>
        <w:numPr>
          <w:ilvl w:val="0"/>
          <w:numId w:val="18"/>
        </w:numPr>
      </w:pPr>
      <w:r>
        <w:rPr>
          <w:b/>
        </w:rPr>
        <w:t>Action mapping</w:t>
      </w:r>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t</m:t>
            </m:r>
          </m:sub>
          <m:sup>
            <m:r>
              <m:rPr>
                <m:nor/>
              </m:rPr>
              <m:t>raw</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 xml:space="preserve">), </m:t>
        </m:r>
        <m:r>
          <m:rPr>
            <m:nor/>
          </m:rPr>
          <m:t>then project to budgets</m:t>
        </m:r>
        <m:r>
          <m:rPr>
            <m:nor/>
          </m:rPr>
          <m:t> </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m:t>
        </m:r>
        <m:r>
          <m:rPr>
            <m:nor/>
          </m:rPr>
          <m:t> </m:t>
        </m:r>
        <m:r>
          <m:rPr>
            <m:nor/>
          </m:rPr>
          <m:t>and bounds</m:t>
        </m:r>
        <m:r>
          <m:rPr>
            <m:nor/>
          </m:rPr>
          <m:t> </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p>
    <w:p w14:paraId="36993C77" w14:textId="77777777" w:rsidR="00C42A25" w:rsidRDefault="007571AC">
      <w:pPr>
        <w:numPr>
          <w:ilvl w:val="0"/>
          <w:numId w:val="18"/>
        </w:numPr>
      </w:pPr>
      <w:r>
        <w:rPr>
          <w:b/>
        </w:rPr>
        <w:t>Baseline</w:t>
      </w:r>
      <w:r>
        <w:t>:</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r>
              <m:rPr>
                <m:scr m:val="monospace"/>
              </m:rPr>
              <w:rPr>
                <w:rFonts w:ascii="Cambria Math" w:hAnsi="Cambria Math"/>
              </w:rPr>
              <m:t>floor</m:t>
            </m:r>
            <m:r>
              <m:rPr>
                <m:sty m:val="p"/>
              </m:rPr>
              <w:rPr>
                <w:rFonts w:ascii="Cambria Math" w:hAnsi="Cambria Math"/>
              </w:rPr>
              <m:t>,</m:t>
            </m:r>
            <m:r>
              <m:rPr>
                <m:scr m:val="monospace"/>
              </m:rPr>
              <w:rPr>
                <w:rFonts w:ascii="Cambria Math" w:hAnsi="Cambria Math"/>
              </w:rPr>
              <m:t>cap</m:t>
            </m:r>
            <m:r>
              <m:rPr>
                <m:sty m:val="p"/>
              </m:rPr>
              <w:rPr>
                <w:rFonts w:ascii="Cambria Math" w:hAnsi="Cambria Math"/>
              </w:rPr>
              <m:t>]</m:t>
            </m:r>
          </m:sub>
        </m:sSub>
        <m:r>
          <m:rPr>
            <m:sty m:val="p"/>
          </m:rPr>
          <w:rPr>
            <w:rFonts w:ascii="Cambria Math" w:hAnsi="Cambria Math"/>
          </w:rPr>
          <m:t xml:space="preserve"> </m:t>
        </m:r>
        <m:r>
          <m:rPr>
            <m:sty m:val="p"/>
          </m:rPr>
          <w:rPr>
            <w:rFonts w:ascii="Cambria Math" w:hAnsi="Cambria Math"/>
            <w:sz w:val="36"/>
          </w:rPr>
          <m:t>(</m:t>
        </m:r>
        <m:r>
          <m:rPr>
            <m:sty m:val="p"/>
          </m:rPr>
          <w:rPr>
            <w:rFonts w:ascii="Cambria Math" w:hAnsi="Cambria Math"/>
          </w:rPr>
          <m:t>(1-</m:t>
        </m:r>
        <m:sSub>
          <m:sSubPr>
            <m:ctrlPr>
              <w:rPr>
                <w:rFonts w:ascii="Cambria Math" w:hAnsi="Cambria Math"/>
              </w:rPr>
            </m:ctrlPr>
          </m:sSubPr>
          <m:e>
            <m:r>
              <w:rPr>
                <w:rFonts w:ascii="Cambria Math" w:hAnsi="Cambria Math"/>
              </w:rPr>
              <m:t>λ</m:t>
            </m:r>
          </m:e>
          <m:sub>
            <m:r>
              <m:rPr>
                <m:nor/>
              </m:rPr>
              <m:t>EMA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EMA</m:t>
            </m:r>
          </m:sub>
        </m:sSub>
        <m:r>
          <m:rPr>
            <m:sty m:val="p"/>
          </m:rPr>
          <w:rPr>
            <w:rFonts w:ascii="Cambria Math" w:hAnsi="Cambria Math"/>
          </w:rPr>
          <m:t>⋅softmax</m:t>
        </m:r>
        <m:r>
          <m:rPr>
            <m:sty m:val="p"/>
          </m:rPr>
          <w:rPr>
            <w:rFonts w:ascii="Cambria Math" w:hAnsi="Cambria Math"/>
            <w:sz w:val="26"/>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sz w:val="26"/>
          </w:rPr>
          <m:t>)</m:t>
        </m:r>
        <m:r>
          <m:rPr>
            <m:sty m:val="p"/>
          </m:rPr>
          <w:rPr>
            <w:rFonts w:ascii="Cambria Math" w:hAnsi="Cambria Math"/>
            <w:sz w:val="36"/>
          </w:rPr>
          <m:t>)</m:t>
        </m:r>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Score</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oMath>
    </w:p>
    <w:p w14:paraId="2FB1832A" w14:textId="77777777" w:rsidR="00C42A25" w:rsidRDefault="007571AC">
      <w:r>
        <w:rPr>
          <w:noProof/>
        </w:rPr>
        <w:pict w14:anchorId="65A5FD5E">
          <v:rect id="_x0000_i1039" style="width:6in;height:.05pt" o:hralign="center" o:hrstd="t" o:hr="t"/>
        </w:pict>
      </w:r>
    </w:p>
    <w:p w14:paraId="4801A53E" w14:textId="77777777" w:rsidR="00C42A25" w:rsidRDefault="007571AC">
      <w:pPr>
        <w:spacing w:before="240" w:line="271" w:lineRule="auto"/>
      </w:pPr>
      <w:r>
        <w:rPr>
          <w:b/>
          <w:sz w:val="33"/>
        </w:rPr>
        <w:t>References</w:t>
      </w:r>
    </w:p>
    <w:p w14:paraId="022D2434" w14:textId="77777777" w:rsidR="00C42A25" w:rsidRDefault="007571AC">
      <w:pPr>
        <w:numPr>
          <w:ilvl w:val="0"/>
          <w:numId w:val="19"/>
        </w:numPr>
      </w:pPr>
      <w:r>
        <w:t xml:space="preserve">Markowitz, H. (1952). </w:t>
      </w:r>
      <w:r>
        <w:rPr>
          <w:i/>
        </w:rPr>
        <w:t>Portfolio Selection</w:t>
      </w:r>
      <w:r>
        <w:t>. Journal of Finance.</w:t>
      </w:r>
    </w:p>
    <w:p w14:paraId="18D288DA" w14:textId="77777777" w:rsidR="00C42A25" w:rsidRDefault="007571AC">
      <w:pPr>
        <w:numPr>
          <w:ilvl w:val="0"/>
          <w:numId w:val="19"/>
        </w:numPr>
      </w:pPr>
      <w:r>
        <w:t xml:space="preserve">Rockafellar, R. T., &amp; Uryasev, S. (2000). </w:t>
      </w:r>
      <w:r>
        <w:rPr>
          <w:i/>
        </w:rPr>
        <w:t>Optimization of Conditional Value</w:t>
      </w:r>
      <w:r>
        <w:rPr>
          <w:i/>
        </w:rPr>
        <w:t>‑</w:t>
      </w:r>
      <w:r>
        <w:rPr>
          <w:i/>
        </w:rPr>
        <w:t>at</w:t>
      </w:r>
      <w:r>
        <w:rPr>
          <w:i/>
        </w:rPr>
        <w:t>‑</w:t>
      </w:r>
      <w:r>
        <w:rPr>
          <w:i/>
        </w:rPr>
        <w:t>Risk</w:t>
      </w:r>
      <w:r>
        <w:t>. Journal of Risk.</w:t>
      </w:r>
    </w:p>
    <w:p w14:paraId="5FD8E23F" w14:textId="77777777" w:rsidR="00C42A25" w:rsidRDefault="007571AC">
      <w:pPr>
        <w:numPr>
          <w:ilvl w:val="0"/>
          <w:numId w:val="19"/>
        </w:numPr>
      </w:pPr>
      <w:r>
        <w:t xml:space="preserve">Schulman, J., Wolski, F., Dhariwal, P., Radford, A., &amp; Klimov, O. (2017). </w:t>
      </w:r>
      <w:r>
        <w:rPr>
          <w:i/>
        </w:rPr>
        <w:t>Proximal Policy Optimization Algorithms</w:t>
      </w:r>
      <w:r>
        <w:t>.</w:t>
      </w:r>
    </w:p>
    <w:p w14:paraId="1E6C6D92" w14:textId="77777777" w:rsidR="00C42A25" w:rsidRDefault="007571AC">
      <w:pPr>
        <w:numPr>
          <w:ilvl w:val="0"/>
          <w:numId w:val="19"/>
        </w:numPr>
      </w:pPr>
      <w:r>
        <w:t xml:space="preserve">Schulman, J., Moritz, P., Levine, S., Jordan, M. I., &amp; Abbeel, P. (2016). </w:t>
      </w:r>
      <w:r>
        <w:rPr>
          <w:i/>
        </w:rPr>
        <w:t>High</w:t>
      </w:r>
      <w:r>
        <w:rPr>
          <w:i/>
        </w:rPr>
        <w:t>‑</w:t>
      </w:r>
      <w:r>
        <w:rPr>
          <w:i/>
        </w:rPr>
        <w:t>Dimensional Continuous Control Using Generalized Advantage Estimation</w:t>
      </w:r>
      <w:r>
        <w:t>.</w:t>
      </w:r>
    </w:p>
    <w:p w14:paraId="40B435FB" w14:textId="77777777" w:rsidR="00C42A25" w:rsidRDefault="007571AC">
      <w:pPr>
        <w:numPr>
          <w:ilvl w:val="0"/>
          <w:numId w:val="19"/>
        </w:numPr>
      </w:pPr>
      <w:r>
        <w:t xml:space="preserve">Sutton, R. S., &amp; Barto, A. G. (2018). </w:t>
      </w:r>
      <w:r>
        <w:rPr>
          <w:i/>
        </w:rPr>
        <w:t>Reinforcement Learning: An Introduction</w:t>
      </w:r>
      <w:r>
        <w:t>.</w:t>
      </w:r>
    </w:p>
    <w:sectPr w:rsidR="00C42A2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7F7"/>
    <w:multiLevelType w:val="hybridMultilevel"/>
    <w:tmpl w:val="632CFF0A"/>
    <w:lvl w:ilvl="0" w:tplc="C56C5EA2">
      <w:start w:val="1"/>
      <w:numFmt w:val="bullet"/>
      <w:lvlText w:val=""/>
      <w:lvlJc w:val="left"/>
      <w:pPr>
        <w:tabs>
          <w:tab w:val="num" w:pos="1080"/>
        </w:tabs>
        <w:ind w:left="720" w:hanging="360"/>
      </w:pPr>
      <w:rPr>
        <w:rFonts w:ascii="Symbol" w:hAnsi="Symbol" w:hint="default"/>
      </w:rPr>
    </w:lvl>
    <w:lvl w:ilvl="1" w:tplc="ED5EBD92">
      <w:numFmt w:val="decimal"/>
      <w:lvlText w:val=""/>
      <w:lvlJc w:val="left"/>
    </w:lvl>
    <w:lvl w:ilvl="2" w:tplc="2B34DF7A">
      <w:numFmt w:val="decimal"/>
      <w:lvlText w:val=""/>
      <w:lvlJc w:val="left"/>
    </w:lvl>
    <w:lvl w:ilvl="3" w:tplc="FF9A5D28">
      <w:numFmt w:val="decimal"/>
      <w:lvlText w:val=""/>
      <w:lvlJc w:val="left"/>
    </w:lvl>
    <w:lvl w:ilvl="4" w:tplc="3A4CF5C8">
      <w:numFmt w:val="decimal"/>
      <w:lvlText w:val=""/>
      <w:lvlJc w:val="left"/>
    </w:lvl>
    <w:lvl w:ilvl="5" w:tplc="BD224F5C">
      <w:numFmt w:val="decimal"/>
      <w:lvlText w:val=""/>
      <w:lvlJc w:val="left"/>
    </w:lvl>
    <w:lvl w:ilvl="6" w:tplc="011CE776">
      <w:numFmt w:val="decimal"/>
      <w:lvlText w:val=""/>
      <w:lvlJc w:val="left"/>
    </w:lvl>
    <w:lvl w:ilvl="7" w:tplc="2AA20186">
      <w:numFmt w:val="decimal"/>
      <w:lvlText w:val=""/>
      <w:lvlJc w:val="left"/>
    </w:lvl>
    <w:lvl w:ilvl="8" w:tplc="E9BA3B08">
      <w:numFmt w:val="decimal"/>
      <w:lvlText w:val=""/>
      <w:lvlJc w:val="left"/>
    </w:lvl>
  </w:abstractNum>
  <w:abstractNum w:abstractNumId="1" w15:restartNumberingAfterBreak="0">
    <w:nsid w:val="13DC1726"/>
    <w:multiLevelType w:val="hybridMultilevel"/>
    <w:tmpl w:val="8E5A9268"/>
    <w:lvl w:ilvl="0" w:tplc="135E786E">
      <w:start w:val="1"/>
      <w:numFmt w:val="bullet"/>
      <w:lvlText w:val=""/>
      <w:lvlJc w:val="left"/>
      <w:pPr>
        <w:tabs>
          <w:tab w:val="num" w:pos="1080"/>
        </w:tabs>
        <w:ind w:left="720" w:hanging="360"/>
      </w:pPr>
      <w:rPr>
        <w:rFonts w:ascii="Symbol" w:hAnsi="Symbol" w:hint="default"/>
      </w:rPr>
    </w:lvl>
    <w:lvl w:ilvl="1" w:tplc="9E546E5A">
      <w:numFmt w:val="decimal"/>
      <w:lvlText w:val=""/>
      <w:lvlJc w:val="left"/>
    </w:lvl>
    <w:lvl w:ilvl="2" w:tplc="FA006DD2">
      <w:numFmt w:val="decimal"/>
      <w:lvlText w:val=""/>
      <w:lvlJc w:val="left"/>
    </w:lvl>
    <w:lvl w:ilvl="3" w:tplc="6A3E3232">
      <w:numFmt w:val="decimal"/>
      <w:lvlText w:val=""/>
      <w:lvlJc w:val="left"/>
    </w:lvl>
    <w:lvl w:ilvl="4" w:tplc="0E6A4718">
      <w:numFmt w:val="decimal"/>
      <w:lvlText w:val=""/>
      <w:lvlJc w:val="left"/>
    </w:lvl>
    <w:lvl w:ilvl="5" w:tplc="F9EEB9C8">
      <w:numFmt w:val="decimal"/>
      <w:lvlText w:val=""/>
      <w:lvlJc w:val="left"/>
    </w:lvl>
    <w:lvl w:ilvl="6" w:tplc="D03AC256">
      <w:numFmt w:val="decimal"/>
      <w:lvlText w:val=""/>
      <w:lvlJc w:val="left"/>
    </w:lvl>
    <w:lvl w:ilvl="7" w:tplc="EFA06BA2">
      <w:numFmt w:val="decimal"/>
      <w:lvlText w:val=""/>
      <w:lvlJc w:val="left"/>
    </w:lvl>
    <w:lvl w:ilvl="8" w:tplc="86B8B62E">
      <w:numFmt w:val="decimal"/>
      <w:lvlText w:val=""/>
      <w:lvlJc w:val="left"/>
    </w:lvl>
  </w:abstractNum>
  <w:abstractNum w:abstractNumId="2" w15:restartNumberingAfterBreak="0">
    <w:nsid w:val="170C5EAD"/>
    <w:multiLevelType w:val="hybridMultilevel"/>
    <w:tmpl w:val="C09CB05C"/>
    <w:lvl w:ilvl="0" w:tplc="6A92D142">
      <w:start w:val="1"/>
      <w:numFmt w:val="bullet"/>
      <w:lvlText w:val=""/>
      <w:lvlJc w:val="left"/>
      <w:pPr>
        <w:tabs>
          <w:tab w:val="num" w:pos="1080"/>
        </w:tabs>
        <w:ind w:left="720" w:hanging="360"/>
      </w:pPr>
      <w:rPr>
        <w:rFonts w:ascii="Symbol" w:hAnsi="Symbol" w:hint="default"/>
      </w:rPr>
    </w:lvl>
    <w:lvl w:ilvl="1" w:tplc="4DFAE4B6">
      <w:numFmt w:val="decimal"/>
      <w:lvlText w:val=""/>
      <w:lvlJc w:val="left"/>
    </w:lvl>
    <w:lvl w:ilvl="2" w:tplc="C692784A">
      <w:numFmt w:val="decimal"/>
      <w:lvlText w:val=""/>
      <w:lvlJc w:val="left"/>
    </w:lvl>
    <w:lvl w:ilvl="3" w:tplc="51E651B8">
      <w:numFmt w:val="decimal"/>
      <w:lvlText w:val=""/>
      <w:lvlJc w:val="left"/>
    </w:lvl>
    <w:lvl w:ilvl="4" w:tplc="7ADE1944">
      <w:numFmt w:val="decimal"/>
      <w:lvlText w:val=""/>
      <w:lvlJc w:val="left"/>
    </w:lvl>
    <w:lvl w:ilvl="5" w:tplc="A4EA17B6">
      <w:numFmt w:val="decimal"/>
      <w:lvlText w:val=""/>
      <w:lvlJc w:val="left"/>
    </w:lvl>
    <w:lvl w:ilvl="6" w:tplc="E594E120">
      <w:numFmt w:val="decimal"/>
      <w:lvlText w:val=""/>
      <w:lvlJc w:val="left"/>
    </w:lvl>
    <w:lvl w:ilvl="7" w:tplc="2996D094">
      <w:numFmt w:val="decimal"/>
      <w:lvlText w:val=""/>
      <w:lvlJc w:val="left"/>
    </w:lvl>
    <w:lvl w:ilvl="8" w:tplc="705259F8">
      <w:numFmt w:val="decimal"/>
      <w:lvlText w:val=""/>
      <w:lvlJc w:val="left"/>
    </w:lvl>
  </w:abstractNum>
  <w:abstractNum w:abstractNumId="3" w15:restartNumberingAfterBreak="0">
    <w:nsid w:val="1A817B92"/>
    <w:multiLevelType w:val="hybridMultilevel"/>
    <w:tmpl w:val="CEB6A3DA"/>
    <w:lvl w:ilvl="0" w:tplc="77E85E94">
      <w:start w:val="1"/>
      <w:numFmt w:val="decimal"/>
      <w:lvlText w:val="%1."/>
      <w:lvlJc w:val="left"/>
      <w:pPr>
        <w:tabs>
          <w:tab w:val="num" w:pos="1080"/>
        </w:tabs>
        <w:ind w:left="720" w:hanging="360"/>
      </w:pPr>
    </w:lvl>
    <w:lvl w:ilvl="1" w:tplc="B664AB8E">
      <w:start w:val="1"/>
      <w:numFmt w:val="bullet"/>
      <w:lvlText w:val="o"/>
      <w:lvlJc w:val="left"/>
      <w:pPr>
        <w:tabs>
          <w:tab w:val="num" w:pos="1800"/>
        </w:tabs>
        <w:ind w:left="1440" w:hanging="360"/>
      </w:pPr>
      <w:rPr>
        <w:rFonts w:ascii="Courier New" w:hAnsi="Courier New" w:cs="Courier New" w:hint="default"/>
      </w:rPr>
    </w:lvl>
    <w:lvl w:ilvl="2" w:tplc="0F0A517A">
      <w:numFmt w:val="decimal"/>
      <w:lvlText w:val=""/>
      <w:lvlJc w:val="left"/>
    </w:lvl>
    <w:lvl w:ilvl="3" w:tplc="0C402DDC">
      <w:numFmt w:val="decimal"/>
      <w:lvlText w:val=""/>
      <w:lvlJc w:val="left"/>
    </w:lvl>
    <w:lvl w:ilvl="4" w:tplc="C0DEA716">
      <w:numFmt w:val="decimal"/>
      <w:lvlText w:val=""/>
      <w:lvlJc w:val="left"/>
    </w:lvl>
    <w:lvl w:ilvl="5" w:tplc="A292582C">
      <w:numFmt w:val="decimal"/>
      <w:lvlText w:val=""/>
      <w:lvlJc w:val="left"/>
    </w:lvl>
    <w:lvl w:ilvl="6" w:tplc="097C1D3A">
      <w:numFmt w:val="decimal"/>
      <w:lvlText w:val=""/>
      <w:lvlJc w:val="left"/>
    </w:lvl>
    <w:lvl w:ilvl="7" w:tplc="85CEB740">
      <w:numFmt w:val="decimal"/>
      <w:lvlText w:val=""/>
      <w:lvlJc w:val="left"/>
    </w:lvl>
    <w:lvl w:ilvl="8" w:tplc="B2086592">
      <w:numFmt w:val="decimal"/>
      <w:lvlText w:val=""/>
      <w:lvlJc w:val="left"/>
    </w:lvl>
  </w:abstractNum>
  <w:abstractNum w:abstractNumId="4" w15:restartNumberingAfterBreak="0">
    <w:nsid w:val="29206C52"/>
    <w:multiLevelType w:val="hybridMultilevel"/>
    <w:tmpl w:val="C6E6EFE4"/>
    <w:lvl w:ilvl="0" w:tplc="BDB67836">
      <w:start w:val="1"/>
      <w:numFmt w:val="bullet"/>
      <w:lvlText w:val=""/>
      <w:lvlJc w:val="left"/>
      <w:pPr>
        <w:tabs>
          <w:tab w:val="num" w:pos="1080"/>
        </w:tabs>
        <w:ind w:left="720" w:hanging="360"/>
      </w:pPr>
      <w:rPr>
        <w:rFonts w:ascii="Symbol" w:hAnsi="Symbol" w:hint="default"/>
      </w:rPr>
    </w:lvl>
    <w:lvl w:ilvl="1" w:tplc="2FF0759A">
      <w:numFmt w:val="decimal"/>
      <w:lvlText w:val=""/>
      <w:lvlJc w:val="left"/>
    </w:lvl>
    <w:lvl w:ilvl="2" w:tplc="1E224B9A">
      <w:numFmt w:val="decimal"/>
      <w:lvlText w:val=""/>
      <w:lvlJc w:val="left"/>
    </w:lvl>
    <w:lvl w:ilvl="3" w:tplc="AFEEC904">
      <w:numFmt w:val="decimal"/>
      <w:lvlText w:val=""/>
      <w:lvlJc w:val="left"/>
    </w:lvl>
    <w:lvl w:ilvl="4" w:tplc="4A728F40">
      <w:numFmt w:val="decimal"/>
      <w:lvlText w:val=""/>
      <w:lvlJc w:val="left"/>
    </w:lvl>
    <w:lvl w:ilvl="5" w:tplc="0E98454A">
      <w:numFmt w:val="decimal"/>
      <w:lvlText w:val=""/>
      <w:lvlJc w:val="left"/>
    </w:lvl>
    <w:lvl w:ilvl="6" w:tplc="72BE86D0">
      <w:numFmt w:val="decimal"/>
      <w:lvlText w:val=""/>
      <w:lvlJc w:val="left"/>
    </w:lvl>
    <w:lvl w:ilvl="7" w:tplc="39EA5742">
      <w:numFmt w:val="decimal"/>
      <w:lvlText w:val=""/>
      <w:lvlJc w:val="left"/>
    </w:lvl>
    <w:lvl w:ilvl="8" w:tplc="DBCA94EC">
      <w:numFmt w:val="decimal"/>
      <w:lvlText w:val=""/>
      <w:lvlJc w:val="left"/>
    </w:lvl>
  </w:abstractNum>
  <w:abstractNum w:abstractNumId="5" w15:restartNumberingAfterBreak="0">
    <w:nsid w:val="30A97EC0"/>
    <w:multiLevelType w:val="hybridMultilevel"/>
    <w:tmpl w:val="BA5E4C52"/>
    <w:lvl w:ilvl="0" w:tplc="51F80E46">
      <w:start w:val="1"/>
      <w:numFmt w:val="bullet"/>
      <w:lvlText w:val=""/>
      <w:lvlJc w:val="left"/>
      <w:pPr>
        <w:tabs>
          <w:tab w:val="num" w:pos="1080"/>
        </w:tabs>
        <w:ind w:left="720" w:hanging="360"/>
      </w:pPr>
      <w:rPr>
        <w:rFonts w:ascii="Symbol" w:hAnsi="Symbol" w:hint="default"/>
      </w:rPr>
    </w:lvl>
    <w:lvl w:ilvl="1" w:tplc="EAD8E8D6">
      <w:numFmt w:val="decimal"/>
      <w:lvlText w:val=""/>
      <w:lvlJc w:val="left"/>
    </w:lvl>
    <w:lvl w:ilvl="2" w:tplc="02642A3C">
      <w:numFmt w:val="decimal"/>
      <w:lvlText w:val=""/>
      <w:lvlJc w:val="left"/>
    </w:lvl>
    <w:lvl w:ilvl="3" w:tplc="AA040BA4">
      <w:numFmt w:val="decimal"/>
      <w:lvlText w:val=""/>
      <w:lvlJc w:val="left"/>
    </w:lvl>
    <w:lvl w:ilvl="4" w:tplc="0F627BB2">
      <w:numFmt w:val="decimal"/>
      <w:lvlText w:val=""/>
      <w:lvlJc w:val="left"/>
    </w:lvl>
    <w:lvl w:ilvl="5" w:tplc="DA1AD3FC">
      <w:numFmt w:val="decimal"/>
      <w:lvlText w:val=""/>
      <w:lvlJc w:val="left"/>
    </w:lvl>
    <w:lvl w:ilvl="6" w:tplc="24D20C3A">
      <w:numFmt w:val="decimal"/>
      <w:lvlText w:val=""/>
      <w:lvlJc w:val="left"/>
    </w:lvl>
    <w:lvl w:ilvl="7" w:tplc="5B30C84C">
      <w:numFmt w:val="decimal"/>
      <w:lvlText w:val=""/>
      <w:lvlJc w:val="left"/>
    </w:lvl>
    <w:lvl w:ilvl="8" w:tplc="B9B03DF2">
      <w:numFmt w:val="decimal"/>
      <w:lvlText w:val=""/>
      <w:lvlJc w:val="left"/>
    </w:lvl>
  </w:abstractNum>
  <w:abstractNum w:abstractNumId="6" w15:restartNumberingAfterBreak="0">
    <w:nsid w:val="32C14A07"/>
    <w:multiLevelType w:val="hybridMultilevel"/>
    <w:tmpl w:val="889E990E"/>
    <w:lvl w:ilvl="0" w:tplc="3552ED8C">
      <w:start w:val="1"/>
      <w:numFmt w:val="bullet"/>
      <w:lvlText w:val=""/>
      <w:lvlJc w:val="left"/>
      <w:pPr>
        <w:tabs>
          <w:tab w:val="num" w:pos="1080"/>
        </w:tabs>
        <w:ind w:left="720" w:hanging="360"/>
      </w:pPr>
      <w:rPr>
        <w:rFonts w:ascii="Symbol" w:hAnsi="Symbol" w:hint="default"/>
      </w:rPr>
    </w:lvl>
    <w:lvl w:ilvl="1" w:tplc="BEB4B7B4">
      <w:numFmt w:val="decimal"/>
      <w:lvlText w:val=""/>
      <w:lvlJc w:val="left"/>
    </w:lvl>
    <w:lvl w:ilvl="2" w:tplc="0B40E13C">
      <w:numFmt w:val="decimal"/>
      <w:lvlText w:val=""/>
      <w:lvlJc w:val="left"/>
    </w:lvl>
    <w:lvl w:ilvl="3" w:tplc="55DC35DA">
      <w:numFmt w:val="decimal"/>
      <w:lvlText w:val=""/>
      <w:lvlJc w:val="left"/>
    </w:lvl>
    <w:lvl w:ilvl="4" w:tplc="74E86F86">
      <w:numFmt w:val="decimal"/>
      <w:lvlText w:val=""/>
      <w:lvlJc w:val="left"/>
    </w:lvl>
    <w:lvl w:ilvl="5" w:tplc="FCC0FDEA">
      <w:numFmt w:val="decimal"/>
      <w:lvlText w:val=""/>
      <w:lvlJc w:val="left"/>
    </w:lvl>
    <w:lvl w:ilvl="6" w:tplc="AD5E9C78">
      <w:numFmt w:val="decimal"/>
      <w:lvlText w:val=""/>
      <w:lvlJc w:val="left"/>
    </w:lvl>
    <w:lvl w:ilvl="7" w:tplc="547815C6">
      <w:numFmt w:val="decimal"/>
      <w:lvlText w:val=""/>
      <w:lvlJc w:val="left"/>
    </w:lvl>
    <w:lvl w:ilvl="8" w:tplc="BE147474">
      <w:numFmt w:val="decimal"/>
      <w:lvlText w:val=""/>
      <w:lvlJc w:val="left"/>
    </w:lvl>
  </w:abstractNum>
  <w:abstractNum w:abstractNumId="7" w15:restartNumberingAfterBreak="0">
    <w:nsid w:val="3D012048"/>
    <w:multiLevelType w:val="hybridMultilevel"/>
    <w:tmpl w:val="47D4E354"/>
    <w:lvl w:ilvl="0" w:tplc="C2B08D4C">
      <w:start w:val="1"/>
      <w:numFmt w:val="bullet"/>
      <w:lvlText w:val=""/>
      <w:lvlJc w:val="left"/>
      <w:pPr>
        <w:tabs>
          <w:tab w:val="num" w:pos="1080"/>
        </w:tabs>
        <w:ind w:left="720" w:hanging="360"/>
      </w:pPr>
      <w:rPr>
        <w:rFonts w:ascii="Symbol" w:hAnsi="Symbol" w:hint="default"/>
      </w:rPr>
    </w:lvl>
    <w:lvl w:ilvl="1" w:tplc="1E02B84E">
      <w:numFmt w:val="decimal"/>
      <w:lvlText w:val=""/>
      <w:lvlJc w:val="left"/>
    </w:lvl>
    <w:lvl w:ilvl="2" w:tplc="22B600EE">
      <w:numFmt w:val="decimal"/>
      <w:lvlText w:val=""/>
      <w:lvlJc w:val="left"/>
    </w:lvl>
    <w:lvl w:ilvl="3" w:tplc="23DAC4FE">
      <w:numFmt w:val="decimal"/>
      <w:lvlText w:val=""/>
      <w:lvlJc w:val="left"/>
    </w:lvl>
    <w:lvl w:ilvl="4" w:tplc="FF726134">
      <w:numFmt w:val="decimal"/>
      <w:lvlText w:val=""/>
      <w:lvlJc w:val="left"/>
    </w:lvl>
    <w:lvl w:ilvl="5" w:tplc="A4F025E4">
      <w:numFmt w:val="decimal"/>
      <w:lvlText w:val=""/>
      <w:lvlJc w:val="left"/>
    </w:lvl>
    <w:lvl w:ilvl="6" w:tplc="F15610F2">
      <w:numFmt w:val="decimal"/>
      <w:lvlText w:val=""/>
      <w:lvlJc w:val="left"/>
    </w:lvl>
    <w:lvl w:ilvl="7" w:tplc="93F0C3C2">
      <w:numFmt w:val="decimal"/>
      <w:lvlText w:val=""/>
      <w:lvlJc w:val="left"/>
    </w:lvl>
    <w:lvl w:ilvl="8" w:tplc="79E4A724">
      <w:numFmt w:val="decimal"/>
      <w:lvlText w:val=""/>
      <w:lvlJc w:val="left"/>
    </w:lvl>
  </w:abstractNum>
  <w:abstractNum w:abstractNumId="8" w15:restartNumberingAfterBreak="0">
    <w:nsid w:val="4B0C4B59"/>
    <w:multiLevelType w:val="hybridMultilevel"/>
    <w:tmpl w:val="BD5E302A"/>
    <w:lvl w:ilvl="0" w:tplc="397A475A">
      <w:start w:val="1"/>
      <w:numFmt w:val="bullet"/>
      <w:lvlText w:val=""/>
      <w:lvlJc w:val="left"/>
      <w:pPr>
        <w:tabs>
          <w:tab w:val="num" w:pos="1080"/>
        </w:tabs>
        <w:ind w:left="720" w:hanging="360"/>
      </w:pPr>
      <w:rPr>
        <w:rFonts w:ascii="Symbol" w:hAnsi="Symbol" w:hint="default"/>
      </w:rPr>
    </w:lvl>
    <w:lvl w:ilvl="1" w:tplc="D43A56EA">
      <w:numFmt w:val="decimal"/>
      <w:lvlText w:val=""/>
      <w:lvlJc w:val="left"/>
    </w:lvl>
    <w:lvl w:ilvl="2" w:tplc="C874AB5E">
      <w:numFmt w:val="decimal"/>
      <w:lvlText w:val=""/>
      <w:lvlJc w:val="left"/>
    </w:lvl>
    <w:lvl w:ilvl="3" w:tplc="CB04D094">
      <w:numFmt w:val="decimal"/>
      <w:lvlText w:val=""/>
      <w:lvlJc w:val="left"/>
    </w:lvl>
    <w:lvl w:ilvl="4" w:tplc="7A441518">
      <w:numFmt w:val="decimal"/>
      <w:lvlText w:val=""/>
      <w:lvlJc w:val="left"/>
    </w:lvl>
    <w:lvl w:ilvl="5" w:tplc="B21EE08C">
      <w:numFmt w:val="decimal"/>
      <w:lvlText w:val=""/>
      <w:lvlJc w:val="left"/>
    </w:lvl>
    <w:lvl w:ilvl="6" w:tplc="F2F2D392">
      <w:numFmt w:val="decimal"/>
      <w:lvlText w:val=""/>
      <w:lvlJc w:val="left"/>
    </w:lvl>
    <w:lvl w:ilvl="7" w:tplc="47E47ABC">
      <w:numFmt w:val="decimal"/>
      <w:lvlText w:val=""/>
      <w:lvlJc w:val="left"/>
    </w:lvl>
    <w:lvl w:ilvl="8" w:tplc="E1B46788">
      <w:numFmt w:val="decimal"/>
      <w:lvlText w:val=""/>
      <w:lvlJc w:val="left"/>
    </w:lvl>
  </w:abstractNum>
  <w:abstractNum w:abstractNumId="9" w15:restartNumberingAfterBreak="0">
    <w:nsid w:val="4D65736C"/>
    <w:multiLevelType w:val="hybridMultilevel"/>
    <w:tmpl w:val="89E81016"/>
    <w:lvl w:ilvl="0" w:tplc="7CDEDC96">
      <w:start w:val="1"/>
      <w:numFmt w:val="bullet"/>
      <w:lvlText w:val=""/>
      <w:lvlJc w:val="left"/>
      <w:pPr>
        <w:tabs>
          <w:tab w:val="num" w:pos="1080"/>
        </w:tabs>
        <w:ind w:left="720" w:hanging="360"/>
      </w:pPr>
      <w:rPr>
        <w:rFonts w:ascii="Symbol" w:hAnsi="Symbol" w:hint="default"/>
      </w:rPr>
    </w:lvl>
    <w:lvl w:ilvl="1" w:tplc="0E54F926">
      <w:numFmt w:val="decimal"/>
      <w:lvlText w:val=""/>
      <w:lvlJc w:val="left"/>
    </w:lvl>
    <w:lvl w:ilvl="2" w:tplc="CB76E594">
      <w:numFmt w:val="decimal"/>
      <w:lvlText w:val=""/>
      <w:lvlJc w:val="left"/>
    </w:lvl>
    <w:lvl w:ilvl="3" w:tplc="177EAD9C">
      <w:numFmt w:val="decimal"/>
      <w:lvlText w:val=""/>
      <w:lvlJc w:val="left"/>
    </w:lvl>
    <w:lvl w:ilvl="4" w:tplc="D19E13EE">
      <w:numFmt w:val="decimal"/>
      <w:lvlText w:val=""/>
      <w:lvlJc w:val="left"/>
    </w:lvl>
    <w:lvl w:ilvl="5" w:tplc="09345E96">
      <w:numFmt w:val="decimal"/>
      <w:lvlText w:val=""/>
      <w:lvlJc w:val="left"/>
    </w:lvl>
    <w:lvl w:ilvl="6" w:tplc="2CAABE86">
      <w:numFmt w:val="decimal"/>
      <w:lvlText w:val=""/>
      <w:lvlJc w:val="left"/>
    </w:lvl>
    <w:lvl w:ilvl="7" w:tplc="C5F60A0A">
      <w:numFmt w:val="decimal"/>
      <w:lvlText w:val=""/>
      <w:lvlJc w:val="left"/>
    </w:lvl>
    <w:lvl w:ilvl="8" w:tplc="7E085BFA">
      <w:numFmt w:val="decimal"/>
      <w:lvlText w:val=""/>
      <w:lvlJc w:val="left"/>
    </w:lvl>
  </w:abstractNum>
  <w:abstractNum w:abstractNumId="10" w15:restartNumberingAfterBreak="0">
    <w:nsid w:val="50080AC8"/>
    <w:multiLevelType w:val="hybridMultilevel"/>
    <w:tmpl w:val="A5A09E6E"/>
    <w:lvl w:ilvl="0" w:tplc="4A54D946">
      <w:start w:val="1"/>
      <w:numFmt w:val="bullet"/>
      <w:lvlText w:val=""/>
      <w:lvlJc w:val="left"/>
      <w:pPr>
        <w:tabs>
          <w:tab w:val="num" w:pos="1080"/>
        </w:tabs>
        <w:ind w:left="720" w:hanging="360"/>
      </w:pPr>
      <w:rPr>
        <w:rFonts w:ascii="Symbol" w:hAnsi="Symbol" w:hint="default"/>
      </w:rPr>
    </w:lvl>
    <w:lvl w:ilvl="1" w:tplc="033A27DA">
      <w:numFmt w:val="decimal"/>
      <w:lvlText w:val=""/>
      <w:lvlJc w:val="left"/>
    </w:lvl>
    <w:lvl w:ilvl="2" w:tplc="3FA03B5C">
      <w:numFmt w:val="decimal"/>
      <w:lvlText w:val=""/>
      <w:lvlJc w:val="left"/>
    </w:lvl>
    <w:lvl w:ilvl="3" w:tplc="AF04B212">
      <w:numFmt w:val="decimal"/>
      <w:lvlText w:val=""/>
      <w:lvlJc w:val="left"/>
    </w:lvl>
    <w:lvl w:ilvl="4" w:tplc="FF96CA10">
      <w:numFmt w:val="decimal"/>
      <w:lvlText w:val=""/>
      <w:lvlJc w:val="left"/>
    </w:lvl>
    <w:lvl w:ilvl="5" w:tplc="6308A0DC">
      <w:numFmt w:val="decimal"/>
      <w:lvlText w:val=""/>
      <w:lvlJc w:val="left"/>
    </w:lvl>
    <w:lvl w:ilvl="6" w:tplc="C88058F8">
      <w:numFmt w:val="decimal"/>
      <w:lvlText w:val=""/>
      <w:lvlJc w:val="left"/>
    </w:lvl>
    <w:lvl w:ilvl="7" w:tplc="B5808826">
      <w:numFmt w:val="decimal"/>
      <w:lvlText w:val=""/>
      <w:lvlJc w:val="left"/>
    </w:lvl>
    <w:lvl w:ilvl="8" w:tplc="B63C89F8">
      <w:numFmt w:val="decimal"/>
      <w:lvlText w:val=""/>
      <w:lvlJc w:val="left"/>
    </w:lvl>
  </w:abstractNum>
  <w:abstractNum w:abstractNumId="11" w15:restartNumberingAfterBreak="0">
    <w:nsid w:val="57035910"/>
    <w:multiLevelType w:val="hybridMultilevel"/>
    <w:tmpl w:val="065AF8DA"/>
    <w:lvl w:ilvl="0" w:tplc="64C677A8">
      <w:start w:val="1"/>
      <w:numFmt w:val="bullet"/>
      <w:lvlText w:val=""/>
      <w:lvlJc w:val="left"/>
      <w:pPr>
        <w:tabs>
          <w:tab w:val="num" w:pos="1080"/>
        </w:tabs>
        <w:ind w:left="720" w:hanging="360"/>
      </w:pPr>
      <w:rPr>
        <w:rFonts w:ascii="Symbol" w:hAnsi="Symbol" w:hint="default"/>
      </w:rPr>
    </w:lvl>
    <w:lvl w:ilvl="1" w:tplc="047C4E78">
      <w:numFmt w:val="decimal"/>
      <w:lvlText w:val=""/>
      <w:lvlJc w:val="left"/>
    </w:lvl>
    <w:lvl w:ilvl="2" w:tplc="CB16AE06">
      <w:numFmt w:val="decimal"/>
      <w:lvlText w:val=""/>
      <w:lvlJc w:val="left"/>
    </w:lvl>
    <w:lvl w:ilvl="3" w:tplc="C0E0D024">
      <w:numFmt w:val="decimal"/>
      <w:lvlText w:val=""/>
      <w:lvlJc w:val="left"/>
    </w:lvl>
    <w:lvl w:ilvl="4" w:tplc="8E060170">
      <w:numFmt w:val="decimal"/>
      <w:lvlText w:val=""/>
      <w:lvlJc w:val="left"/>
    </w:lvl>
    <w:lvl w:ilvl="5" w:tplc="985804F4">
      <w:numFmt w:val="decimal"/>
      <w:lvlText w:val=""/>
      <w:lvlJc w:val="left"/>
    </w:lvl>
    <w:lvl w:ilvl="6" w:tplc="4316FC94">
      <w:numFmt w:val="decimal"/>
      <w:lvlText w:val=""/>
      <w:lvlJc w:val="left"/>
    </w:lvl>
    <w:lvl w:ilvl="7" w:tplc="4274E87A">
      <w:numFmt w:val="decimal"/>
      <w:lvlText w:val=""/>
      <w:lvlJc w:val="left"/>
    </w:lvl>
    <w:lvl w:ilvl="8" w:tplc="20B2ACA2">
      <w:numFmt w:val="decimal"/>
      <w:lvlText w:val=""/>
      <w:lvlJc w:val="left"/>
    </w:lvl>
  </w:abstractNum>
  <w:abstractNum w:abstractNumId="12" w15:restartNumberingAfterBreak="0">
    <w:nsid w:val="59514E60"/>
    <w:multiLevelType w:val="hybridMultilevel"/>
    <w:tmpl w:val="02BAD086"/>
    <w:lvl w:ilvl="0" w:tplc="4956D74A">
      <w:start w:val="1"/>
      <w:numFmt w:val="decimal"/>
      <w:lvlText w:val="%1."/>
      <w:lvlJc w:val="left"/>
      <w:pPr>
        <w:tabs>
          <w:tab w:val="num" w:pos="1080"/>
        </w:tabs>
        <w:ind w:left="720" w:hanging="360"/>
      </w:pPr>
    </w:lvl>
    <w:lvl w:ilvl="1" w:tplc="C36A47EC">
      <w:start w:val="1"/>
      <w:numFmt w:val="bullet"/>
      <w:lvlText w:val="o"/>
      <w:lvlJc w:val="left"/>
      <w:pPr>
        <w:tabs>
          <w:tab w:val="num" w:pos="1800"/>
        </w:tabs>
        <w:ind w:left="1440" w:hanging="360"/>
      </w:pPr>
      <w:rPr>
        <w:rFonts w:ascii="Courier New" w:hAnsi="Courier New" w:cs="Courier New" w:hint="default"/>
      </w:rPr>
    </w:lvl>
    <w:lvl w:ilvl="2" w:tplc="9C74BD1C">
      <w:numFmt w:val="decimal"/>
      <w:lvlText w:val=""/>
      <w:lvlJc w:val="left"/>
    </w:lvl>
    <w:lvl w:ilvl="3" w:tplc="8B8A9BEA">
      <w:numFmt w:val="decimal"/>
      <w:lvlText w:val=""/>
      <w:lvlJc w:val="left"/>
    </w:lvl>
    <w:lvl w:ilvl="4" w:tplc="DA14D980">
      <w:numFmt w:val="decimal"/>
      <w:lvlText w:val=""/>
      <w:lvlJc w:val="left"/>
    </w:lvl>
    <w:lvl w:ilvl="5" w:tplc="872ADD1E">
      <w:numFmt w:val="decimal"/>
      <w:lvlText w:val=""/>
      <w:lvlJc w:val="left"/>
    </w:lvl>
    <w:lvl w:ilvl="6" w:tplc="405A2CD8">
      <w:numFmt w:val="decimal"/>
      <w:lvlText w:val=""/>
      <w:lvlJc w:val="left"/>
    </w:lvl>
    <w:lvl w:ilvl="7" w:tplc="A7E0BAD8">
      <w:numFmt w:val="decimal"/>
      <w:lvlText w:val=""/>
      <w:lvlJc w:val="left"/>
    </w:lvl>
    <w:lvl w:ilvl="8" w:tplc="70AA9D56">
      <w:numFmt w:val="decimal"/>
      <w:lvlText w:val=""/>
      <w:lvlJc w:val="left"/>
    </w:lvl>
  </w:abstractNum>
  <w:abstractNum w:abstractNumId="13" w15:restartNumberingAfterBreak="0">
    <w:nsid w:val="5DB8265A"/>
    <w:multiLevelType w:val="hybridMultilevel"/>
    <w:tmpl w:val="07E65FEC"/>
    <w:lvl w:ilvl="0" w:tplc="56CC2878">
      <w:start w:val="1"/>
      <w:numFmt w:val="bullet"/>
      <w:lvlText w:val=""/>
      <w:lvlJc w:val="left"/>
      <w:pPr>
        <w:tabs>
          <w:tab w:val="num" w:pos="1080"/>
        </w:tabs>
        <w:ind w:left="720" w:hanging="360"/>
      </w:pPr>
      <w:rPr>
        <w:rFonts w:ascii="Symbol" w:hAnsi="Symbol" w:hint="default"/>
      </w:rPr>
    </w:lvl>
    <w:lvl w:ilvl="1" w:tplc="D5F6DCFC">
      <w:numFmt w:val="decimal"/>
      <w:lvlText w:val=""/>
      <w:lvlJc w:val="left"/>
    </w:lvl>
    <w:lvl w:ilvl="2" w:tplc="613491E4">
      <w:numFmt w:val="decimal"/>
      <w:lvlText w:val=""/>
      <w:lvlJc w:val="left"/>
    </w:lvl>
    <w:lvl w:ilvl="3" w:tplc="3CB69C5A">
      <w:numFmt w:val="decimal"/>
      <w:lvlText w:val=""/>
      <w:lvlJc w:val="left"/>
    </w:lvl>
    <w:lvl w:ilvl="4" w:tplc="B20C0C16">
      <w:numFmt w:val="decimal"/>
      <w:lvlText w:val=""/>
      <w:lvlJc w:val="left"/>
    </w:lvl>
    <w:lvl w:ilvl="5" w:tplc="0E788848">
      <w:numFmt w:val="decimal"/>
      <w:lvlText w:val=""/>
      <w:lvlJc w:val="left"/>
    </w:lvl>
    <w:lvl w:ilvl="6" w:tplc="AEFA5396">
      <w:numFmt w:val="decimal"/>
      <w:lvlText w:val=""/>
      <w:lvlJc w:val="left"/>
    </w:lvl>
    <w:lvl w:ilvl="7" w:tplc="3702C1F2">
      <w:numFmt w:val="decimal"/>
      <w:lvlText w:val=""/>
      <w:lvlJc w:val="left"/>
    </w:lvl>
    <w:lvl w:ilvl="8" w:tplc="ED4AD6AA">
      <w:numFmt w:val="decimal"/>
      <w:lvlText w:val=""/>
      <w:lvlJc w:val="left"/>
    </w:lvl>
  </w:abstractNum>
  <w:abstractNum w:abstractNumId="14" w15:restartNumberingAfterBreak="0">
    <w:nsid w:val="69AE02C7"/>
    <w:multiLevelType w:val="hybridMultilevel"/>
    <w:tmpl w:val="539AA0A0"/>
    <w:lvl w:ilvl="0" w:tplc="A7CA89F0">
      <w:start w:val="1"/>
      <w:numFmt w:val="bullet"/>
      <w:lvlText w:val=""/>
      <w:lvlJc w:val="left"/>
      <w:pPr>
        <w:tabs>
          <w:tab w:val="num" w:pos="1080"/>
        </w:tabs>
        <w:ind w:left="720" w:hanging="360"/>
      </w:pPr>
      <w:rPr>
        <w:rFonts w:ascii="Symbol" w:hAnsi="Symbol" w:hint="default"/>
      </w:rPr>
    </w:lvl>
    <w:lvl w:ilvl="1" w:tplc="42760FFC">
      <w:numFmt w:val="decimal"/>
      <w:lvlText w:val=""/>
      <w:lvlJc w:val="left"/>
    </w:lvl>
    <w:lvl w:ilvl="2" w:tplc="A3FA2E9C">
      <w:numFmt w:val="decimal"/>
      <w:lvlText w:val=""/>
      <w:lvlJc w:val="left"/>
    </w:lvl>
    <w:lvl w:ilvl="3" w:tplc="77A46ECC">
      <w:numFmt w:val="decimal"/>
      <w:lvlText w:val=""/>
      <w:lvlJc w:val="left"/>
    </w:lvl>
    <w:lvl w:ilvl="4" w:tplc="E980786C">
      <w:numFmt w:val="decimal"/>
      <w:lvlText w:val=""/>
      <w:lvlJc w:val="left"/>
    </w:lvl>
    <w:lvl w:ilvl="5" w:tplc="4A6C64E8">
      <w:numFmt w:val="decimal"/>
      <w:lvlText w:val=""/>
      <w:lvlJc w:val="left"/>
    </w:lvl>
    <w:lvl w:ilvl="6" w:tplc="8BE43CE6">
      <w:numFmt w:val="decimal"/>
      <w:lvlText w:val=""/>
      <w:lvlJc w:val="left"/>
    </w:lvl>
    <w:lvl w:ilvl="7" w:tplc="B3FA2D40">
      <w:numFmt w:val="decimal"/>
      <w:lvlText w:val=""/>
      <w:lvlJc w:val="left"/>
    </w:lvl>
    <w:lvl w:ilvl="8" w:tplc="79149744">
      <w:numFmt w:val="decimal"/>
      <w:lvlText w:val=""/>
      <w:lvlJc w:val="left"/>
    </w:lvl>
  </w:abstractNum>
  <w:abstractNum w:abstractNumId="15" w15:restartNumberingAfterBreak="0">
    <w:nsid w:val="6B196AC4"/>
    <w:multiLevelType w:val="hybridMultilevel"/>
    <w:tmpl w:val="5C2EC9E4"/>
    <w:lvl w:ilvl="0" w:tplc="CDF2364E">
      <w:start w:val="1"/>
      <w:numFmt w:val="bullet"/>
      <w:lvlText w:val=""/>
      <w:lvlJc w:val="left"/>
      <w:pPr>
        <w:tabs>
          <w:tab w:val="num" w:pos="1080"/>
        </w:tabs>
        <w:ind w:left="720" w:hanging="360"/>
      </w:pPr>
      <w:rPr>
        <w:rFonts w:ascii="Symbol" w:hAnsi="Symbol" w:hint="default"/>
      </w:rPr>
    </w:lvl>
    <w:lvl w:ilvl="1" w:tplc="C388B710">
      <w:numFmt w:val="decimal"/>
      <w:lvlText w:val=""/>
      <w:lvlJc w:val="left"/>
    </w:lvl>
    <w:lvl w:ilvl="2" w:tplc="74508C58">
      <w:numFmt w:val="decimal"/>
      <w:lvlText w:val=""/>
      <w:lvlJc w:val="left"/>
    </w:lvl>
    <w:lvl w:ilvl="3" w:tplc="A34E5CC0">
      <w:numFmt w:val="decimal"/>
      <w:lvlText w:val=""/>
      <w:lvlJc w:val="left"/>
    </w:lvl>
    <w:lvl w:ilvl="4" w:tplc="CD90854A">
      <w:numFmt w:val="decimal"/>
      <w:lvlText w:val=""/>
      <w:lvlJc w:val="left"/>
    </w:lvl>
    <w:lvl w:ilvl="5" w:tplc="EC74A158">
      <w:numFmt w:val="decimal"/>
      <w:lvlText w:val=""/>
      <w:lvlJc w:val="left"/>
    </w:lvl>
    <w:lvl w:ilvl="6" w:tplc="4B2087A6">
      <w:numFmt w:val="decimal"/>
      <w:lvlText w:val=""/>
      <w:lvlJc w:val="left"/>
    </w:lvl>
    <w:lvl w:ilvl="7" w:tplc="9362A032">
      <w:numFmt w:val="decimal"/>
      <w:lvlText w:val=""/>
      <w:lvlJc w:val="left"/>
    </w:lvl>
    <w:lvl w:ilvl="8" w:tplc="1C4CF7FE">
      <w:numFmt w:val="decimal"/>
      <w:lvlText w:val=""/>
      <w:lvlJc w:val="left"/>
    </w:lvl>
  </w:abstractNum>
  <w:abstractNum w:abstractNumId="16" w15:restartNumberingAfterBreak="0">
    <w:nsid w:val="77D32CAD"/>
    <w:multiLevelType w:val="hybridMultilevel"/>
    <w:tmpl w:val="2DE8941A"/>
    <w:lvl w:ilvl="0" w:tplc="1938EC72">
      <w:start w:val="1"/>
      <w:numFmt w:val="bullet"/>
      <w:lvlText w:val=""/>
      <w:lvlJc w:val="left"/>
      <w:pPr>
        <w:tabs>
          <w:tab w:val="num" w:pos="1080"/>
        </w:tabs>
        <w:ind w:left="720" w:hanging="360"/>
      </w:pPr>
      <w:rPr>
        <w:rFonts w:ascii="Symbol" w:hAnsi="Symbol" w:hint="default"/>
      </w:rPr>
    </w:lvl>
    <w:lvl w:ilvl="1" w:tplc="8966B6D0">
      <w:numFmt w:val="decimal"/>
      <w:lvlText w:val=""/>
      <w:lvlJc w:val="left"/>
    </w:lvl>
    <w:lvl w:ilvl="2" w:tplc="C1C41F22">
      <w:numFmt w:val="decimal"/>
      <w:lvlText w:val=""/>
      <w:lvlJc w:val="left"/>
    </w:lvl>
    <w:lvl w:ilvl="3" w:tplc="9C72444A">
      <w:numFmt w:val="decimal"/>
      <w:lvlText w:val=""/>
      <w:lvlJc w:val="left"/>
    </w:lvl>
    <w:lvl w:ilvl="4" w:tplc="3D3C7BB2">
      <w:numFmt w:val="decimal"/>
      <w:lvlText w:val=""/>
      <w:lvlJc w:val="left"/>
    </w:lvl>
    <w:lvl w:ilvl="5" w:tplc="EB7441CA">
      <w:numFmt w:val="decimal"/>
      <w:lvlText w:val=""/>
      <w:lvlJc w:val="left"/>
    </w:lvl>
    <w:lvl w:ilvl="6" w:tplc="35FEADE2">
      <w:numFmt w:val="decimal"/>
      <w:lvlText w:val=""/>
      <w:lvlJc w:val="left"/>
    </w:lvl>
    <w:lvl w:ilvl="7" w:tplc="465ED158">
      <w:numFmt w:val="decimal"/>
      <w:lvlText w:val=""/>
      <w:lvlJc w:val="left"/>
    </w:lvl>
    <w:lvl w:ilvl="8" w:tplc="CAA4B260">
      <w:numFmt w:val="decimal"/>
      <w:lvlText w:val=""/>
      <w:lvlJc w:val="left"/>
    </w:lvl>
  </w:abstractNum>
  <w:abstractNum w:abstractNumId="17" w15:restartNumberingAfterBreak="0">
    <w:nsid w:val="7B234468"/>
    <w:multiLevelType w:val="hybridMultilevel"/>
    <w:tmpl w:val="20721E7C"/>
    <w:lvl w:ilvl="0" w:tplc="0652F51C">
      <w:start w:val="1"/>
      <w:numFmt w:val="bullet"/>
      <w:lvlText w:val=""/>
      <w:lvlJc w:val="left"/>
      <w:pPr>
        <w:tabs>
          <w:tab w:val="num" w:pos="1080"/>
        </w:tabs>
        <w:ind w:left="720" w:hanging="360"/>
      </w:pPr>
      <w:rPr>
        <w:rFonts w:ascii="Symbol" w:hAnsi="Symbol" w:hint="default"/>
      </w:rPr>
    </w:lvl>
    <w:lvl w:ilvl="1" w:tplc="B2E6B082">
      <w:numFmt w:val="decimal"/>
      <w:lvlText w:val=""/>
      <w:lvlJc w:val="left"/>
    </w:lvl>
    <w:lvl w:ilvl="2" w:tplc="0E94862C">
      <w:numFmt w:val="decimal"/>
      <w:lvlText w:val=""/>
      <w:lvlJc w:val="left"/>
    </w:lvl>
    <w:lvl w:ilvl="3" w:tplc="E6E8E998">
      <w:numFmt w:val="decimal"/>
      <w:lvlText w:val=""/>
      <w:lvlJc w:val="left"/>
    </w:lvl>
    <w:lvl w:ilvl="4" w:tplc="F056C020">
      <w:numFmt w:val="decimal"/>
      <w:lvlText w:val=""/>
      <w:lvlJc w:val="left"/>
    </w:lvl>
    <w:lvl w:ilvl="5" w:tplc="06EA8A1E">
      <w:numFmt w:val="decimal"/>
      <w:lvlText w:val=""/>
      <w:lvlJc w:val="left"/>
    </w:lvl>
    <w:lvl w:ilvl="6" w:tplc="4834881A">
      <w:numFmt w:val="decimal"/>
      <w:lvlText w:val=""/>
      <w:lvlJc w:val="left"/>
    </w:lvl>
    <w:lvl w:ilvl="7" w:tplc="E75C488A">
      <w:numFmt w:val="decimal"/>
      <w:lvlText w:val=""/>
      <w:lvlJc w:val="left"/>
    </w:lvl>
    <w:lvl w:ilvl="8" w:tplc="2D5A6158">
      <w:numFmt w:val="decimal"/>
      <w:lvlText w:val=""/>
      <w:lvlJc w:val="left"/>
    </w:lvl>
  </w:abstractNum>
  <w:abstractNum w:abstractNumId="18" w15:restartNumberingAfterBreak="0">
    <w:nsid w:val="7E1F47AB"/>
    <w:multiLevelType w:val="hybridMultilevel"/>
    <w:tmpl w:val="3D068BF8"/>
    <w:lvl w:ilvl="0" w:tplc="0CE8888C">
      <w:start w:val="1"/>
      <w:numFmt w:val="bullet"/>
      <w:lvlText w:val=""/>
      <w:lvlJc w:val="left"/>
      <w:pPr>
        <w:tabs>
          <w:tab w:val="num" w:pos="1080"/>
        </w:tabs>
        <w:ind w:left="720" w:hanging="360"/>
      </w:pPr>
      <w:rPr>
        <w:rFonts w:ascii="Symbol" w:hAnsi="Symbol" w:hint="default"/>
      </w:rPr>
    </w:lvl>
    <w:lvl w:ilvl="1" w:tplc="CD90B1C6">
      <w:numFmt w:val="decimal"/>
      <w:lvlText w:val=""/>
      <w:lvlJc w:val="left"/>
    </w:lvl>
    <w:lvl w:ilvl="2" w:tplc="68DA0B48">
      <w:numFmt w:val="decimal"/>
      <w:lvlText w:val=""/>
      <w:lvlJc w:val="left"/>
    </w:lvl>
    <w:lvl w:ilvl="3" w:tplc="3DF43458">
      <w:numFmt w:val="decimal"/>
      <w:lvlText w:val=""/>
      <w:lvlJc w:val="left"/>
    </w:lvl>
    <w:lvl w:ilvl="4" w:tplc="59F6C1E0">
      <w:numFmt w:val="decimal"/>
      <w:lvlText w:val=""/>
      <w:lvlJc w:val="left"/>
    </w:lvl>
    <w:lvl w:ilvl="5" w:tplc="2B9A03B4">
      <w:numFmt w:val="decimal"/>
      <w:lvlText w:val=""/>
      <w:lvlJc w:val="left"/>
    </w:lvl>
    <w:lvl w:ilvl="6" w:tplc="5DA6FBDA">
      <w:numFmt w:val="decimal"/>
      <w:lvlText w:val=""/>
      <w:lvlJc w:val="left"/>
    </w:lvl>
    <w:lvl w:ilvl="7" w:tplc="8CCA8B84">
      <w:numFmt w:val="decimal"/>
      <w:lvlText w:val=""/>
      <w:lvlJc w:val="left"/>
    </w:lvl>
    <w:lvl w:ilvl="8" w:tplc="A9B2B948">
      <w:numFmt w:val="decimal"/>
      <w:lvlText w:val=""/>
      <w:lvlJc w:val="left"/>
    </w:lvl>
  </w:abstractNum>
  <w:num w:numId="1" w16cid:durableId="901256569">
    <w:abstractNumId w:val="15"/>
  </w:num>
  <w:num w:numId="2" w16cid:durableId="986132171">
    <w:abstractNumId w:val="3"/>
  </w:num>
  <w:num w:numId="3" w16cid:durableId="1136722923">
    <w:abstractNumId w:val="11"/>
  </w:num>
  <w:num w:numId="4" w16cid:durableId="1097746469">
    <w:abstractNumId w:val="17"/>
  </w:num>
  <w:num w:numId="5" w16cid:durableId="673067252">
    <w:abstractNumId w:val="1"/>
  </w:num>
  <w:num w:numId="6" w16cid:durableId="1641299264">
    <w:abstractNumId w:val="4"/>
  </w:num>
  <w:num w:numId="7" w16cid:durableId="135025963">
    <w:abstractNumId w:val="16"/>
  </w:num>
  <w:num w:numId="8" w16cid:durableId="1335572166">
    <w:abstractNumId w:val="10"/>
  </w:num>
  <w:num w:numId="9" w16cid:durableId="1059675156">
    <w:abstractNumId w:val="13"/>
  </w:num>
  <w:num w:numId="10" w16cid:durableId="832183920">
    <w:abstractNumId w:val="12"/>
  </w:num>
  <w:num w:numId="11" w16cid:durableId="2078672153">
    <w:abstractNumId w:val="6"/>
  </w:num>
  <w:num w:numId="12" w16cid:durableId="1419205716">
    <w:abstractNumId w:val="9"/>
  </w:num>
  <w:num w:numId="13" w16cid:durableId="1827282813">
    <w:abstractNumId w:val="18"/>
  </w:num>
  <w:num w:numId="14" w16cid:durableId="578641747">
    <w:abstractNumId w:val="5"/>
  </w:num>
  <w:num w:numId="15" w16cid:durableId="270628145">
    <w:abstractNumId w:val="14"/>
  </w:num>
  <w:num w:numId="16" w16cid:durableId="934555722">
    <w:abstractNumId w:val="7"/>
  </w:num>
  <w:num w:numId="17" w16cid:durableId="183324756">
    <w:abstractNumId w:val="0"/>
  </w:num>
  <w:num w:numId="18" w16cid:durableId="1655332060">
    <w:abstractNumId w:val="2"/>
  </w:num>
  <w:num w:numId="19" w16cid:durableId="293826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A25"/>
    <w:rsid w:val="003835F5"/>
    <w:rsid w:val="00426074"/>
    <w:rsid w:val="00692701"/>
    <w:rsid w:val="007571AC"/>
    <w:rsid w:val="00BA425D"/>
    <w:rsid w:val="00C42A25"/>
    <w:rsid w:val="00C85F51"/>
    <w:rsid w:val="00CF2630"/>
    <w:rsid w:val="00E2362E"/>
    <w:rsid w:val="00F80DB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D06B"/>
  <w15:docId w15:val="{8C1C7ED9-7B6C-41A3-9ED1-E609A6A6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2536</Words>
  <Characters>15321</Characters>
  <Application>Microsoft Office Word</Application>
  <DocSecurity>0</DocSecurity>
  <Lines>356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Jiayang Yu</cp:lastModifiedBy>
  <cp:revision>1</cp:revision>
  <dcterms:created xsi:type="dcterms:W3CDTF">2025-09-01T02:19:00Z</dcterms:created>
  <dcterms:modified xsi:type="dcterms:W3CDTF">2025-10-30T20:18:00Z</dcterms:modified>
</cp:coreProperties>
</file>