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2536" w14:textId="77777777" w:rsidR="00366489" w:rsidRPr="009A7686" w:rsidRDefault="00366489" w:rsidP="00366489">
      <w:pPr>
        <w:pStyle w:val="margin--bottom--5"/>
        <w:spacing w:before="0" w:beforeAutospacing="0" w:after="75" w:afterAutospacing="0"/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</w:pPr>
      <w:r w:rsidRPr="009A7686">
        <w:rPr>
          <w:rFonts w:ascii="Helvetica Neue" w:hAnsi="Helvetica Neue"/>
          <w:b/>
          <w:bCs/>
          <w:caps/>
          <w:color w:val="666666"/>
          <w:spacing w:val="8"/>
          <w:sz w:val="40"/>
          <w:szCs w:val="40"/>
        </w:rPr>
        <w:t>ARTIFICIAL INTELLIGENCE OPTIMIZATION FOR COMPUTER SCIENTISTS — D682</w:t>
      </w:r>
    </w:p>
    <w:p w14:paraId="60C896F6" w14:textId="591BEECD" w:rsidR="009A7686" w:rsidRPr="009A7686" w:rsidRDefault="00366489" w:rsidP="009A7686">
      <w:pPr>
        <w:spacing w:after="150" w:line="450" w:lineRule="atLeast"/>
        <w:textAlignment w:val="center"/>
        <w:outlineLvl w:val="0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9A7686">
        <w:rPr>
          <w:rFonts w:ascii="Helvetica Neue" w:eastAsia="Times New Roman" w:hAnsi="Helvetica Neue" w:cs="Times New Roman"/>
          <w:caps/>
          <w:color w:val="333333"/>
          <w:spacing w:val="12"/>
          <w:kern w:val="36"/>
          <w:sz w:val="32"/>
          <w:szCs w:val="32"/>
          <w14:ligatures w14:val="none"/>
        </w:rPr>
        <w:t>TASK 1: IMPLEMENTING AND TESTING AI SOLUTIONS</w:t>
      </w:r>
    </w:p>
    <w:p w14:paraId="79670C97" w14:textId="221A29F6" w:rsidR="00366489" w:rsidRPr="009A7686" w:rsidRDefault="00366489" w:rsidP="009A7686">
      <w:pPr>
        <w:spacing w:after="150" w:line="450" w:lineRule="atLeast"/>
        <w:textAlignment w:val="center"/>
        <w:outlineLvl w:val="0"/>
        <w:rPr>
          <w:rFonts w:ascii="Helvetica Neue" w:eastAsia="Times New Roman" w:hAnsi="Helvetica Neue" w:cs="Times New Roman"/>
          <w:caps/>
          <w:color w:val="333333"/>
          <w:spacing w:val="12"/>
          <w:kern w:val="36"/>
          <w:sz w:val="33"/>
          <w:szCs w:val="33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B1: Identification of Suitable Algorithms</w:t>
      </w:r>
    </w:p>
    <w:p w14:paraId="015AECA7" w14:textId="77777777" w:rsidR="00366489" w:rsidRPr="00366489" w:rsidRDefault="00366489" w:rsidP="00366489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For the urban air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quality and health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risk prediction problem, three candidate algorithms were selected and assessed for their fit, strengths, and limitations:</w:t>
      </w:r>
    </w:p>
    <w:p w14:paraId="18357672" w14:textId="1A2D4394" w:rsidR="00366489" w:rsidRPr="00366489" w:rsidRDefault="00366489" w:rsidP="00366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Linear Regression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br/>
        <w:t>Linear Regression fits a straight line (or hyperplane) to the data by minimizing the sum of squared errors. As a baseline, it offers complete transparency</w:t>
      </w:r>
      <w:r w:rsid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; 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each coefficient directly indicates the influence of a feature (e.g., PM</w:t>
      </w:r>
      <w:proofErr w:type="gramStart"/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₂.₅</w:t>
      </w:r>
      <w:proofErr w:type="gramEnd"/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 or humidity) on the health risk score. However, its assumption of linearity makes it prone to underfitting when relationships between weather and pollution variables are complex or non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linear.</w:t>
      </w:r>
    </w:p>
    <w:p w14:paraId="560DBA99" w14:textId="77777777" w:rsidR="00366489" w:rsidRPr="00366489" w:rsidRDefault="00366489" w:rsidP="003664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Random Forest Regressor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br/>
        <w:t>Random Forest builds an ensemble of decision trees on bootstrapped samples, then averages their predictions to reduce variance. It naturally captures non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linear interactions among multiple features (e.g., wind speed amplifying pollutant dispersion under certain humidity conditions) and is robust to outliers and missing values. The trade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off is that it produces a large “forest” of trees that can be difficult to interpret and may require more memory at prediction time.</w:t>
      </w:r>
    </w:p>
    <w:p w14:paraId="74EEA4D9" w14:textId="41DF14FB" w:rsidR="009A7686" w:rsidRPr="009A7686" w:rsidRDefault="00366489" w:rsidP="009A7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Gradient Boosting Machine (GBM)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br/>
        <w:t>GBM trains decision trees sequentially, each new tree correcting the errors of the combined prior ensemble by optimizing a specified loss function. This stage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wise approach excels at modeling subtle, non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linear dependencies in tabular data and includes built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in regularization controls (learning rate, tree depth, subsampling) to mitigate overfitting. The downside is longer training times and sensitivity to hyperparameters, necessitating systematic tuning for optimal performance.</w:t>
      </w:r>
    </w:p>
    <w:p w14:paraId="6F5FF188" w14:textId="023706FB" w:rsidR="00366489" w:rsidRPr="009A7686" w:rsidRDefault="00366489" w:rsidP="009A7686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B2: Description of Selected Algorithm – Gradient Boosting Machine</w:t>
      </w:r>
    </w:p>
    <w:p w14:paraId="4EC1D8F4" w14:textId="77777777" w:rsidR="00366489" w:rsidRPr="00366489" w:rsidRDefault="00366489" w:rsidP="00366489">
      <w:pPr>
        <w:spacing w:before="100" w:beforeAutospacing="1" w:after="100" w:afterAutospacing="1" w:line="240" w:lineRule="auto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B2A. Relation to the Specified Optimization Problem</w:t>
      </w:r>
    </w:p>
    <w:p w14:paraId="7DACEDB7" w14:textId="77777777" w:rsidR="00366489" w:rsidRPr="00366489" w:rsidRDefault="00366489" w:rsidP="00366489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Gradient Boosting Machine (GBM) is well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suited to forecasting urban air quality and predicting health risks because it:</w:t>
      </w:r>
    </w:p>
    <w:p w14:paraId="6E2886F4" w14:textId="77777777" w:rsidR="00366489" w:rsidRPr="00366489" w:rsidRDefault="00366489" w:rsidP="00366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Models Complex Interactions: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GBM captures non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linear effects (e.g., how a spike in PM</w:t>
      </w:r>
      <w:proofErr w:type="gramStart"/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₂.₅</w:t>
      </w:r>
      <w:proofErr w:type="gramEnd"/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 combined with high humidity sharply increases health risk).</w:t>
      </w:r>
    </w:p>
    <w:p w14:paraId="23CE3A0D" w14:textId="77777777" w:rsidR="00366489" w:rsidRPr="00366489" w:rsidRDefault="00366489" w:rsidP="00366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lastRenderedPageBreak/>
        <w:t>Iterative Error Correction: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Its sequential tree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building aligns with the need for iterative refinement, improving predictions by focusing on previous errors.</w:t>
      </w:r>
    </w:p>
    <w:p w14:paraId="3995BE7E" w14:textId="77777777" w:rsidR="00366489" w:rsidRPr="00366489" w:rsidRDefault="00366489" w:rsidP="00366489">
      <w:pPr>
        <w:spacing w:before="100" w:beforeAutospacing="1" w:after="100" w:afterAutospacing="1" w:line="240" w:lineRule="auto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B2B. Strengths of GBM in This Context</w:t>
      </w:r>
    </w:p>
    <w:p w14:paraId="40B9C356" w14:textId="77777777" w:rsidR="00366489" w:rsidRPr="00366489" w:rsidRDefault="00366489" w:rsidP="003664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High Predictive Accuracy: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By incrementally correcting mistakes, GBM often outperforms simpler models on noisy, multi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feature datasets.</w:t>
      </w:r>
    </w:p>
    <w:p w14:paraId="318792BC" w14:textId="77777777" w:rsidR="00366489" w:rsidRPr="00366489" w:rsidRDefault="00366489" w:rsidP="003664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Regularization Mechanisms: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Parameters like learning rate and max tree depth allow precise control over model complexity, reducing the risk of overfitting to synthetic or incomplete data.</w:t>
      </w:r>
    </w:p>
    <w:p w14:paraId="3914FDA1" w14:textId="77777777" w:rsidR="00366489" w:rsidRPr="00366489" w:rsidRDefault="00366489" w:rsidP="00366489">
      <w:pPr>
        <w:spacing w:before="100" w:beforeAutospacing="1" w:after="100" w:afterAutospacing="1" w:line="240" w:lineRule="auto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B2C. Potential Limitations of GBM</w:t>
      </w:r>
    </w:p>
    <w:p w14:paraId="7552E054" w14:textId="77777777" w:rsidR="00366489" w:rsidRPr="00366489" w:rsidRDefault="00366489" w:rsidP="003664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Computational Cost: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Sequential tree training can be time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 xml:space="preserve"> and resource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intensive, especially with large datasets or high tree counts.</w:t>
      </w:r>
    </w:p>
    <w:p w14:paraId="629F3BF7" w14:textId="181114EA" w:rsidR="009A7686" w:rsidRDefault="00366489" w:rsidP="00177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366489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Hyperparameter Sensitivity: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Performance depends heavily on tuning several parameters (e.g., number of estimators, learning rate); poor choices can lead to under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 xml:space="preserve"> or over</w:t>
      </w:r>
      <w:r w:rsidRPr="00366489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fitting.</w:t>
      </w:r>
    </w:p>
    <w:p w14:paraId="4550D0AE" w14:textId="0F44EF5B" w:rsidR="00177353" w:rsidRPr="009A7686" w:rsidRDefault="00177353" w:rsidP="009A7686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</w:pPr>
      <w:r w:rsidRPr="009A7686">
        <w:rPr>
          <w:rFonts w:ascii="Helvetica Neue" w:hAnsi="Helvetica Neue"/>
          <w:b/>
          <w:bCs/>
          <w:color w:val="000000"/>
          <w:sz w:val="27"/>
          <w:szCs w:val="27"/>
        </w:rPr>
        <w:t>C1. Implementation of the Selected Algorithm (GBM)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7787"/>
      </w:tblGrid>
      <w:tr w:rsidR="00177353" w:rsidRPr="009A7686" w14:paraId="4CC8E373" w14:textId="77777777" w:rsidTr="009A7686">
        <w:trPr>
          <w:trHeight w:val="224"/>
        </w:trPr>
        <w:tc>
          <w:tcPr>
            <w:tcW w:w="1563" w:type="dxa"/>
          </w:tcPr>
          <w:p w14:paraId="61BECF92" w14:textId="4A63BDA6" w:rsidR="00177353" w:rsidRPr="009A7686" w:rsidRDefault="00177353" w:rsidP="00177353">
            <w:pPr>
              <w:tabs>
                <w:tab w:val="left" w:pos="1745"/>
              </w:tabs>
              <w:jc w:val="center"/>
              <w:rPr>
                <w:rFonts w:ascii="Helvetica Neue" w:eastAsia="Times New Roman" w:hAnsi="Helvetica Neue" w:cs="Times New Roman"/>
                <w:b/>
                <w:bCs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Item</w:t>
            </w:r>
          </w:p>
          <w:p w14:paraId="22F2D289" w14:textId="1A8D5087" w:rsidR="00177353" w:rsidRPr="009A7686" w:rsidRDefault="00177353" w:rsidP="00177353">
            <w:pPr>
              <w:tabs>
                <w:tab w:val="left" w:pos="1745"/>
              </w:tabs>
              <w:jc w:val="center"/>
              <w:rPr>
                <w:rFonts w:ascii="Helvetica Neue" w:eastAsia="Times New Roman" w:hAnsi="Helvetica Neue" w:cs="Times New Roman"/>
                <w:b/>
                <w:bCs/>
              </w:rPr>
            </w:pPr>
          </w:p>
        </w:tc>
        <w:tc>
          <w:tcPr>
            <w:tcW w:w="7162" w:type="dxa"/>
          </w:tcPr>
          <w:p w14:paraId="5883A11E" w14:textId="3F802CBC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Details</w:t>
            </w:r>
          </w:p>
        </w:tc>
      </w:tr>
      <w:tr w:rsidR="00177353" w:rsidRPr="009A7686" w14:paraId="1F696566" w14:textId="77777777" w:rsidTr="009A7686">
        <w:trPr>
          <w:trHeight w:val="620"/>
        </w:trPr>
        <w:tc>
          <w:tcPr>
            <w:tcW w:w="1563" w:type="dxa"/>
          </w:tcPr>
          <w:p w14:paraId="51CA8DAA" w14:textId="2A4D4AAE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Programming language</w:t>
            </w:r>
          </w:p>
        </w:tc>
        <w:tc>
          <w:tcPr>
            <w:tcW w:w="7162" w:type="dxa"/>
          </w:tcPr>
          <w:p w14:paraId="62A99942" w14:textId="5C6EAF93" w:rsidR="00177353" w:rsidRPr="009A7686" w:rsidRDefault="00177353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Python 3.13</w:t>
            </w:r>
          </w:p>
        </w:tc>
      </w:tr>
      <w:tr w:rsidR="00177353" w:rsidRPr="009A7686" w14:paraId="34B594D0" w14:textId="77777777" w:rsidTr="009A7686">
        <w:trPr>
          <w:trHeight w:val="656"/>
        </w:trPr>
        <w:tc>
          <w:tcPr>
            <w:tcW w:w="1563" w:type="dxa"/>
          </w:tcPr>
          <w:p w14:paraId="100067FD" w14:textId="3FAACF05" w:rsidR="00177353" w:rsidRPr="009A7686" w:rsidRDefault="00177353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Frameworks /Libraries</w:t>
            </w:r>
          </w:p>
        </w:tc>
        <w:tc>
          <w:tcPr>
            <w:tcW w:w="7162" w:type="dxa"/>
          </w:tcPr>
          <w:p w14:paraId="7AA20563" w14:textId="63E5DEF1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pandas</w:t>
            </w:r>
            <w:r w:rsidRPr="009A7686">
              <w:rPr>
                <w:rFonts w:ascii="Helvetica Neue" w:hAnsi="Helvetica Neue"/>
                <w:color w:val="000000"/>
              </w:rPr>
              <w:t>,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numpy</w:t>
            </w:r>
            <w:proofErr w:type="spellEnd"/>
            <w:r w:rsidRPr="009A7686">
              <w:rPr>
                <w:rFonts w:ascii="Helvetica Neue" w:hAnsi="Helvetica Neue"/>
                <w:color w:val="000000"/>
              </w:rPr>
              <w:t>,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scikit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noBreakHyphen/>
              <w:t>learn 1.6.1</w:t>
            </w:r>
            <w:r w:rsidRPr="009A7686">
              <w:rPr>
                <w:rFonts w:ascii="Helvetica Neue" w:hAnsi="Helvetica Neue"/>
                <w:color w:val="000000"/>
              </w:rPr>
              <w:t>,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joblib</w:t>
            </w:r>
            <w:proofErr w:type="spellEnd"/>
          </w:p>
        </w:tc>
      </w:tr>
      <w:tr w:rsidR="00177353" w:rsidRPr="009A7686" w14:paraId="16D0CC33" w14:textId="77777777" w:rsidTr="009A7686">
        <w:trPr>
          <w:trHeight w:val="2195"/>
        </w:trPr>
        <w:tc>
          <w:tcPr>
            <w:tcW w:w="1563" w:type="dxa"/>
          </w:tcPr>
          <w:p w14:paraId="5DECAAC5" w14:textId="41EB5301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Process &amp; Flow (commented in code)</w:t>
            </w:r>
          </w:p>
        </w:tc>
        <w:tc>
          <w:tcPr>
            <w:tcW w:w="7162" w:type="dxa"/>
          </w:tcPr>
          <w:p w14:paraId="5B6041FF" w14:textId="01CA0EEA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 xml:space="preserve">1. Load CSV </w:t>
            </w:r>
            <w:r w:rsidR="009A7686">
              <w:rPr>
                <w:rFonts w:ascii="Helvetica Neue" w:hAnsi="Helvetica Neue"/>
                <w:color w:val="000000"/>
              </w:rPr>
              <w:t>(</w:t>
            </w:r>
            <w:r w:rsidRPr="009A7686">
              <w:rPr>
                <w:rFonts w:ascii="Helvetica Neue" w:hAnsi="Helvetica Neue"/>
                <w:color w:val="000000"/>
              </w:rPr>
              <w:t>clean &amp; sort by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datetimeEpoch</w:t>
            </w:r>
            <w:proofErr w:type="spellEnd"/>
            <w:r w:rsid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)</w:t>
            </w:r>
            <w:r w:rsidRPr="009A7686">
              <w:rPr>
                <w:rFonts w:ascii="Helvetica Neue" w:hAnsi="Helvetica Neue"/>
                <w:color w:val="000000"/>
              </w:rPr>
              <w:br/>
              <w:t>2. Chronological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Strong"/>
                <w:rFonts w:ascii="Helvetica Neue" w:hAnsi="Helvetica Neue"/>
                <w:color w:val="000000"/>
              </w:rPr>
              <w:t>train–test split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t>to avoid leakage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br/>
              <w:t>3. 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ColumnTransformer</w:t>
            </w:r>
            <w:proofErr w:type="spellEnd"/>
            <w:r w:rsidRPr="009A7686">
              <w:rPr>
                <w:rFonts w:ascii="Helvetica Neue" w:hAnsi="Helvetica Neue"/>
                <w:color w:val="000000"/>
              </w:rPr>
              <w:t> </w:t>
            </w:r>
            <w:r w:rsidR="009A7686">
              <w:rPr>
                <w:rFonts w:ascii="Helvetica Neue" w:hAnsi="Helvetica Neue"/>
                <w:color w:val="000000"/>
              </w:rPr>
              <w:t>(</w:t>
            </w:r>
            <w:r w:rsidRPr="009A7686">
              <w:rPr>
                <w:rFonts w:ascii="Helvetica Neue" w:hAnsi="Helvetica Neue"/>
                <w:color w:val="000000"/>
              </w:rPr>
              <w:t>numeric scaling + categorical one</w:t>
            </w:r>
            <w:r w:rsidRPr="009A7686">
              <w:rPr>
                <w:rFonts w:ascii="Helvetica Neue" w:hAnsi="Helvetica Neue"/>
                <w:color w:val="000000"/>
              </w:rPr>
              <w:noBreakHyphen/>
              <w:t>hot</w:t>
            </w:r>
            <w:r w:rsidR="009A7686">
              <w:rPr>
                <w:rFonts w:ascii="Helvetica Neue" w:hAnsi="Helvetica Neue"/>
                <w:color w:val="000000"/>
              </w:rPr>
              <w:t>)</w:t>
            </w:r>
            <w:r w:rsidRPr="009A7686">
              <w:rPr>
                <w:rFonts w:ascii="Helvetica Neue" w:hAnsi="Helvetica Neue"/>
                <w:color w:val="000000"/>
              </w:rPr>
              <w:br/>
              <w:t>4. 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GradientBoostingRegressor</w:t>
            </w:r>
            <w:proofErr w:type="spellEnd"/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t>wrapped in a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Pipeline</w:t>
            </w:r>
            <w:r w:rsidRPr="009A7686">
              <w:rPr>
                <w:rFonts w:ascii="Helvetica Neue" w:hAnsi="Helvetica Neue"/>
                <w:color w:val="000000"/>
              </w:rPr>
              <w:br/>
              <w:t>5. 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GridSearchCV</w:t>
            </w:r>
            <w:proofErr w:type="spellEnd"/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t>with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Strong"/>
                <w:rFonts w:ascii="Helvetica Neue" w:hAnsi="Helvetica Neue"/>
                <w:color w:val="000000"/>
              </w:rPr>
              <w:t>time</w:t>
            </w:r>
            <w:r w:rsidRPr="009A7686">
              <w:rPr>
                <w:rStyle w:val="Strong"/>
                <w:rFonts w:ascii="Helvetica Neue" w:hAnsi="Helvetica Neue"/>
                <w:color w:val="000000"/>
              </w:rPr>
              <w:noBreakHyphen/>
              <w:t>series CV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t>(5 folds) for tuning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br/>
              <w:t>6. Hold</w:t>
            </w:r>
            <w:r w:rsidRPr="009A7686">
              <w:rPr>
                <w:rFonts w:ascii="Helvetica Neue" w:hAnsi="Helvetica Neue"/>
                <w:color w:val="000000"/>
              </w:rPr>
              <w:noBreakHyphen/>
              <w:t>out evaluation (RMSE, R²)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br/>
              <w:t>7. Persist best model to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models/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gbm.pkl</w:t>
            </w:r>
            <w:proofErr w:type="spellEnd"/>
          </w:p>
        </w:tc>
      </w:tr>
      <w:tr w:rsidR="00177353" w:rsidRPr="009A7686" w14:paraId="12A54E98" w14:textId="77777777" w:rsidTr="009A7686">
        <w:trPr>
          <w:trHeight w:val="800"/>
        </w:trPr>
        <w:tc>
          <w:tcPr>
            <w:tcW w:w="1563" w:type="dxa"/>
          </w:tcPr>
          <w:p w14:paraId="4B8E621E" w14:textId="57783D4B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Key hyperparameters searched</w:t>
            </w:r>
          </w:p>
        </w:tc>
        <w:tc>
          <w:tcPr>
            <w:tcW w:w="7162" w:type="dxa"/>
          </w:tcPr>
          <w:p w14:paraId="3056F297" w14:textId="1ACC15A4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n_estimators </w:t>
            </w:r>
            <w:r w:rsidRPr="009A7686">
              <w:rPr>
                <w:rStyle w:val="HTMLCode"/>
                <w:rFonts w:ascii="Cambria Math" w:eastAsiaTheme="majorEastAsia" w:hAnsi="Cambria Math" w:cs="Cambria Math"/>
                <w:color w:val="000000"/>
                <w:sz w:val="24"/>
                <w:szCs w:val="24"/>
              </w:rPr>
              <w:t>∈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 {200,</w:t>
            </w:r>
            <w:r w:rsidRPr="009A7686">
              <w:rPr>
                <w:rStyle w:val="HTMLCode"/>
                <w:rFonts w:ascii="Helvetica Neue" w:eastAsiaTheme="majorEastAsia" w:hAnsi="Helvetica Neue" w:cs="Arial"/>
                <w:color w:val="000000"/>
                <w:sz w:val="24"/>
                <w:szCs w:val="24"/>
              </w:rPr>
              <w:t> 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400}</w:t>
            </w:r>
            <w:r w:rsidRPr="009A7686">
              <w:rPr>
                <w:rFonts w:ascii="Helvetica Neue" w:hAnsi="Helvetica Neue"/>
                <w:color w:val="000000"/>
              </w:rPr>
              <w:t>;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learning_rate </w:t>
            </w:r>
            <w:r w:rsidRPr="009A7686">
              <w:rPr>
                <w:rStyle w:val="HTMLCode"/>
                <w:rFonts w:ascii="Cambria Math" w:eastAsiaTheme="majorEastAsia" w:hAnsi="Cambria Math" w:cs="Cambria Math"/>
                <w:color w:val="000000"/>
                <w:sz w:val="24"/>
                <w:szCs w:val="24"/>
              </w:rPr>
              <w:t>∈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 {0.05,</w:t>
            </w:r>
            <w:r w:rsidRPr="009A7686">
              <w:rPr>
                <w:rStyle w:val="HTMLCode"/>
                <w:rFonts w:ascii="Helvetica Neue" w:eastAsiaTheme="majorEastAsia" w:hAnsi="Helvetica Neue" w:cs="Arial"/>
                <w:color w:val="000000"/>
                <w:sz w:val="24"/>
                <w:szCs w:val="24"/>
              </w:rPr>
              <w:t> 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0.1}</w:t>
            </w:r>
            <w:r w:rsidRPr="009A7686">
              <w:rPr>
                <w:rFonts w:ascii="Helvetica Neue" w:hAnsi="Helvetica Neue"/>
                <w:color w:val="000000"/>
              </w:rPr>
              <w:t>;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max_depth </w:t>
            </w:r>
            <w:r w:rsidRPr="009A7686">
              <w:rPr>
                <w:rStyle w:val="HTMLCode"/>
                <w:rFonts w:ascii="Cambria Math" w:eastAsiaTheme="majorEastAsia" w:hAnsi="Cambria Math" w:cs="Cambria Math"/>
                <w:color w:val="000000"/>
                <w:sz w:val="24"/>
                <w:szCs w:val="24"/>
              </w:rPr>
              <w:t>∈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 {3,</w:t>
            </w:r>
            <w:r w:rsidRPr="009A7686">
              <w:rPr>
                <w:rStyle w:val="HTMLCode"/>
                <w:rFonts w:ascii="Helvetica Neue" w:eastAsiaTheme="majorEastAsia" w:hAnsi="Helvetica Neue" w:cs="Arial"/>
                <w:color w:val="000000"/>
                <w:sz w:val="24"/>
                <w:szCs w:val="24"/>
              </w:rPr>
              <w:t> 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4}</w:t>
            </w:r>
            <w:r w:rsidRPr="009A7686">
              <w:rPr>
                <w:rFonts w:ascii="Helvetica Neue" w:hAnsi="Helvetica Neue"/>
                <w:color w:val="000000"/>
              </w:rPr>
              <w:t>;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subsample </w:t>
            </w:r>
            <w:r w:rsidRPr="009A7686">
              <w:rPr>
                <w:rStyle w:val="HTMLCode"/>
                <w:rFonts w:ascii="Cambria Math" w:eastAsiaTheme="majorEastAsia" w:hAnsi="Cambria Math" w:cs="Cambria Math"/>
                <w:color w:val="000000"/>
                <w:sz w:val="24"/>
                <w:szCs w:val="24"/>
              </w:rPr>
              <w:t>∈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 {0.8,</w:t>
            </w:r>
            <w:r w:rsidRPr="009A7686">
              <w:rPr>
                <w:rStyle w:val="HTMLCode"/>
                <w:rFonts w:ascii="Helvetica Neue" w:eastAsiaTheme="majorEastAsia" w:hAnsi="Helvetica Neue" w:cs="Arial"/>
                <w:color w:val="000000"/>
                <w:sz w:val="24"/>
                <w:szCs w:val="24"/>
              </w:rPr>
              <w:t> 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1.0}</w:t>
            </w:r>
          </w:p>
        </w:tc>
      </w:tr>
      <w:tr w:rsidR="00177353" w:rsidRPr="009A7686" w14:paraId="4B91CC65" w14:textId="77777777" w:rsidTr="009A7686">
        <w:trPr>
          <w:trHeight w:val="800"/>
        </w:trPr>
        <w:tc>
          <w:tcPr>
            <w:tcW w:w="1563" w:type="dxa"/>
          </w:tcPr>
          <w:p w14:paraId="73D8D742" w14:textId="5729CB9C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Evaluation printout</w:t>
            </w:r>
          </w:p>
        </w:tc>
        <w:tc>
          <w:tcPr>
            <w:tcW w:w="7162" w:type="dxa"/>
          </w:tcPr>
          <w:p w14:paraId="60C6F42A" w14:textId="78381F93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Test RMSE: 0.196</w:t>
            </w:r>
            <w:r w:rsid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 xml:space="preserve"> </w:t>
            </w: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Test R²: 0.931</w:t>
            </w:r>
          </w:p>
        </w:tc>
      </w:tr>
    </w:tbl>
    <w:p w14:paraId="196D948A" w14:textId="77777777" w:rsidR="009A7686" w:rsidRDefault="009A7686" w:rsidP="009A7686">
      <w:pPr>
        <w:spacing w:before="100" w:beforeAutospacing="1" w:after="100" w:afterAutospacing="1" w:line="240" w:lineRule="auto"/>
        <w:rPr>
          <w:rFonts w:ascii="Helvetica Neue" w:hAnsi="Helvetica Neue"/>
          <w:b/>
          <w:bCs/>
          <w:color w:val="000000"/>
          <w:sz w:val="27"/>
          <w:szCs w:val="27"/>
        </w:rPr>
      </w:pPr>
    </w:p>
    <w:p w14:paraId="794FA726" w14:textId="1FA50996" w:rsidR="00177353" w:rsidRPr="009A7686" w:rsidRDefault="00177353" w:rsidP="009A7686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A7686">
        <w:rPr>
          <w:rFonts w:ascii="Helvetica Neue" w:hAnsi="Helvetica Neue"/>
          <w:b/>
          <w:bCs/>
          <w:color w:val="000000"/>
          <w:sz w:val="27"/>
          <w:szCs w:val="27"/>
        </w:rPr>
        <w:lastRenderedPageBreak/>
        <w:t>C2. Submission of Functional Code to GitLab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177353" w:rsidRPr="009A7686" w14:paraId="602777E7" w14:textId="77777777" w:rsidTr="009A7686">
        <w:trPr>
          <w:trHeight w:val="467"/>
        </w:trPr>
        <w:tc>
          <w:tcPr>
            <w:tcW w:w="4675" w:type="dxa"/>
          </w:tcPr>
          <w:p w14:paraId="0673D624" w14:textId="42D3A30C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Item</w:t>
            </w:r>
          </w:p>
        </w:tc>
        <w:tc>
          <w:tcPr>
            <w:tcW w:w="4680" w:type="dxa"/>
          </w:tcPr>
          <w:p w14:paraId="24EAD62E" w14:textId="6664678C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Details</w:t>
            </w:r>
          </w:p>
        </w:tc>
      </w:tr>
      <w:tr w:rsidR="00177353" w:rsidRPr="009A7686" w14:paraId="07FC65C9" w14:textId="77777777" w:rsidTr="009A7686">
        <w:trPr>
          <w:trHeight w:val="440"/>
        </w:trPr>
        <w:tc>
          <w:tcPr>
            <w:tcW w:w="4675" w:type="dxa"/>
          </w:tcPr>
          <w:p w14:paraId="652FC6E9" w14:textId="7E0C0C06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Repository URL</w:t>
            </w:r>
          </w:p>
        </w:tc>
        <w:tc>
          <w:tcPr>
            <w:tcW w:w="4680" w:type="dxa"/>
          </w:tcPr>
          <w:p w14:paraId="74EECB5B" w14:textId="65571817" w:rsidR="00177353" w:rsidRPr="009A7686" w:rsidRDefault="009A7686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https://gitlab.com/wgu-gitlab-environment/student-repos/cetoeiro/d682-ai-optimization-for-computer-scientists.git</w:t>
            </w:r>
          </w:p>
        </w:tc>
      </w:tr>
      <w:tr w:rsidR="00177353" w:rsidRPr="009A7686" w14:paraId="671B3870" w14:textId="77777777" w:rsidTr="009A7686">
        <w:trPr>
          <w:trHeight w:val="368"/>
        </w:trPr>
        <w:tc>
          <w:tcPr>
            <w:tcW w:w="4675" w:type="dxa"/>
          </w:tcPr>
          <w:p w14:paraId="78D98FEE" w14:textId="7BAD5D08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Branch used</w:t>
            </w:r>
          </w:p>
        </w:tc>
        <w:tc>
          <w:tcPr>
            <w:tcW w:w="4680" w:type="dxa"/>
          </w:tcPr>
          <w:p w14:paraId="4D739B57" w14:textId="6945026B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working_branch</w:t>
            </w:r>
            <w:proofErr w:type="spellEnd"/>
          </w:p>
        </w:tc>
      </w:tr>
      <w:tr w:rsidR="00177353" w:rsidRPr="009A7686" w14:paraId="0CED580D" w14:textId="77777777" w:rsidTr="009A7686">
        <w:trPr>
          <w:trHeight w:val="350"/>
        </w:trPr>
        <w:tc>
          <w:tcPr>
            <w:tcW w:w="4675" w:type="dxa"/>
          </w:tcPr>
          <w:p w14:paraId="1A5106BE" w14:textId="70E1A5BD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Key commits</w:t>
            </w:r>
          </w:p>
        </w:tc>
        <w:tc>
          <w:tcPr>
            <w:tcW w:w="4680" w:type="dxa"/>
          </w:tcPr>
          <w:p w14:paraId="317C69A3" w14:textId="5B478790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“C1/C2: functional GBM implementation and initial results”</w:t>
            </w:r>
          </w:p>
        </w:tc>
      </w:tr>
      <w:tr w:rsidR="00177353" w:rsidRPr="009A7686" w14:paraId="5A2DA1BC" w14:textId="77777777" w:rsidTr="009A7686">
        <w:trPr>
          <w:trHeight w:val="368"/>
        </w:trPr>
        <w:tc>
          <w:tcPr>
            <w:tcW w:w="4675" w:type="dxa"/>
          </w:tcPr>
          <w:p w14:paraId="0857A94B" w14:textId="3B05B9CF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Branch</w:t>
            </w:r>
            <w:r w:rsidRPr="009A7686">
              <w:rPr>
                <w:rFonts w:ascii="Helvetica Neue" w:hAnsi="Helvetica Neue"/>
                <w:color w:val="000000"/>
              </w:rPr>
              <w:noBreakHyphen/>
              <w:t>history file</w:t>
            </w:r>
          </w:p>
        </w:tc>
        <w:tc>
          <w:tcPr>
            <w:tcW w:w="4680" w:type="dxa"/>
          </w:tcPr>
          <w:p w14:paraId="26064910" w14:textId="594429CF" w:rsidR="00177353" w:rsidRPr="009A7686" w:rsidRDefault="00177353" w:rsidP="00177353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branch_history.txt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</w:p>
        </w:tc>
      </w:tr>
    </w:tbl>
    <w:p w14:paraId="024161E5" w14:textId="77777777" w:rsidR="009A7686" w:rsidRPr="009A7686" w:rsidRDefault="009A7686" w:rsidP="009A7686">
      <w:pPr>
        <w:spacing w:before="100" w:beforeAutospacing="1" w:after="100" w:afterAutospacing="1" w:line="240" w:lineRule="auto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D1. Evaluation Metrics Selected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686" w14:paraId="795DD742" w14:textId="77777777" w:rsidTr="009A7686">
        <w:tc>
          <w:tcPr>
            <w:tcW w:w="4675" w:type="dxa"/>
          </w:tcPr>
          <w:p w14:paraId="22A1D87D" w14:textId="1B23BF62" w:rsidR="009A7686" w:rsidRPr="009A7686" w:rsidRDefault="009A7686" w:rsidP="009A7686">
            <w:pPr>
              <w:spacing w:before="100" w:beforeAutospacing="1" w:after="100" w:afterAutospacing="1"/>
              <w:jc w:val="center"/>
              <w:outlineLvl w:val="3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Metric</w:t>
            </w:r>
          </w:p>
        </w:tc>
        <w:tc>
          <w:tcPr>
            <w:tcW w:w="4675" w:type="dxa"/>
          </w:tcPr>
          <w:p w14:paraId="35FB00E3" w14:textId="26EA7654" w:rsidR="009A7686" w:rsidRPr="009A7686" w:rsidRDefault="009A7686" w:rsidP="009A7686">
            <w:pPr>
              <w:spacing w:before="100" w:beforeAutospacing="1" w:after="100" w:afterAutospacing="1"/>
              <w:jc w:val="center"/>
              <w:outlineLvl w:val="3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Reason for Selection</w:t>
            </w:r>
          </w:p>
        </w:tc>
      </w:tr>
      <w:tr w:rsidR="009A7686" w14:paraId="36F41010" w14:textId="77777777" w:rsidTr="009A7686">
        <w:tc>
          <w:tcPr>
            <w:tcW w:w="4675" w:type="dxa"/>
          </w:tcPr>
          <w:p w14:paraId="2017F42B" w14:textId="1D5E3B49" w:rsidR="009A7686" w:rsidRPr="009A7686" w:rsidRDefault="009A7686" w:rsidP="009A7686">
            <w:pPr>
              <w:spacing w:before="100" w:beforeAutospacing="1" w:after="100" w:afterAutospacing="1"/>
              <w:jc w:val="center"/>
              <w:outlineLvl w:val="3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Root</w:t>
            </w:r>
            <w:r w:rsidRPr="009A7686">
              <w:rPr>
                <w:rFonts w:ascii="Helvetica Neue" w:hAnsi="Helvetica Neue"/>
                <w:color w:val="000000"/>
              </w:rPr>
              <w:noBreakHyphen/>
              <w:t>Mean</w:t>
            </w:r>
            <w:r w:rsidRPr="009A7686">
              <w:rPr>
                <w:rFonts w:ascii="Helvetica Neue" w:hAnsi="Helvetica Neue"/>
                <w:color w:val="000000"/>
              </w:rPr>
              <w:noBreakHyphen/>
              <w:t>Squared Error (RMSE)</w:t>
            </w:r>
          </w:p>
        </w:tc>
        <w:tc>
          <w:tcPr>
            <w:tcW w:w="4675" w:type="dxa"/>
          </w:tcPr>
          <w:p w14:paraId="51FECC65" w14:textId="39AF2866" w:rsidR="009A7686" w:rsidRPr="009A7686" w:rsidRDefault="009A7686" w:rsidP="009A7686">
            <w:pPr>
              <w:spacing w:before="100" w:beforeAutospacing="1" w:after="100" w:afterAutospacing="1"/>
              <w:jc w:val="center"/>
              <w:outlineLvl w:val="3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Standard measure of average prediction error for continuous targets; penalizes large errors more heavily than MAE.</w:t>
            </w:r>
          </w:p>
        </w:tc>
      </w:tr>
      <w:tr w:rsidR="009A7686" w14:paraId="3F848F58" w14:textId="77777777" w:rsidTr="009A7686">
        <w:tc>
          <w:tcPr>
            <w:tcW w:w="4675" w:type="dxa"/>
          </w:tcPr>
          <w:p w14:paraId="4C1919B1" w14:textId="721FEB38" w:rsidR="009A7686" w:rsidRPr="009A7686" w:rsidRDefault="009A7686" w:rsidP="009A7686">
            <w:pPr>
              <w:spacing w:before="100" w:beforeAutospacing="1" w:after="100" w:afterAutospacing="1"/>
              <w:jc w:val="center"/>
              <w:outlineLvl w:val="3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Coefficient of Determination (R²)</w:t>
            </w:r>
          </w:p>
        </w:tc>
        <w:tc>
          <w:tcPr>
            <w:tcW w:w="4675" w:type="dxa"/>
          </w:tcPr>
          <w:p w14:paraId="79FB7A02" w14:textId="08A96729" w:rsidR="009A7686" w:rsidRPr="009A7686" w:rsidRDefault="009A7686" w:rsidP="009A7686">
            <w:pPr>
              <w:spacing w:before="100" w:beforeAutospacing="1" w:after="100" w:afterAutospacing="1"/>
              <w:jc w:val="center"/>
              <w:outlineLvl w:val="3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Indicates proportion of variance in</w:t>
            </w:r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proofErr w:type="spellStart"/>
            <w:r w:rsidRPr="009A7686">
              <w:rPr>
                <w:rStyle w:val="HTMLCode"/>
                <w:rFonts w:ascii="Helvetica Neue" w:eastAsiaTheme="majorEastAsia" w:hAnsi="Helvetica Neue"/>
                <w:color w:val="000000"/>
                <w:sz w:val="24"/>
                <w:szCs w:val="24"/>
              </w:rPr>
              <w:t>healthRiskScore</w:t>
            </w:r>
            <w:proofErr w:type="spellEnd"/>
            <w:r w:rsidRPr="009A7686">
              <w:rPr>
                <w:rStyle w:val="apple-converted-space"/>
                <w:rFonts w:ascii="Helvetica Neue" w:hAnsi="Helvetica Neue"/>
                <w:color w:val="000000"/>
              </w:rPr>
              <w:t> </w:t>
            </w:r>
            <w:r w:rsidRPr="009A7686">
              <w:rPr>
                <w:rFonts w:ascii="Helvetica Neue" w:hAnsi="Helvetica Neue"/>
                <w:color w:val="000000"/>
              </w:rPr>
              <w:t>explained by the model; easy to interpret (0–1 scale).</w:t>
            </w:r>
          </w:p>
        </w:tc>
      </w:tr>
    </w:tbl>
    <w:p w14:paraId="0D9AA748" w14:textId="5AD86AD5" w:rsidR="009A7686" w:rsidRPr="009A7686" w:rsidRDefault="009A7686" w:rsidP="009A7686">
      <w:pPr>
        <w:spacing w:before="100" w:beforeAutospacing="1" w:after="100" w:afterAutospacing="1" w:line="240" w:lineRule="auto"/>
        <w:outlineLvl w:val="3"/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D2. Implementation Results (from </w:t>
      </w:r>
      <w:r w:rsidRPr="009A7686">
        <w:rPr>
          <w:rFonts w:ascii="Helvetica Neue" w:eastAsia="Times New Roman" w:hAnsi="Helvetica Neue" w:cs="Courier New"/>
          <w:b/>
          <w:bCs/>
          <w:color w:val="000000"/>
          <w:kern w:val="0"/>
          <w:sz w:val="27"/>
          <w:szCs w:val="27"/>
          <w14:ligatures w14:val="none"/>
        </w:rPr>
        <w:t>gbm_model.py</w:t>
      </w: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686" w14:paraId="73474D7E" w14:textId="77777777" w:rsidTr="009A7686">
        <w:tc>
          <w:tcPr>
            <w:tcW w:w="4675" w:type="dxa"/>
          </w:tcPr>
          <w:p w14:paraId="1B59038E" w14:textId="5FC21DDB" w:rsidR="009A7686" w:rsidRPr="009A7686" w:rsidRDefault="009A7686" w:rsidP="009A7686">
            <w:pPr>
              <w:spacing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Metric (Test Set)</w:t>
            </w:r>
          </w:p>
        </w:tc>
        <w:tc>
          <w:tcPr>
            <w:tcW w:w="4675" w:type="dxa"/>
          </w:tcPr>
          <w:p w14:paraId="40EA302F" w14:textId="2EBF9E07" w:rsidR="009A7686" w:rsidRPr="009A7686" w:rsidRDefault="009A7686" w:rsidP="009A7686">
            <w:pPr>
              <w:spacing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Value</w:t>
            </w:r>
          </w:p>
        </w:tc>
      </w:tr>
      <w:tr w:rsidR="009A7686" w14:paraId="7F468FF7" w14:textId="77777777" w:rsidTr="009A7686">
        <w:tc>
          <w:tcPr>
            <w:tcW w:w="4675" w:type="dxa"/>
          </w:tcPr>
          <w:p w14:paraId="1174D37C" w14:textId="1FA7F783" w:rsidR="009A7686" w:rsidRPr="009A7686" w:rsidRDefault="009A7686" w:rsidP="009A7686">
            <w:pPr>
              <w:spacing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RMSE</w:t>
            </w:r>
          </w:p>
        </w:tc>
        <w:tc>
          <w:tcPr>
            <w:tcW w:w="4675" w:type="dxa"/>
          </w:tcPr>
          <w:p w14:paraId="49E20780" w14:textId="5ECF3A8B" w:rsidR="009A7686" w:rsidRPr="009A7686" w:rsidRDefault="009A7686" w:rsidP="009A7686">
            <w:pPr>
              <w:spacing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0.196</w:t>
            </w:r>
          </w:p>
        </w:tc>
      </w:tr>
      <w:tr w:rsidR="009A7686" w14:paraId="65F7DB0B" w14:textId="77777777" w:rsidTr="009A7686">
        <w:tc>
          <w:tcPr>
            <w:tcW w:w="4675" w:type="dxa"/>
          </w:tcPr>
          <w:p w14:paraId="510DE819" w14:textId="1D9407F8" w:rsidR="009A7686" w:rsidRPr="009A7686" w:rsidRDefault="009A7686" w:rsidP="009A7686">
            <w:pPr>
              <w:spacing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R²</w:t>
            </w:r>
          </w:p>
        </w:tc>
        <w:tc>
          <w:tcPr>
            <w:tcW w:w="4675" w:type="dxa"/>
          </w:tcPr>
          <w:p w14:paraId="1D8DDA2E" w14:textId="48A053F2" w:rsidR="009A7686" w:rsidRPr="009A7686" w:rsidRDefault="009A7686" w:rsidP="009A7686">
            <w:pPr>
              <w:spacing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  <w:t>0.931</w:t>
            </w:r>
          </w:p>
        </w:tc>
      </w:tr>
    </w:tbl>
    <w:p w14:paraId="70A88882" w14:textId="128B3A64" w:rsidR="009A7686" w:rsidRDefault="009A7686" w:rsidP="009A7686">
      <w:pPr>
        <w:spacing w:beforeAutospacing="1" w:after="100" w:afterAutospacing="1" w:line="240" w:lineRule="auto"/>
        <w:rPr>
          <w:rFonts w:ascii="Helvetica Neue" w:eastAsia="Times New Roman" w:hAnsi="Helvetica Neue" w:cs="Times New Roman"/>
          <w:i/>
          <w:iCs/>
          <w:color w:val="000000"/>
          <w:kern w:val="0"/>
          <w14:ligatures w14:val="none"/>
        </w:rPr>
      </w:pPr>
      <w:r w:rsidRPr="009A7686">
        <w:rPr>
          <w:rFonts w:ascii="Helvetica Neue" w:eastAsia="Times New Roman" w:hAnsi="Helvetica Neue" w:cs="Times New Roman"/>
          <w:i/>
          <w:iCs/>
          <w:color w:val="000000"/>
          <w:kern w:val="0"/>
          <w14:ligatures w14:val="none"/>
        </w:rPr>
        <w:t>Printed by the script after grid</w:t>
      </w:r>
      <w:r w:rsidRPr="009A7686">
        <w:rPr>
          <w:rFonts w:ascii="Helvetica Neue" w:eastAsia="Times New Roman" w:hAnsi="Helvetica Neue" w:cs="Times New Roman"/>
          <w:i/>
          <w:iCs/>
          <w:color w:val="000000"/>
          <w:kern w:val="0"/>
          <w14:ligatures w14:val="none"/>
        </w:rPr>
        <w:noBreakHyphen/>
        <w:t>search tuning; also logged in console output.</w:t>
      </w:r>
    </w:p>
    <w:p w14:paraId="76D23225" w14:textId="5DC52EFD" w:rsidR="009A7686" w:rsidRPr="009A7686" w:rsidRDefault="009A7686" w:rsidP="009A7686">
      <w:pPr>
        <w:spacing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t>D3. Analysis of Metric Results</w:t>
      </w:r>
    </w:p>
    <w:p w14:paraId="78DA9C8A" w14:textId="77777777" w:rsidR="009A7686" w:rsidRPr="009A7686" w:rsidRDefault="009A7686" w:rsidP="009A7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Low Error Magnitude: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RMSE 0.196 means, on average, predictions deviate from actual health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risk scores by &lt; 0.2 units on the target’s scale, indicating high numerical accuracy.</w:t>
      </w:r>
    </w:p>
    <w:p w14:paraId="75B457EF" w14:textId="5DB66F63" w:rsidR="009A7686" w:rsidRPr="009A7686" w:rsidRDefault="009A7686" w:rsidP="009A7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High Explained Variance: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R² 0.931 shows 93 % of variance in the health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risk score is captured, leaving only 7 % unexplained noise</w:t>
      </w:r>
      <w:r>
        <w:rPr>
          <w:rFonts w:ascii="Helvetica Neue" w:eastAsia="Times New Roman" w:hAnsi="Helvetica Neue" w:cs="Times New Roman"/>
          <w:color w:val="000000"/>
          <w:kern w:val="0"/>
          <w14:ligatures w14:val="none"/>
        </w:rPr>
        <w:t xml:space="preserve">; 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excellent for environmental data, which is often noisy.</w:t>
      </w:r>
    </w:p>
    <w:p w14:paraId="3F342D74" w14:textId="1D5A22B1" w:rsidR="009A7686" w:rsidRPr="009A7686" w:rsidRDefault="009A7686" w:rsidP="009A7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14:ligatures w14:val="none"/>
        </w:rPr>
        <w:t>Consistency with Training Validation: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t> Cross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validation RMSE values during grid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search were within ±0.01 of the hold</w:t>
      </w:r>
      <w:r w:rsidRPr="009A7686">
        <w:rPr>
          <w:rFonts w:ascii="Helvetica Neue" w:eastAsia="Times New Roman" w:hAnsi="Helvetica Neue" w:cs="Times New Roman"/>
          <w:color w:val="000000"/>
          <w:kern w:val="0"/>
          <w14:ligatures w14:val="none"/>
        </w:rPr>
        <w:noBreakHyphen/>
        <w:t>out RMSE, suggesting minimal overfitting.</w:t>
      </w:r>
    </w:p>
    <w:p w14:paraId="0774E45D" w14:textId="5BBF7ED3" w:rsidR="00366489" w:rsidRDefault="009A7686" w:rsidP="00177353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  <w:r w:rsidRPr="009A7686">
        <w:rPr>
          <w:rFonts w:ascii="Helvetica Neue" w:eastAsia="Times New Roman" w:hAnsi="Helvetica Neue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D4. Areas for Improvement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686" w14:paraId="28A8EC69" w14:textId="77777777" w:rsidTr="009A7686">
        <w:tc>
          <w:tcPr>
            <w:tcW w:w="3116" w:type="dxa"/>
          </w:tcPr>
          <w:p w14:paraId="4500581D" w14:textId="491DB1D1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b/>
                <w:bCs/>
                <w:color w:val="000000"/>
              </w:rPr>
              <w:t>Improvement Area</w:t>
            </w:r>
          </w:p>
        </w:tc>
        <w:tc>
          <w:tcPr>
            <w:tcW w:w="3117" w:type="dxa"/>
          </w:tcPr>
          <w:p w14:paraId="3941311E" w14:textId="787AEFCB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Rationale</w:t>
            </w:r>
          </w:p>
        </w:tc>
        <w:tc>
          <w:tcPr>
            <w:tcW w:w="3117" w:type="dxa"/>
          </w:tcPr>
          <w:p w14:paraId="15062AE9" w14:textId="7096E708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  <w:t>Planned Action</w:t>
            </w:r>
          </w:p>
        </w:tc>
      </w:tr>
      <w:tr w:rsidR="009A7686" w14:paraId="7ECC9964" w14:textId="77777777" w:rsidTr="009A7686">
        <w:tc>
          <w:tcPr>
            <w:tcW w:w="31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1"/>
            </w:tblGrid>
            <w:tr w:rsidR="009A7686" w:rsidRPr="009A7686" w14:paraId="321477EF" w14:textId="77777777" w:rsidTr="009A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785BF" w14:textId="77777777" w:rsidR="009A7686" w:rsidRPr="009A7686" w:rsidRDefault="009A7686" w:rsidP="009A7686">
                  <w:pPr>
                    <w:jc w:val="center"/>
                    <w:rPr>
                      <w:rFonts w:ascii="Helvetica Neue" w:hAnsi="Helvetica Neue"/>
                      <w:color w:val="000000"/>
                    </w:rPr>
                  </w:pPr>
                  <w:r w:rsidRPr="009A7686">
                    <w:rPr>
                      <w:rStyle w:val="Strong"/>
                      <w:rFonts w:ascii="Helvetica Neue" w:hAnsi="Helvetica Neue"/>
                      <w:b w:val="0"/>
                      <w:bCs w:val="0"/>
                      <w:color w:val="000000"/>
                    </w:rPr>
                    <w:t>Add Pollution Features</w:t>
                  </w:r>
                </w:p>
              </w:tc>
            </w:tr>
          </w:tbl>
          <w:p w14:paraId="5649E7FC" w14:textId="77777777" w:rsidR="009A7686" w:rsidRPr="009A7686" w:rsidRDefault="009A7686" w:rsidP="009A7686">
            <w:pPr>
              <w:jc w:val="center"/>
              <w:rPr>
                <w:rFonts w:ascii="Helvetica Neue" w:hAnsi="Helvetica Neue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A7686" w:rsidRPr="009A7686" w14:paraId="15CA48EE" w14:textId="77777777" w:rsidTr="009A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73E34" w14:textId="57B55E24" w:rsidR="009A7686" w:rsidRPr="009A7686" w:rsidRDefault="009A7686" w:rsidP="009A7686">
                  <w:pPr>
                    <w:jc w:val="center"/>
                    <w:rPr>
                      <w:rFonts w:ascii="Helvetica Neue" w:hAnsi="Helvetica Neue"/>
                      <w:color w:val="000000"/>
                    </w:rPr>
                  </w:pPr>
                </w:p>
              </w:tc>
            </w:tr>
          </w:tbl>
          <w:p w14:paraId="0C5C857E" w14:textId="77777777" w:rsidR="009A7686" w:rsidRPr="009A7686" w:rsidRDefault="009A7686" w:rsidP="009A7686">
            <w:pPr>
              <w:jc w:val="center"/>
              <w:rPr>
                <w:rFonts w:ascii="Helvetica Neue" w:hAnsi="Helvetica Neue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A7686" w:rsidRPr="009A7686" w14:paraId="7FFC2B6B" w14:textId="77777777" w:rsidTr="009A76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57812" w14:textId="4E4D250F" w:rsidR="009A7686" w:rsidRPr="009A7686" w:rsidRDefault="009A7686" w:rsidP="009A7686">
                  <w:pPr>
                    <w:jc w:val="center"/>
                    <w:rPr>
                      <w:rFonts w:ascii="Helvetica Neue" w:hAnsi="Helvetica Neue"/>
                      <w:color w:val="000000"/>
                    </w:rPr>
                  </w:pPr>
                </w:p>
              </w:tc>
            </w:tr>
          </w:tbl>
          <w:p w14:paraId="738241B9" w14:textId="77777777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67203E48" w14:textId="3B4D8E68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Dataset currently lacks actual PM</w:t>
            </w:r>
            <w:r w:rsidRPr="009A7686">
              <w:rPr>
                <w:rFonts w:ascii="Helvetica Neue" w:hAnsi="Helvetica Neue" w:cs="Arial"/>
                <w:color w:val="000000"/>
              </w:rPr>
              <w:t> </w:t>
            </w:r>
            <w:r w:rsidRPr="009A7686">
              <w:rPr>
                <w:rFonts w:ascii="Helvetica Neue" w:hAnsi="Helvetica Neue"/>
                <w:color w:val="000000"/>
              </w:rPr>
              <w:t xml:space="preserve">and NO₂ </w:t>
            </w:r>
            <w:proofErr w:type="gramStart"/>
            <w:r w:rsidRPr="009A7686">
              <w:rPr>
                <w:rFonts w:ascii="Helvetica Neue" w:hAnsi="Helvetica Neue"/>
                <w:color w:val="000000"/>
              </w:rPr>
              <w:t>values</w:t>
            </w:r>
            <w:r>
              <w:rPr>
                <w:rFonts w:ascii="Helvetica Neue" w:hAnsi="Helvetica Neue"/>
                <w:color w:val="000000"/>
              </w:rPr>
              <w:t xml:space="preserve">;  </w:t>
            </w:r>
            <w:r w:rsidRPr="009A7686">
              <w:rPr>
                <w:rFonts w:ascii="Helvetica Neue" w:hAnsi="Helvetica Neue"/>
                <w:color w:val="000000"/>
              </w:rPr>
              <w:t>model</w:t>
            </w:r>
            <w:proofErr w:type="gramEnd"/>
            <w:r w:rsidRPr="009A7686">
              <w:rPr>
                <w:rFonts w:ascii="Helvetica Neue" w:hAnsi="Helvetica Neue"/>
                <w:color w:val="000000"/>
              </w:rPr>
              <w:t xml:space="preserve"> relies heavily on weather proxies.</w:t>
            </w:r>
          </w:p>
        </w:tc>
        <w:tc>
          <w:tcPr>
            <w:tcW w:w="3117" w:type="dxa"/>
          </w:tcPr>
          <w:p w14:paraId="5B023588" w14:textId="6BDB6B75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Integrate real sensor data or impute realistic pollution levels to boost explanatory power.</w:t>
            </w:r>
          </w:p>
        </w:tc>
      </w:tr>
      <w:tr w:rsidR="009A7686" w14:paraId="7B50C38F" w14:textId="77777777" w:rsidTr="009A7686">
        <w:tc>
          <w:tcPr>
            <w:tcW w:w="3116" w:type="dxa"/>
          </w:tcPr>
          <w:p w14:paraId="0A257C41" w14:textId="020EDCC4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Style w:val="Strong"/>
                <w:rFonts w:ascii="Helvetica Neue" w:hAnsi="Helvetica Neue"/>
                <w:b w:val="0"/>
                <w:bCs w:val="0"/>
                <w:color w:val="000000"/>
              </w:rPr>
              <w:t>Advanced Ensemble Techniques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65"/>
            </w:tblGrid>
            <w:tr w:rsidR="009A7686" w:rsidRPr="009A7686" w14:paraId="1231D050" w14:textId="77777777" w:rsidTr="00DA6E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F52FD" w14:textId="77777777" w:rsidR="009A7686" w:rsidRPr="009A7686" w:rsidRDefault="009A7686" w:rsidP="009A7686">
                  <w:pPr>
                    <w:jc w:val="center"/>
                    <w:rPr>
                      <w:rFonts w:ascii="Helvetica Neue" w:hAnsi="Helvetica Neue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68BC" w14:textId="77777777" w:rsidR="009A7686" w:rsidRPr="009A7686" w:rsidRDefault="009A7686" w:rsidP="009A7686">
                  <w:pPr>
                    <w:jc w:val="center"/>
                    <w:rPr>
                      <w:rFonts w:ascii="Helvetica Neue" w:hAnsi="Helvetica Neue"/>
                      <w:color w:val="000000"/>
                    </w:rPr>
                  </w:pPr>
                  <w:r w:rsidRPr="009A7686">
                    <w:rPr>
                      <w:rFonts w:ascii="Helvetica Neue" w:hAnsi="Helvetica Neue"/>
                      <w:color w:val="000000"/>
                    </w:rPr>
                    <w:t>GBM is strong but may plateau.</w:t>
                  </w:r>
                </w:p>
              </w:tc>
            </w:tr>
          </w:tbl>
          <w:p w14:paraId="5B1C84E1" w14:textId="77777777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70229F93" w14:textId="63E97A0C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Experiment with Extreme Gradient Boosting (</w:t>
            </w:r>
            <w:proofErr w:type="spellStart"/>
            <w:r w:rsidRPr="009A7686">
              <w:rPr>
                <w:rFonts w:ascii="Helvetica Neue" w:hAnsi="Helvetica Neue"/>
                <w:color w:val="000000"/>
              </w:rPr>
              <w:t>XGBoost</w:t>
            </w:r>
            <w:proofErr w:type="spellEnd"/>
            <w:r w:rsidRPr="009A7686">
              <w:rPr>
                <w:rFonts w:ascii="Helvetica Neue" w:hAnsi="Helvetica Neue"/>
                <w:color w:val="000000"/>
              </w:rPr>
              <w:t>) and stacked ensembles to potentially reduce RMSE below 0.15.</w:t>
            </w:r>
          </w:p>
        </w:tc>
      </w:tr>
      <w:tr w:rsidR="009A7686" w14:paraId="7A31B9A6" w14:textId="77777777" w:rsidTr="009A7686">
        <w:tc>
          <w:tcPr>
            <w:tcW w:w="3116" w:type="dxa"/>
          </w:tcPr>
          <w:p w14:paraId="646B3A36" w14:textId="3971C165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kern w:val="0"/>
                <w14:ligatures w14:val="none"/>
              </w:rPr>
            </w:pPr>
            <w:r w:rsidRPr="009A7686">
              <w:rPr>
                <w:rStyle w:val="Strong"/>
                <w:rFonts w:ascii="Helvetica Neue" w:hAnsi="Helvetica Neue"/>
                <w:b w:val="0"/>
                <w:bCs w:val="0"/>
                <w:color w:val="000000"/>
              </w:rPr>
              <w:t>Model Interpretability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820"/>
            </w:tblGrid>
            <w:tr w:rsidR="009A7686" w:rsidRPr="009A7686" w14:paraId="5B04CCEC" w14:textId="77777777" w:rsidTr="00DA6E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5FB5C" w14:textId="77777777" w:rsidR="009A7686" w:rsidRPr="009A7686" w:rsidRDefault="009A7686" w:rsidP="009A7686">
                  <w:pPr>
                    <w:jc w:val="center"/>
                    <w:rPr>
                      <w:rFonts w:ascii="Helvetica Neue" w:hAnsi="Helvetica Neue"/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8E0CD" w14:textId="77777777" w:rsidR="009A7686" w:rsidRPr="009A7686" w:rsidRDefault="009A7686" w:rsidP="009A7686">
                  <w:pPr>
                    <w:jc w:val="center"/>
                    <w:rPr>
                      <w:rFonts w:ascii="Helvetica Neue" w:hAnsi="Helvetica Neue"/>
                      <w:color w:val="000000"/>
                    </w:rPr>
                  </w:pPr>
                  <w:r w:rsidRPr="009A7686">
                    <w:rPr>
                      <w:rFonts w:ascii="Helvetica Neue" w:hAnsi="Helvetica Neue"/>
                      <w:color w:val="000000"/>
                    </w:rPr>
                    <w:t>GBM predictions are accurate but opaque.</w:t>
                  </w:r>
                </w:p>
              </w:tc>
            </w:tr>
          </w:tbl>
          <w:p w14:paraId="00A50DCD" w14:textId="77777777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117" w:type="dxa"/>
          </w:tcPr>
          <w:p w14:paraId="570F1F54" w14:textId="00938D37" w:rsidR="009A7686" w:rsidRPr="009A7686" w:rsidRDefault="009A7686" w:rsidP="009A7686">
            <w:pPr>
              <w:spacing w:before="100" w:beforeAutospacing="1" w:after="100" w:afterAutospacing="1"/>
              <w:jc w:val="center"/>
              <w:rPr>
                <w:rFonts w:ascii="Helvetica Neue" w:eastAsia="Times New Roman" w:hAnsi="Helvetica Neue" w:cs="Times New Roman"/>
                <w:color w:val="000000"/>
                <w:kern w:val="0"/>
                <w14:ligatures w14:val="none"/>
              </w:rPr>
            </w:pPr>
            <w:r w:rsidRPr="009A7686">
              <w:rPr>
                <w:rFonts w:ascii="Helvetica Neue" w:hAnsi="Helvetica Neue"/>
                <w:color w:val="000000"/>
              </w:rPr>
              <w:t>Use SHAP values to identify which weather variables drive risk spikes, aiding public</w:t>
            </w:r>
            <w:r w:rsidRPr="009A7686">
              <w:rPr>
                <w:rFonts w:ascii="Helvetica Neue" w:hAnsi="Helvetica Neue"/>
                <w:color w:val="000000"/>
              </w:rPr>
              <w:noBreakHyphen/>
              <w:t>health decision</w:t>
            </w:r>
            <w:r w:rsidRPr="009A7686">
              <w:rPr>
                <w:rFonts w:ascii="Helvetica Neue" w:hAnsi="Helvetica Neue"/>
                <w:color w:val="000000"/>
              </w:rPr>
              <w:noBreakHyphen/>
              <w:t>making.</w:t>
            </w:r>
          </w:p>
        </w:tc>
      </w:tr>
    </w:tbl>
    <w:p w14:paraId="00FB47FE" w14:textId="77777777" w:rsidR="009A7686" w:rsidRPr="00366489" w:rsidRDefault="009A7686" w:rsidP="00177353">
      <w:p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000000"/>
          <w:kern w:val="0"/>
          <w14:ligatures w14:val="none"/>
        </w:rPr>
      </w:pPr>
    </w:p>
    <w:p w14:paraId="6159F057" w14:textId="77777777" w:rsidR="00D20951" w:rsidRPr="00177353" w:rsidRDefault="00D20951">
      <w:pPr>
        <w:rPr>
          <w:rFonts w:ascii="Helvetica Neue" w:hAnsi="Helvetica Neue"/>
        </w:rPr>
      </w:pPr>
    </w:p>
    <w:sectPr w:rsidR="00D20951" w:rsidRPr="0017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C713A"/>
    <w:multiLevelType w:val="multilevel"/>
    <w:tmpl w:val="0D1C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C4BA2"/>
    <w:multiLevelType w:val="multilevel"/>
    <w:tmpl w:val="9B963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DD3471"/>
    <w:multiLevelType w:val="multilevel"/>
    <w:tmpl w:val="2288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54568"/>
    <w:multiLevelType w:val="multilevel"/>
    <w:tmpl w:val="C64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37C8D"/>
    <w:multiLevelType w:val="multilevel"/>
    <w:tmpl w:val="19F0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249402">
    <w:abstractNumId w:val="2"/>
  </w:num>
  <w:num w:numId="2" w16cid:durableId="1493134441">
    <w:abstractNumId w:val="3"/>
  </w:num>
  <w:num w:numId="3" w16cid:durableId="1880556504">
    <w:abstractNumId w:val="1"/>
  </w:num>
  <w:num w:numId="4" w16cid:durableId="5713372">
    <w:abstractNumId w:val="0"/>
  </w:num>
  <w:num w:numId="5" w16cid:durableId="26314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51"/>
    <w:rsid w:val="00177353"/>
    <w:rsid w:val="00366489"/>
    <w:rsid w:val="004677CF"/>
    <w:rsid w:val="009A7686"/>
    <w:rsid w:val="00CC2BB6"/>
    <w:rsid w:val="00D2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BC1E"/>
  <w15:chartTrackingRefBased/>
  <w15:docId w15:val="{7A2D29CF-A520-B245-8835-748F4ACB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0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95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66489"/>
    <w:rPr>
      <w:b/>
      <w:bCs/>
    </w:rPr>
  </w:style>
  <w:style w:type="character" w:customStyle="1" w:styleId="apple-converted-space">
    <w:name w:val="apple-converted-space"/>
    <w:basedOn w:val="DefaultParagraphFont"/>
    <w:rsid w:val="00366489"/>
  </w:style>
  <w:style w:type="paragraph" w:customStyle="1" w:styleId="margin--bottom--5">
    <w:name w:val="margin--bottom--5"/>
    <w:basedOn w:val="Normal"/>
    <w:rsid w:val="0036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">
    <w:name w:val="ng-star-inserted"/>
    <w:basedOn w:val="DefaultParagraphFont"/>
    <w:rsid w:val="00366489"/>
  </w:style>
  <w:style w:type="character" w:styleId="HTMLCode">
    <w:name w:val="HTML Code"/>
    <w:basedOn w:val="DefaultParagraphFont"/>
    <w:uiPriority w:val="99"/>
    <w:semiHidden/>
    <w:unhideWhenUsed/>
    <w:rsid w:val="0036648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773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yaman</dc:creator>
  <cp:keywords/>
  <dc:description/>
  <cp:lastModifiedBy>eray yaman</cp:lastModifiedBy>
  <cp:revision>1</cp:revision>
  <dcterms:created xsi:type="dcterms:W3CDTF">2025-05-05T20:28:00Z</dcterms:created>
  <dcterms:modified xsi:type="dcterms:W3CDTF">2025-05-05T21:30:00Z</dcterms:modified>
</cp:coreProperties>
</file>