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4DEE4" w14:textId="77777777" w:rsidR="00AF702F" w:rsidRPr="009A7686" w:rsidRDefault="00AF702F" w:rsidP="00AF702F">
      <w:pPr>
        <w:pStyle w:val="margin--bottom--5"/>
        <w:spacing w:before="0" w:beforeAutospacing="0" w:after="75" w:afterAutospacing="0"/>
        <w:rPr>
          <w:rFonts w:ascii="Helvetica Neue" w:hAnsi="Helvetica Neue"/>
          <w:b/>
          <w:bCs/>
          <w:caps/>
          <w:color w:val="666666"/>
          <w:spacing w:val="8"/>
          <w:sz w:val="40"/>
          <w:szCs w:val="40"/>
        </w:rPr>
      </w:pPr>
      <w:r w:rsidRPr="009A7686">
        <w:rPr>
          <w:rFonts w:ascii="Helvetica Neue" w:hAnsi="Helvetica Neue"/>
          <w:b/>
          <w:bCs/>
          <w:caps/>
          <w:color w:val="666666"/>
          <w:spacing w:val="8"/>
          <w:sz w:val="40"/>
          <w:szCs w:val="40"/>
        </w:rPr>
        <w:t>ARTIFICIAL INTELLIGENCE OPTIMIZATION FOR COMPUTER SCIENTISTS — D682</w:t>
      </w:r>
    </w:p>
    <w:p w14:paraId="2835ABDE" w14:textId="01C15574" w:rsidR="00AF702F" w:rsidRPr="00FD7803" w:rsidRDefault="00AF702F" w:rsidP="00FD7803">
      <w:pPr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  <w:r w:rsidRPr="00937C97"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  <w:t>TASK 2: AI MODEL OPTIMIZATION</w:t>
      </w:r>
    </w:p>
    <w:p w14:paraId="0116B40E" w14:textId="77777777" w:rsidR="008928E7" w:rsidRPr="008928E7" w:rsidRDefault="008928E7" w:rsidP="008928E7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B1. Optimization Techniques Implemented</w:t>
      </w:r>
    </w:p>
    <w:p w14:paraId="5F062A7E" w14:textId="77777777" w:rsidR="008928E7" w:rsidRPr="00FD7803" w:rsidRDefault="008928E7" w:rsidP="00FD780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proofErr w:type="spellStart"/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RandomizedSearchCV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Explores a specified number of random hyperparameter combinations (</w:t>
      </w:r>
      <w:proofErr w:type="spellStart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n_iter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=200) across GBM’s parameters (</w:t>
      </w:r>
      <w:proofErr w:type="spellStart"/>
      <w:r w:rsidRPr="00FD7803">
        <w:rPr>
          <w:rFonts w:ascii="Helvetica Neue" w:eastAsia="Times New Roman" w:hAnsi="Helvetica Neue" w:cs="Courier New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, </w:t>
      </w:r>
      <w:proofErr w:type="spellStart"/>
      <w:r w:rsidRPr="00FD7803">
        <w:rPr>
          <w:rFonts w:ascii="Helvetica Neue" w:eastAsia="Times New Roman" w:hAnsi="Helvetica Neue" w:cs="Courier New"/>
          <w:color w:val="000000"/>
          <w:kern w:val="0"/>
          <w:sz w:val="20"/>
          <w:szCs w:val="20"/>
          <w14:ligatures w14:val="none"/>
        </w:rPr>
        <w:t>learning_rate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, </w:t>
      </w:r>
      <w:proofErr w:type="spellStart"/>
      <w:r w:rsidRPr="00FD7803">
        <w:rPr>
          <w:rFonts w:ascii="Helvetica Neue" w:eastAsia="Times New Roman" w:hAnsi="Helvetica Neue" w:cs="Courier New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, </w:t>
      </w:r>
      <w:r w:rsidRPr="00FD7803">
        <w:rPr>
          <w:rFonts w:ascii="Helvetica Neue" w:eastAsia="Times New Roman" w:hAnsi="Helvetica Neue" w:cs="Courier New"/>
          <w:color w:val="000000"/>
          <w:kern w:val="0"/>
          <w:sz w:val="20"/>
          <w:szCs w:val="20"/>
          <w14:ligatures w14:val="none"/>
        </w:rPr>
        <w:t>subsample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) using time-series cross-validation.</w:t>
      </w:r>
    </w:p>
    <w:p w14:paraId="0A990077" w14:textId="41A4530A" w:rsidR="008928E7" w:rsidRPr="00FD7803" w:rsidRDefault="008928E7" w:rsidP="00FD780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proofErr w:type="spellStart"/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BayesianSearchCV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Uses a probabilistic model to propose promising hyperparameters over 50 iterations, balancing exploration and exploitation more efficiently than random search</w:t>
      </w:r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2AB38842" w14:textId="77777777" w:rsidR="008928E7" w:rsidRPr="008928E7" w:rsidRDefault="008928E7" w:rsidP="008928E7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D1. Explanation of Optimization Techniques</w:t>
      </w:r>
    </w:p>
    <w:p w14:paraId="60C99401" w14:textId="77777777" w:rsidR="00FD7803" w:rsidRDefault="008928E7" w:rsidP="00FD780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proofErr w:type="spellStart"/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RandomizedSearchCV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was chosen for its simplicity and ability to cover wide hyperparameter spaces quickly, often finding near-optimal settings faster than exhaustive grid search</w:t>
      </w:r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5B1D08A4" w14:textId="412FC5F1" w:rsidR="008928E7" w:rsidRPr="00FD7803" w:rsidRDefault="008928E7" w:rsidP="00FD780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proofErr w:type="spellStart"/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BayesianSearchCV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leverages previous trial results to inform subsequent searches, improving convergence speed and finding better minima with fewer evaluations, essential when computational resources are limited</w:t>
      </w:r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03E16DEC" w14:textId="77777777" w:rsidR="008928E7" w:rsidRPr="008928E7" w:rsidRDefault="008928E7" w:rsidP="008928E7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B2. Regularization Methods Implemented</w:t>
      </w:r>
    </w:p>
    <w:p w14:paraId="7A42B140" w14:textId="77777777" w:rsidR="008928E7" w:rsidRPr="00FD7803" w:rsidRDefault="008928E7" w:rsidP="00FD780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Shrinkage (</w:t>
      </w:r>
      <w:proofErr w:type="spellStart"/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learning_rate</w:t>
      </w:r>
      <w:proofErr w:type="spellEnd"/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)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Included lower learning rates (down to 0.001) to make incremental updates smaller, reducing the risk of overfitting.</w:t>
      </w:r>
    </w:p>
    <w:p w14:paraId="6B96DF21" w14:textId="77777777" w:rsidR="008928E7" w:rsidRPr="00FD7803" w:rsidRDefault="008928E7" w:rsidP="00FD780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Subsampling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Configured </w:t>
      </w:r>
      <w:r w:rsidRPr="00FD7803">
        <w:rPr>
          <w:rFonts w:ascii="Helvetica Neue" w:eastAsia="Times New Roman" w:hAnsi="Helvetica Neue" w:cs="Courier New"/>
          <w:color w:val="000000"/>
          <w:kern w:val="0"/>
          <w:sz w:val="20"/>
          <w:szCs w:val="20"/>
          <w14:ligatures w14:val="none"/>
        </w:rPr>
        <w:t>subsample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 &lt; 1.0 (0.6, 0.8) to train trees on random subsets of data, introducing diversity and acting as a bagging-style </w:t>
      </w:r>
      <w:proofErr w:type="spellStart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regularizer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15FAF0FF" w14:textId="77777777" w:rsidR="008928E7" w:rsidRPr="008928E7" w:rsidRDefault="008928E7" w:rsidP="008928E7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D2. Explanation of Regularization Methods</w:t>
      </w:r>
    </w:p>
    <w:p w14:paraId="56FC31CA" w14:textId="3DC2E1A1" w:rsidR="008928E7" w:rsidRPr="00FD7803" w:rsidRDefault="008928E7" w:rsidP="00FD780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Shrinkage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controls the influence of each tree; by taking smaller steps, the model generalizes better to unseen data, aligning with principles outlined in the original gradient boosting machine paper</w:t>
      </w:r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240EF358" w14:textId="7D054A3D" w:rsidR="008928E7" w:rsidRPr="00FD7803" w:rsidRDefault="008928E7" w:rsidP="00FD780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Subsampling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increases variance reduction through random sampling of observations, akin to bagging, which helps the ensemble avoid overfitting to anomalies or noise in the training set</w:t>
      </w:r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6C9A2C17" w14:textId="77777777" w:rsidR="008928E7" w:rsidRPr="008928E7" w:rsidRDefault="008928E7" w:rsidP="008928E7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B3. Ensemble Learning Techniques Implemented</w:t>
      </w:r>
    </w:p>
    <w:p w14:paraId="5BE39A34" w14:textId="77777777" w:rsidR="00FD7803" w:rsidRDefault="008928E7" w:rsidP="00FD780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proofErr w:type="spellStart"/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lastRenderedPageBreak/>
        <w:t>StackingRegressor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(</w:t>
      </w:r>
      <w:r w:rsidRPr="00FD7803">
        <w:rPr>
          <w:rFonts w:ascii="Helvetica Neue" w:eastAsia="Times New Roman" w:hAnsi="Helvetica Neue" w:cs="Courier New"/>
          <w:color w:val="000000"/>
          <w:kern w:val="0"/>
          <w:sz w:val="20"/>
          <w:szCs w:val="20"/>
          <w14:ligatures w14:val="none"/>
        </w:rPr>
        <w:t>ensemble_stack.py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): Combines three base learners—optimized GBM, </w:t>
      </w:r>
      <w:proofErr w:type="spellStart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RandomForest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, </w:t>
      </w:r>
      <w:proofErr w:type="spellStart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LinearRegression</w:t>
      </w:r>
      <w:proofErr w:type="spellEnd"/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; 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using a </w:t>
      </w:r>
      <w:proofErr w:type="spellStart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LinearRegression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 meta-learner to learn how to best blend predictions.</w:t>
      </w:r>
    </w:p>
    <w:p w14:paraId="4B5123FA" w14:textId="2B970690" w:rsidR="008928E7" w:rsidRPr="00FD7803" w:rsidRDefault="008928E7" w:rsidP="00FD780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proofErr w:type="spellStart"/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VotingRegressor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(</w:t>
      </w:r>
      <w:r w:rsidRPr="00FD7803">
        <w:rPr>
          <w:rFonts w:ascii="Helvetica Neue" w:eastAsia="Times New Roman" w:hAnsi="Helvetica Neue" w:cs="Courier New"/>
          <w:color w:val="000000"/>
          <w:kern w:val="0"/>
          <w:sz w:val="20"/>
          <w:szCs w:val="20"/>
          <w14:ligatures w14:val="none"/>
        </w:rPr>
        <w:t>ensemble_vote.py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): Averages predictions from optimized GBM, </w:t>
      </w:r>
      <w:proofErr w:type="spellStart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HistGradientBoosting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, and </w:t>
      </w:r>
      <w:proofErr w:type="spellStart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LinearRegression</w:t>
      </w:r>
      <w:proofErr w:type="spellEnd"/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, offering a simple, robust ensemble baseline.</w:t>
      </w:r>
    </w:p>
    <w:p w14:paraId="02DE045E" w14:textId="77777777" w:rsidR="008928E7" w:rsidRPr="008928E7" w:rsidRDefault="008928E7" w:rsidP="008928E7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D3. Explanation of Ensemble Learning Techniques</w:t>
      </w:r>
    </w:p>
    <w:p w14:paraId="64E9F0AF" w14:textId="77777777" w:rsidR="00FD7803" w:rsidRDefault="008928E7" w:rsidP="00FD78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Stacking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leverages the complementary strengths of diverse models and allows a meta-learner to correct systematic errors, often yielding superior accuracy at the cost of complexity</w:t>
      </w:r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3C15449D" w14:textId="386DBC9F" w:rsidR="00FD7803" w:rsidRPr="00FD7803" w:rsidRDefault="008928E7" w:rsidP="00FD78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Voting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provides model-agnostic robustness by averaging, which smooths individual model idiosyncrasies and improves stability with minimal parameter tuning</w:t>
      </w:r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7D44A502" w14:textId="51C2DFEC" w:rsidR="008928E7" w:rsidRPr="008928E7" w:rsidRDefault="008928E7" w:rsidP="00FD7803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C1. Evaluation Metrics Selected</w:t>
      </w:r>
    </w:p>
    <w:p w14:paraId="5419CCC8" w14:textId="77777777" w:rsidR="00FD7803" w:rsidRDefault="008928E7" w:rsidP="00FD780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Root-Mean-Squared Error (RMSE)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Measures average magnitude of prediction errors and heavily penalizes large deviations; standard in regression tasks.</w:t>
      </w:r>
    </w:p>
    <w:p w14:paraId="0C3482F0" w14:textId="3FD7C7D3" w:rsidR="008928E7" w:rsidRPr="00FD7803" w:rsidRDefault="008928E7" w:rsidP="00FD780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Mean Absolute Error (MAE)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Represents average error in original units; easier to interpret and less sensitive to outliers</w:t>
      </w:r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558FEAE2" w14:textId="77777777" w:rsidR="008928E7" w:rsidRPr="008928E7" w:rsidRDefault="008928E7" w:rsidP="008928E7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D4. Explanation of Evaluation Metrics</w:t>
      </w:r>
    </w:p>
    <w:p w14:paraId="3C505781" w14:textId="77777777" w:rsidR="00FD7803" w:rsidRDefault="008928E7" w:rsidP="00FD780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RMSE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highlights substantial mispredictions by squaring errors before averaging, crucial for health-risk forecasting where large underestimates can be dangerous.</w:t>
      </w:r>
    </w:p>
    <w:p w14:paraId="6D4AED46" w14:textId="6FB98C82" w:rsidR="008928E7" w:rsidRPr="00FD7803" w:rsidRDefault="008928E7" w:rsidP="00FD780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MAE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facilitates straightforward communication of typical error to stakeholders (e.g., “on average, predictions are ±0.10 health-risk units”), improving transparency</w:t>
      </w:r>
      <w:r w:rsidR="00FD7803"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6E7D83BF" w14:textId="77777777" w:rsidR="008928E7" w:rsidRPr="008928E7" w:rsidRDefault="008928E7" w:rsidP="008928E7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C2. Comparison of Performance Metrics</w:t>
      </w:r>
    </w:p>
    <w:p w14:paraId="674DECA2" w14:textId="77777777" w:rsidR="00FD7803" w:rsidRDefault="008928E7" w:rsidP="00FD780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Baseline GBM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RMSE 0.196; MAE 0.153</w:t>
      </w:r>
    </w:p>
    <w:p w14:paraId="00FA3110" w14:textId="77777777" w:rsidR="00FD7803" w:rsidRDefault="008928E7" w:rsidP="00FD780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Optimized GBM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RMSE 0.195; MAE 0.152 (≈ 0.5% improvement)</w:t>
      </w:r>
    </w:p>
    <w:p w14:paraId="3564D4A8" w14:textId="77777777" w:rsidR="00FD7803" w:rsidRDefault="008928E7" w:rsidP="00FD780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Stacking Ensemble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RMSE 0.120; MAE 0.096 (≈ 39% reduction in RMSE)</w:t>
      </w:r>
    </w:p>
    <w:p w14:paraId="1CF63011" w14:textId="0165B1DB" w:rsidR="008928E7" w:rsidRPr="00FD7803" w:rsidRDefault="008928E7" w:rsidP="00FD780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FD7803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Voting Ensemble</w:t>
      </w:r>
      <w:r w:rsidRP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: RMSE 0.131; MAE 0.106 (≈ 33% reduction in RMSE)</w:t>
      </w:r>
    </w:p>
    <w:p w14:paraId="2B9EAC22" w14:textId="77777777" w:rsidR="008928E7" w:rsidRPr="008928E7" w:rsidRDefault="008928E7" w:rsidP="008928E7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D5. Summary of Performance Analysis and Business Impact</w:t>
      </w:r>
    </w:p>
    <w:p w14:paraId="013E516C" w14:textId="28033479" w:rsidR="008928E7" w:rsidRPr="008928E7" w:rsidRDefault="008928E7" w:rsidP="008928E7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8928E7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The marginal gain from hyperparameter tuning alone indicates near-optimal baseline settings. In contrast, </w:t>
      </w:r>
      <w:proofErr w:type="spellStart"/>
      <w:r w:rsidRPr="008928E7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ensembling</w:t>
      </w:r>
      <w:proofErr w:type="spellEnd"/>
      <w:r w:rsid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, </w:t>
      </w:r>
      <w:r w:rsidRPr="008928E7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particularly stacking</w:t>
      </w:r>
      <w:r w:rsidR="00FD7803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, </w:t>
      </w:r>
      <w:r w:rsidRPr="008928E7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yields significant error reduction, translating to more accurate air-quality and health-risk predictions.</w:t>
      </w:r>
      <w:r w:rsidRPr="008928E7">
        <w:rPr>
          <w:rFonts w:ascii="Helvetica Neue" w:eastAsia="Times New Roman" w:hAnsi="Helvetica Neue" w:cs="Times New Roman"/>
          <w:color w:val="000000"/>
          <w:kern w:val="0"/>
          <w14:ligatures w14:val="none"/>
        </w:rPr>
        <w:br/>
      </w:r>
      <w:r w:rsidRPr="008928E7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Business Impact</w:t>
      </w:r>
      <w:r w:rsidRPr="008928E7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: A 39% lower RMSE can reduce false alarms and missed alerts, </w:t>
      </w:r>
      <w:r w:rsidRPr="008928E7">
        <w:rPr>
          <w:rFonts w:ascii="Helvetica Neue" w:eastAsia="Times New Roman" w:hAnsi="Helvetica Neue" w:cs="Times New Roman"/>
          <w:color w:val="000000"/>
          <w:kern w:val="0"/>
          <w14:ligatures w14:val="none"/>
        </w:rPr>
        <w:lastRenderedPageBreak/>
        <w:t>leading to better resource allocation in public-health responses and enhanced trust from stakeholders.</w:t>
      </w:r>
    </w:p>
    <w:p w14:paraId="7FE6AEC5" w14:textId="77777777" w:rsidR="00867FBB" w:rsidRDefault="00867FBB"/>
    <w:sectPr w:rsidR="0086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170F"/>
    <w:multiLevelType w:val="hybridMultilevel"/>
    <w:tmpl w:val="93FE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B96"/>
    <w:multiLevelType w:val="multilevel"/>
    <w:tmpl w:val="BA88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C1B90"/>
    <w:multiLevelType w:val="multilevel"/>
    <w:tmpl w:val="3A62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1E7C"/>
    <w:multiLevelType w:val="hybridMultilevel"/>
    <w:tmpl w:val="6ADC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9468D"/>
    <w:multiLevelType w:val="multilevel"/>
    <w:tmpl w:val="B030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601CA"/>
    <w:multiLevelType w:val="hybridMultilevel"/>
    <w:tmpl w:val="97CA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A0584"/>
    <w:multiLevelType w:val="hybridMultilevel"/>
    <w:tmpl w:val="235E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B3182"/>
    <w:multiLevelType w:val="hybridMultilevel"/>
    <w:tmpl w:val="2984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347DE"/>
    <w:multiLevelType w:val="hybridMultilevel"/>
    <w:tmpl w:val="C060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D5C0A"/>
    <w:multiLevelType w:val="hybridMultilevel"/>
    <w:tmpl w:val="6AC6B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657D26"/>
    <w:multiLevelType w:val="multilevel"/>
    <w:tmpl w:val="B856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14AB1"/>
    <w:multiLevelType w:val="hybridMultilevel"/>
    <w:tmpl w:val="6A0E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753FC"/>
    <w:multiLevelType w:val="multilevel"/>
    <w:tmpl w:val="5BA4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91CB2"/>
    <w:multiLevelType w:val="multilevel"/>
    <w:tmpl w:val="253E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51936"/>
    <w:multiLevelType w:val="hybridMultilevel"/>
    <w:tmpl w:val="E6DC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31807"/>
    <w:multiLevelType w:val="multilevel"/>
    <w:tmpl w:val="EDD2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B6714"/>
    <w:multiLevelType w:val="multilevel"/>
    <w:tmpl w:val="6AA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B519B"/>
    <w:multiLevelType w:val="multilevel"/>
    <w:tmpl w:val="BE70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54F0A"/>
    <w:multiLevelType w:val="hybridMultilevel"/>
    <w:tmpl w:val="8E7A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014625">
    <w:abstractNumId w:val="10"/>
  </w:num>
  <w:num w:numId="2" w16cid:durableId="1436637664">
    <w:abstractNumId w:val="15"/>
  </w:num>
  <w:num w:numId="3" w16cid:durableId="1495955010">
    <w:abstractNumId w:val="13"/>
  </w:num>
  <w:num w:numId="4" w16cid:durableId="1331059908">
    <w:abstractNumId w:val="2"/>
  </w:num>
  <w:num w:numId="5" w16cid:durableId="126050853">
    <w:abstractNumId w:val="4"/>
  </w:num>
  <w:num w:numId="6" w16cid:durableId="1782607235">
    <w:abstractNumId w:val="17"/>
  </w:num>
  <w:num w:numId="7" w16cid:durableId="2072190398">
    <w:abstractNumId w:val="1"/>
  </w:num>
  <w:num w:numId="8" w16cid:durableId="1843856232">
    <w:abstractNumId w:val="12"/>
  </w:num>
  <w:num w:numId="9" w16cid:durableId="214005342">
    <w:abstractNumId w:val="16"/>
  </w:num>
  <w:num w:numId="10" w16cid:durableId="1968854709">
    <w:abstractNumId w:val="9"/>
  </w:num>
  <w:num w:numId="11" w16cid:durableId="1666009763">
    <w:abstractNumId w:val="6"/>
  </w:num>
  <w:num w:numId="12" w16cid:durableId="1641418402">
    <w:abstractNumId w:val="18"/>
  </w:num>
  <w:num w:numId="13" w16cid:durableId="1295253670">
    <w:abstractNumId w:val="3"/>
  </w:num>
  <w:num w:numId="14" w16cid:durableId="669599992">
    <w:abstractNumId w:val="5"/>
  </w:num>
  <w:num w:numId="15" w16cid:durableId="1563829014">
    <w:abstractNumId w:val="11"/>
  </w:num>
  <w:num w:numId="16" w16cid:durableId="408767173">
    <w:abstractNumId w:val="8"/>
  </w:num>
  <w:num w:numId="17" w16cid:durableId="1422066023">
    <w:abstractNumId w:val="0"/>
  </w:num>
  <w:num w:numId="18" w16cid:durableId="2094664852">
    <w:abstractNumId w:val="14"/>
  </w:num>
  <w:num w:numId="19" w16cid:durableId="834996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BB"/>
    <w:rsid w:val="00867FBB"/>
    <w:rsid w:val="008928E7"/>
    <w:rsid w:val="00A061D1"/>
    <w:rsid w:val="00AF702F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CB3A"/>
  <w15:chartTrackingRefBased/>
  <w15:docId w15:val="{CA3E3663-8DF6-1D45-9E82-657412DE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2F"/>
  </w:style>
  <w:style w:type="paragraph" w:styleId="Heading1">
    <w:name w:val="heading 1"/>
    <w:basedOn w:val="Normal"/>
    <w:next w:val="Normal"/>
    <w:link w:val="Heading1Char"/>
    <w:uiPriority w:val="9"/>
    <w:qFormat/>
    <w:rsid w:val="00867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7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FBB"/>
    <w:rPr>
      <w:b/>
      <w:bCs/>
      <w:smallCaps/>
      <w:color w:val="0F4761" w:themeColor="accent1" w:themeShade="BF"/>
      <w:spacing w:val="5"/>
    </w:rPr>
  </w:style>
  <w:style w:type="paragraph" w:customStyle="1" w:styleId="margin--bottom--5">
    <w:name w:val="margin--bottom--5"/>
    <w:basedOn w:val="Normal"/>
    <w:rsid w:val="00AF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28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8E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9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yaman</dc:creator>
  <cp:keywords/>
  <dc:description/>
  <cp:lastModifiedBy>eray yaman</cp:lastModifiedBy>
  <cp:revision>2</cp:revision>
  <dcterms:created xsi:type="dcterms:W3CDTF">2025-05-05T22:22:00Z</dcterms:created>
  <dcterms:modified xsi:type="dcterms:W3CDTF">2025-05-05T22:58:00Z</dcterms:modified>
</cp:coreProperties>
</file>