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8DC45" w14:textId="77777777" w:rsidR="00681CF9" w:rsidRPr="009A7686" w:rsidRDefault="00681CF9" w:rsidP="00681CF9">
      <w:pPr>
        <w:pStyle w:val="margin--bottom--5"/>
        <w:spacing w:before="0" w:beforeAutospacing="0" w:after="75" w:afterAutospacing="0"/>
        <w:rPr>
          <w:rFonts w:ascii="Helvetica Neue" w:hAnsi="Helvetica Neue"/>
          <w:b/>
          <w:bCs/>
          <w:caps/>
          <w:color w:val="666666"/>
          <w:spacing w:val="8"/>
          <w:sz w:val="40"/>
          <w:szCs w:val="40"/>
        </w:rPr>
      </w:pPr>
      <w:r w:rsidRPr="009A7686">
        <w:rPr>
          <w:rFonts w:ascii="Helvetica Neue" w:hAnsi="Helvetica Neue"/>
          <w:b/>
          <w:bCs/>
          <w:caps/>
          <w:color w:val="666666"/>
          <w:spacing w:val="8"/>
          <w:sz w:val="40"/>
          <w:szCs w:val="40"/>
        </w:rPr>
        <w:t>ARTIFICIAL INTELLIGENCE OPTIMIZATION FOR COMPUTER SCIENTISTS — D682</w:t>
      </w:r>
    </w:p>
    <w:p w14:paraId="1B8E2F39" w14:textId="77777777" w:rsidR="00681CF9" w:rsidRPr="00681CF9" w:rsidRDefault="00681CF9" w:rsidP="00681CF9">
      <w:pPr>
        <w:spacing w:after="150" w:line="450" w:lineRule="atLeast"/>
        <w:textAlignment w:val="center"/>
        <w:outlineLvl w:val="0"/>
        <w:rPr>
          <w:rFonts w:ascii="Lato" w:eastAsia="Times New Roman" w:hAnsi="Lato" w:cs="Times New Roman"/>
          <w:caps/>
          <w:color w:val="333333"/>
          <w:spacing w:val="12"/>
          <w:kern w:val="36"/>
          <w:sz w:val="33"/>
          <w:szCs w:val="33"/>
          <w14:ligatures w14:val="none"/>
        </w:rPr>
      </w:pPr>
      <w:r w:rsidRPr="00681CF9">
        <w:rPr>
          <w:rFonts w:ascii="Lato" w:eastAsia="Times New Roman" w:hAnsi="Lato" w:cs="Times New Roman"/>
          <w:caps/>
          <w:color w:val="333333"/>
          <w:spacing w:val="12"/>
          <w:kern w:val="36"/>
          <w:sz w:val="33"/>
          <w:szCs w:val="33"/>
          <w14:ligatures w14:val="none"/>
        </w:rPr>
        <w:t>TASK 4: ADAPTATION FOR ADDITIONAL APPLICATIONS</w:t>
      </w:r>
    </w:p>
    <w:p w14:paraId="65166B7F" w14:textId="77777777" w:rsidR="00681CF9" w:rsidRPr="00681CF9" w:rsidRDefault="00681CF9" w:rsidP="00681CF9">
      <w:pPr>
        <w:spacing w:before="100" w:beforeAutospacing="1"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A1. Adaptation Strategies</w:t>
      </w:r>
    </w:p>
    <w:p w14:paraId="2826DB34" w14:textId="77777777" w:rsidR="00681CF9" w:rsidRPr="00681CF9" w:rsidRDefault="00681CF9" w:rsidP="00681CF9">
      <w:p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To adapt the optimized outdoor health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risk GBM model for indoor air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quality monitoring, the following strategies will be employed:</w:t>
      </w:r>
    </w:p>
    <w:p w14:paraId="75B41B3A" w14:textId="5A5D95B4" w:rsidR="00681CF9" w:rsidRPr="00681CF9" w:rsidRDefault="00681CF9" w:rsidP="0068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Domain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-</w:t>
      </w: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Specific Data Integration</w:t>
      </w:r>
    </w:p>
    <w:p w14:paraId="198568E6" w14:textId="198DB3C3" w:rsidR="00681CF9" w:rsidRPr="00681CF9" w:rsidRDefault="00681CF9" w:rsidP="00681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Deploy low</w:t>
      </w:r>
      <w:r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-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cost indoor sensors to capture additional variables: carbon dioxide (CO₂), volatile organic compounds (VOCs), particulate matter (PM</w:t>
      </w:r>
      <w:proofErr w:type="gramStart"/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₂.₅</w:t>
      </w:r>
      <w:proofErr w:type="gramEnd"/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/PM₁₀), and occupancy levels.</w:t>
      </w:r>
    </w:p>
    <w:p w14:paraId="2E15F787" w14:textId="77777777" w:rsidR="00681CF9" w:rsidRPr="00681CF9" w:rsidRDefault="00681CF9" w:rsidP="00681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Align new data streams with existing features (temperature, humidity) and timestamp for chronological consistency.</w:t>
      </w:r>
    </w:p>
    <w:p w14:paraId="1BC5C3D2" w14:textId="77777777" w:rsidR="00681CF9" w:rsidRPr="00681CF9" w:rsidRDefault="00681CF9" w:rsidP="00681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Address privacy concerns by anonymizing occupancy data and following GDPR guidelines for personal data handling (European Parliament, 2016).</w:t>
      </w:r>
    </w:p>
    <w:p w14:paraId="0CF61799" w14:textId="77777777" w:rsidR="00681CF9" w:rsidRPr="00681CF9" w:rsidRDefault="00681CF9" w:rsidP="0068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Feature Engineering and Preprocessing Adjustments</w:t>
      </w:r>
    </w:p>
    <w:p w14:paraId="57F406EC" w14:textId="77777777" w:rsidR="00681CF9" w:rsidRPr="00681CF9" w:rsidRDefault="00681CF9" w:rsidP="00681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Introduce room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volume normalization: calculate pollutant concentrations per cubic meter to account for varying room sizes (EPA, 2021).</w:t>
      </w:r>
    </w:p>
    <w:p w14:paraId="47BA6A5E" w14:textId="77777777" w:rsidR="00681CF9" w:rsidRPr="00681CF9" w:rsidRDefault="00681CF9" w:rsidP="00681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Engineer ventilation rate features (air changes per hour) from HVAC system logs to reflect flow dynamics influencing pollutant dispersion.</w:t>
      </w:r>
    </w:p>
    <w:p w14:paraId="558F81CC" w14:textId="2EFD3A87" w:rsidR="00681CF9" w:rsidRPr="00681CF9" w:rsidRDefault="00681CF9" w:rsidP="00681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Apply sensor calibration and drift correction algorithms to account for indoor device variability</w:t>
      </w:r>
      <w:r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.</w:t>
      </w:r>
    </w:p>
    <w:p w14:paraId="7D734D4A" w14:textId="6C62807E" w:rsidR="00681CF9" w:rsidRPr="00681CF9" w:rsidRDefault="00681CF9" w:rsidP="0068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Model Transfer and Fine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-</w:t>
      </w: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Tuning</w:t>
      </w:r>
    </w:p>
    <w:p w14:paraId="4B691C73" w14:textId="6CBD3A10" w:rsidR="00681CF9" w:rsidRPr="00681CF9" w:rsidRDefault="00681CF9" w:rsidP="00681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Utilize transfer learning by retaining the outdoor</w:t>
      </w:r>
      <w:r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-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trained GBM structure and fine</w:t>
      </w:r>
      <w:r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-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tuning on labeled indoor data, reducing training time and leveraging learned patterns</w:t>
      </w:r>
      <w:r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.</w:t>
      </w:r>
    </w:p>
    <w:p w14:paraId="1A753854" w14:textId="1236CE53" w:rsidR="00681CF9" w:rsidRPr="00681CF9" w:rsidRDefault="00681CF9" w:rsidP="00681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Re</w:t>
      </w:r>
      <w:r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-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optimize hyperparameters (</w:t>
      </w:r>
      <w:proofErr w:type="spellStart"/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learning_rate</w:t>
      </w:r>
      <w:proofErr w:type="spellEnd"/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, subsample) via targeted </w:t>
      </w:r>
      <w:proofErr w:type="spellStart"/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RandomizedSearchCV</w:t>
      </w:r>
      <w:proofErr w:type="spellEnd"/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 on the indoor dataset to account for distributional shifts.</w:t>
      </w:r>
    </w:p>
    <w:p w14:paraId="1DFEAC1C" w14:textId="77777777" w:rsidR="00681CF9" w:rsidRPr="00681CF9" w:rsidRDefault="00681CF9" w:rsidP="0068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Pipeline and Infrastructure Adaptation</w:t>
      </w:r>
    </w:p>
    <w:p w14:paraId="4E1D6D7C" w14:textId="77777777" w:rsidR="00681CF9" w:rsidRPr="00681CF9" w:rsidRDefault="00681CF9" w:rsidP="00681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Extend the existing preprocessing pipeline (</w:t>
      </w:r>
      <w:proofErr w:type="spellStart"/>
      <w:r w:rsidRPr="00681CF9">
        <w:rPr>
          <w:rFonts w:ascii="Helvetica Neue" w:eastAsia="Times New Roman" w:hAnsi="Helvetica Neue" w:cs="Courier New"/>
          <w:color w:val="000000"/>
          <w:kern w:val="0"/>
          <w:sz w:val="20"/>
          <w:szCs w:val="20"/>
          <w14:ligatures w14:val="none"/>
        </w:rPr>
        <w:t>ColumnTransformer</w:t>
      </w:r>
      <w:proofErr w:type="spellEnd"/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) to incorporate new numerical and categorical indoor features, ensuring seamless integration.</w:t>
      </w:r>
    </w:p>
    <w:p w14:paraId="59FE1A8B" w14:textId="013EA556" w:rsidR="00681CF9" w:rsidRPr="00681CF9" w:rsidRDefault="00681CF9" w:rsidP="00681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Deploy the adapted model within an edge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computing framework to enable real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time inference on embedded devices, satisfying latency requirements for indoor alerts</w:t>
      </w:r>
      <w:r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.</w:t>
      </w:r>
    </w:p>
    <w:p w14:paraId="044D20F0" w14:textId="77777777" w:rsidR="00681CF9" w:rsidRPr="00681CF9" w:rsidRDefault="00681CF9" w:rsidP="00681CF9">
      <w:pPr>
        <w:spacing w:before="100" w:beforeAutospacing="1"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A2. Rationale for Modifications</w:t>
      </w:r>
    </w:p>
    <w:p w14:paraId="1DF553E2" w14:textId="70841260" w:rsidR="00681CF9" w:rsidRPr="00681CF9" w:rsidRDefault="00681CF9" w:rsidP="00681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lastRenderedPageBreak/>
        <w:t>Additional Indoor Variables: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CO₂, VOC, and PM levels directly influence occupant health indoors; omitting them would reduce predictive accuracy in the indoor context</w:t>
      </w:r>
      <w:r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.</w:t>
      </w:r>
    </w:p>
    <w:p w14:paraId="679FBD85" w14:textId="0CE3C2E8" w:rsidR="00681CF9" w:rsidRPr="00681CF9" w:rsidRDefault="00681CF9" w:rsidP="00681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Room</w:t>
      </w: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noBreakHyphen/>
        <w:t>Volume Normalization: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Without normalization, sensor readings from small vs. large rooms would be non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comparable, leading to biased predictions</w:t>
      </w:r>
      <w:r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.</w:t>
      </w:r>
    </w:p>
    <w:p w14:paraId="76368EE6" w14:textId="77777777" w:rsidR="00681CF9" w:rsidRPr="00681CF9" w:rsidRDefault="00681CF9" w:rsidP="00681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Ventilation Features: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Air changes per hour drive pollutant removal; including them enhances the model’s ability to forecast risk events tied to HVAC performance.</w:t>
      </w:r>
    </w:p>
    <w:p w14:paraId="261509DD" w14:textId="1B3F92D5" w:rsidR="00681CF9" w:rsidRPr="00681CF9" w:rsidRDefault="00681CF9" w:rsidP="00681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Transfer Learning: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Fine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tuning the pre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trained GBM leverages existing learned relationships (e.g., temperature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risk link) while accommodating indoor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specific distributions, reducing data requirements and convergence time</w:t>
      </w:r>
      <w:r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.</w:t>
      </w:r>
    </w:p>
    <w:p w14:paraId="102823F4" w14:textId="1AEF9151" w:rsidR="00681CF9" w:rsidRPr="00681CF9" w:rsidRDefault="00681CF9" w:rsidP="00681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Edge Deployment: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Real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time indoor monitoring demands low latency; edge computing supports quick alerts without constant cloud connectivity, improving reliability in off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network scenarios</w:t>
      </w:r>
      <w:r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.</w:t>
      </w:r>
    </w:p>
    <w:p w14:paraId="6EF7F1BF" w14:textId="77777777" w:rsidR="00681CF9" w:rsidRPr="00681CF9" w:rsidRDefault="00681CF9" w:rsidP="00681CF9">
      <w:pPr>
        <w:spacing w:before="100" w:beforeAutospacing="1"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A3. Potential Impact of the Adapted Solution</w:t>
      </w:r>
    </w:p>
    <w:p w14:paraId="39022FBD" w14:textId="77777777" w:rsidR="00681CF9" w:rsidRPr="00681CF9" w:rsidRDefault="00681CF9" w:rsidP="0068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Scalability: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The modular pipeline and transfer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learning approach allow rapid rollout across multiple rooms or buildings, with new sensor data pipelines added via configuration rather than code changes.</w:t>
      </w:r>
    </w:p>
    <w:p w14:paraId="23EE292C" w14:textId="77777777" w:rsidR="00681CF9" w:rsidRPr="00681CF9" w:rsidRDefault="00681CF9" w:rsidP="0068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Integration: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The adapted model can be embedded into existing Building Management Systems (BMS) via RESTful APIs, facilitating centralized dashboarding and control.</w:t>
      </w:r>
    </w:p>
    <w:p w14:paraId="02AE49B7" w14:textId="77777777" w:rsidR="00681CF9" w:rsidRPr="00681CF9" w:rsidRDefault="00681CF9" w:rsidP="0068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Performance: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By fine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tuning on indoor data and normalizing by room volume, prediction error (RMSE/MAE) is expected to remain within ±0.10 risk units, supporting reliable real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time alerts.</w:t>
      </w:r>
    </w:p>
    <w:p w14:paraId="323BD3B5" w14:textId="58DDA9B8" w:rsidR="009950F7" w:rsidRPr="00681CF9" w:rsidRDefault="00681CF9" w:rsidP="0068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681CF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Regulatory Compliance: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Incorporates ASHRAE Standard 62.1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2019 guidelines for indoor air quality (ventilation requirements) and GDPR</w:t>
      </w:r>
      <w:r w:rsidRPr="00681CF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compliant occupancy data handling, ensuring legal and safety adherence.</w:t>
      </w:r>
    </w:p>
    <w:sectPr w:rsidR="009950F7" w:rsidRPr="0068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73268"/>
    <w:multiLevelType w:val="multilevel"/>
    <w:tmpl w:val="DBE4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A3E6F"/>
    <w:multiLevelType w:val="multilevel"/>
    <w:tmpl w:val="D412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46DB4"/>
    <w:multiLevelType w:val="multilevel"/>
    <w:tmpl w:val="DE08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10863">
    <w:abstractNumId w:val="0"/>
  </w:num>
  <w:num w:numId="2" w16cid:durableId="609968998">
    <w:abstractNumId w:val="2"/>
  </w:num>
  <w:num w:numId="3" w16cid:durableId="1117140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F7"/>
    <w:rsid w:val="00681CF9"/>
    <w:rsid w:val="009950F7"/>
    <w:rsid w:val="00A0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4EC45"/>
  <w15:chartTrackingRefBased/>
  <w15:docId w15:val="{273C487F-E0EF-4648-AFD9-4110D0DF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5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0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81C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1C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81CF9"/>
  </w:style>
  <w:style w:type="character" w:styleId="Emphasis">
    <w:name w:val="Emphasis"/>
    <w:basedOn w:val="DefaultParagraphFont"/>
    <w:uiPriority w:val="20"/>
    <w:qFormat/>
    <w:rsid w:val="00681CF9"/>
    <w:rPr>
      <w:i/>
      <w:iCs/>
    </w:rPr>
  </w:style>
  <w:style w:type="paragraph" w:customStyle="1" w:styleId="margin--bottom--5">
    <w:name w:val="margin--bottom--5"/>
    <w:basedOn w:val="Normal"/>
    <w:rsid w:val="0068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">
    <w:name w:val="ng-star-inserted"/>
    <w:basedOn w:val="DefaultParagraphFont"/>
    <w:rsid w:val="0068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yaman</dc:creator>
  <cp:keywords/>
  <dc:description/>
  <cp:lastModifiedBy>eray yaman</cp:lastModifiedBy>
  <cp:revision>2</cp:revision>
  <dcterms:created xsi:type="dcterms:W3CDTF">2025-05-05T23:35:00Z</dcterms:created>
  <dcterms:modified xsi:type="dcterms:W3CDTF">2025-05-05T23:37:00Z</dcterms:modified>
</cp:coreProperties>
</file>