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Master Build Guide — Ecothought Passive Infrastructure (Tindal)</w:t>
      </w:r>
    </w:p>
    <w:p>
      <w:r>
        <w:t>Publisher Prefix: def_</w:t>
        <w:br/>
        <w:t>Base: RAAF Base Tindal (BaseCode = TIN)</w:t>
      </w:r>
    </w:p>
    <w:p>
      <w:pPr>
        <w:pStyle w:val="Heading1"/>
      </w:pPr>
      <w:r>
        <w:t>1. Data Model</w:t>
      </w:r>
    </w:p>
    <w:p>
      <w:r>
        <w:t>This section defines the Dataverse tables and columns.</w:t>
      </w:r>
    </w:p>
    <w:p>
      <w:pPr>
        <w:pStyle w:val="Heading2"/>
      </w:pPr>
      <w:r>
        <w:t>1.1 Bases (def_base)</w:t>
      </w:r>
    </w:p>
    <w:p>
      <w:pPr>
        <w:pStyle w:val="ListBullet"/>
      </w:pPr>
      <w:r>
        <w:t>Primary Key: def_baseid (GUID)</w:t>
      </w:r>
    </w:p>
    <w:p>
      <w:pPr>
        <w:pStyle w:val="ListBullet"/>
      </w:pPr>
      <w:r>
        <w:t>Columns: def_basecode (Alternate Key), def_basename, def_state, def_timezone, def_notes</w:t>
      </w:r>
    </w:p>
    <w:p>
      <w:pPr>
        <w:pStyle w:val="ListBullet"/>
      </w:pPr>
      <w:r>
        <w:t>Alternate Keys: def_basecode</w:t>
      </w:r>
    </w:p>
    <w:p>
      <w:pPr>
        <w:pStyle w:val="Heading2"/>
      </w:pPr>
      <w:r>
        <w:t>1.2 Nodes (def_node)</w:t>
      </w:r>
    </w:p>
    <w:p>
      <w:pPr>
        <w:pStyle w:val="ListBullet"/>
      </w:pPr>
      <w:r>
        <w:t>Primary Key: def_nodeid (GUID)</w:t>
      </w:r>
    </w:p>
    <w:p>
      <w:pPr>
        <w:pStyle w:val="ListBullet"/>
      </w:pPr>
      <w:r>
        <w:t>Columns: def_baseid (Lookup→Bases), def_nodecode, def_nodetype, def_building, def_room, def_latitude, def_longitude, def_status, def_notes</w:t>
      </w:r>
    </w:p>
    <w:p>
      <w:pPr>
        <w:pStyle w:val="ListBullet"/>
      </w:pPr>
      <w:r>
        <w:t>Alternate Keys: (def_baseid, def_nodecode)</w:t>
      </w:r>
    </w:p>
    <w:p>
      <w:pPr>
        <w:pStyle w:val="Heading2"/>
      </w:pPr>
      <w:r>
        <w:t>1.3 Segments (def_segment)</w:t>
      </w:r>
    </w:p>
    <w:p>
      <w:pPr>
        <w:pStyle w:val="ListBullet"/>
      </w:pPr>
      <w:r>
        <w:t>Primary Key: def_segmentid (GUID)</w:t>
      </w:r>
    </w:p>
    <w:p>
      <w:pPr>
        <w:pStyle w:val="ListBullet"/>
      </w:pPr>
      <w:r>
        <w:t>Columns: def_baseid, def_fromnodeid, def_tonodeid, def_segmentkey (From|To), def_distance_m, def_status, def_surveydate, def_approvedby, def_locked, def_distance_m_approved, def_notes</w:t>
      </w:r>
    </w:p>
    <w:p>
      <w:pPr>
        <w:pStyle w:val="ListBullet"/>
      </w:pPr>
      <w:r>
        <w:t>Business Rules: From≠To, Base consistency, Lock distance when approved</w:t>
      </w:r>
    </w:p>
    <w:p>
      <w:pPr>
        <w:pStyle w:val="ListBullet"/>
      </w:pPr>
      <w:r>
        <w:t>Alternate Keys: (def_baseid, def_segmentkey)</w:t>
      </w:r>
    </w:p>
    <w:p>
      <w:pPr>
        <w:pStyle w:val="Heading2"/>
      </w:pPr>
      <w:r>
        <w:t>1.4 Routes (def_route)</w:t>
      </w:r>
    </w:p>
    <w:p>
      <w:pPr>
        <w:pStyle w:val="ListBullet"/>
      </w:pPr>
      <w:r>
        <w:t>Primary Key: def_routeid (GUID)</w:t>
      </w:r>
    </w:p>
    <w:p>
      <w:pPr>
        <w:pStyle w:val="ListBullet"/>
      </w:pPr>
      <w:r>
        <w:t>Columns: def_baseid, def_routename, def_purpose, def_status, def_totaldistance_m (Rollup), def_notes</w:t>
      </w:r>
    </w:p>
    <w:p>
      <w:pPr>
        <w:pStyle w:val="ListBullet"/>
      </w:pPr>
      <w:r>
        <w:t>Alternate Keys: (def_baseid, def_routename)</w:t>
      </w:r>
    </w:p>
    <w:p>
      <w:pPr>
        <w:pStyle w:val="Heading2"/>
      </w:pPr>
      <w:r>
        <w:t>1.5 Route Segments (def_routesegment)</w:t>
      </w:r>
    </w:p>
    <w:p>
      <w:pPr>
        <w:pStyle w:val="ListBullet"/>
      </w:pPr>
      <w:r>
        <w:t>Primary Key: def_routesegmentid (GUID)</w:t>
      </w:r>
    </w:p>
    <w:p>
      <w:pPr>
        <w:pStyle w:val="ListBullet"/>
      </w:pPr>
      <w:r>
        <w:t>Columns: def_baseid, def_routeid, def_segmentid, def_sequencenumber, def_distance_m_calc (Calculated), def_notes</w:t>
      </w:r>
    </w:p>
    <w:p>
      <w:pPr>
        <w:pStyle w:val="Heading1"/>
      </w:pPr>
      <w:r>
        <w:t>2. Calculated &amp; Rollup Fields</w:t>
      </w:r>
    </w:p>
    <w:p>
      <w:r>
        <w:t>RouteSegments → def_distance_m_calc = Segment.def_distance_m</w:t>
      </w:r>
    </w:p>
    <w:p>
      <w:r>
        <w:t>Routes → def_totaldistance_m = SUM(RouteSegments.def_distance_m_calc)</w:t>
      </w:r>
    </w:p>
    <w:p>
      <w:pPr>
        <w:pStyle w:val="Heading1"/>
      </w:pPr>
      <w:r>
        <w:t>3. Alternate Keys</w:t>
      </w:r>
    </w:p>
    <w:p>
      <w:r>
        <w:t>Bases: def_basecode</w:t>
        <w:br/>
        <w:t>Nodes: (def_baseid, def_nodecode)</w:t>
        <w:br/>
        <w:t>Segments: (def_baseid, def_segmentkey)</w:t>
        <w:br/>
        <w:t>Routes: (def_baseid, def_routename)</w:t>
      </w:r>
    </w:p>
    <w:p>
      <w:pPr>
        <w:pStyle w:val="Heading1"/>
      </w:pPr>
      <w:r>
        <w:t>4. Prefilled Data</w:t>
      </w:r>
    </w:p>
    <w:p>
      <w:r>
        <w:t>Download: Dataverse_Tindal_Prefilled_DEF.zip</w:t>
        <w:br/>
        <w:t>- Bases.csv</w:t>
        <w:br/>
        <w:t>- Nodes.csv</w:t>
        <w:br/>
        <w:t>- Segments.csv</w:t>
        <w:br/>
        <w:t>- Routes.csv</w:t>
        <w:br/>
        <w:t>- RouteSegments.csv</w:t>
        <w:br/>
        <w:t>- README_PREFILL.txt</w:t>
      </w:r>
    </w:p>
    <w:p>
      <w:pPr>
        <w:pStyle w:val="Heading1"/>
      </w:pPr>
      <w:r>
        <w:t>5. Power Automate Flows</w:t>
      </w:r>
    </w:p>
    <w:p>
      <w:r>
        <w:t>Download: Tindal_Dataverse_Build_Pack_DEF.zip</w:t>
      </w:r>
    </w:p>
    <w:p>
      <w:pPr>
        <w:pStyle w:val="ListBullet"/>
      </w:pPr>
      <w:r>
        <w:t>SEG – Lock on Approval</w:t>
      </w:r>
    </w:p>
    <w:p>
      <w:pPr>
        <w:pStyle w:val="ListBullet"/>
      </w:pPr>
      <w:r>
        <w:t>SEG – Distance Change Alert</w:t>
      </w:r>
    </w:p>
    <w:p>
      <w:pPr>
        <w:pStyle w:val="ListBullet"/>
      </w:pPr>
      <w:r>
        <w:t>ROUTESEG – Auto Sequence</w:t>
      </w:r>
    </w:p>
    <w:p>
      <w:pPr>
        <w:pStyle w:val="ListBullet"/>
      </w:pPr>
      <w:r>
        <w:t>ROUTE – Publish to PDF</w:t>
      </w:r>
    </w:p>
    <w:p>
      <w:pPr>
        <w:pStyle w:val="ListBullet"/>
      </w:pPr>
      <w:r>
        <w:t>ROUTE – Recalculate Totals (Manual)</w:t>
      </w:r>
    </w:p>
    <w:p>
      <w:pPr>
        <w:pStyle w:val="Heading1"/>
      </w:pPr>
      <w:r>
        <w:t>6. Build Sequence (Recipe)</w:t>
      </w:r>
    </w:p>
    <w:p>
      <w:pPr>
        <w:pStyle w:val="ListNumber"/>
      </w:pPr>
      <w:r>
        <w:t>Import Bases.csv and Nodes.csv</w:t>
      </w:r>
    </w:p>
    <w:p>
      <w:pPr>
        <w:pStyle w:val="ListNumber"/>
      </w:pPr>
      <w:r>
        <w:t>Create Segments, Routes, RouteSegments</w:t>
      </w:r>
    </w:p>
    <w:p>
      <w:pPr>
        <w:pStyle w:val="ListNumber"/>
      </w:pPr>
      <w:r>
        <w:t>Set Alternate Keys &amp; Relationships</w:t>
      </w:r>
    </w:p>
    <w:p>
      <w:pPr>
        <w:pStyle w:val="ListNumber"/>
      </w:pPr>
      <w:r>
        <w:t>Configure Calculated &amp; Rollup Fields</w:t>
      </w:r>
    </w:p>
    <w:p>
      <w:pPr>
        <w:pStyle w:val="ListNumber"/>
      </w:pPr>
      <w:r>
        <w:t>Implement Power Automate Flows</w:t>
      </w:r>
    </w:p>
    <w:p>
      <w:pPr>
        <w:pStyle w:val="ListNumber"/>
      </w:pPr>
      <w:r>
        <w:t>Test with Seed Data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