
<file path=[Content_Types].xml><?xml version="1.0" encoding="utf-8"?>
<Types xmlns="http://schemas.openxmlformats.org/package/2006/content-types"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353B2F" w14:textId="57B7DF83" w:rsidR="00250FEE" w:rsidRDefault="0029411E">
      <w:r>
        <w:rPr>
          <w:noProof/>
        </w:rPr>
        <w:drawing>
          <wp:inline distT="0" distB="0" distL="0" distR="0" wp14:anchorId="440698BB" wp14:editId="308B66C9">
            <wp:extent cx="5943600" cy="3111500"/>
            <wp:effectExtent l="0" t="0" r="0" b="12700"/>
            <wp:docPr id="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22636C39-972F-5148-BC5E-26C879AECB2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"/>
              </a:graphicData>
            </a:graphic>
          </wp:inline>
        </w:drawing>
      </w:r>
    </w:p>
    <w:sectPr w:rsidR="00250F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411E"/>
    <w:rsid w:val="00250FEE"/>
    <w:rsid w:val="00294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492FF5"/>
  <w15:chartTrackingRefBased/>
  <w15:docId w15:val="{DCBD4E58-B23B-4E1C-8925-1F1E3292FF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chart" Target="charts/chart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[KickstarterAsync_Solved.xlsx]Theater Outcomes by Launch Date!PivotTable1</c:name>
    <c:fmtId val="4"/>
  </c:pivotSource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spc="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r>
              <a:rPr lang="en-US" b="1">
                <a:solidFill>
                  <a:schemeClr val="tx1"/>
                </a:solidFill>
              </a:rPr>
              <a:t>Theater Outcomes</a:t>
            </a:r>
            <a:r>
              <a:rPr lang="en-US" b="1" baseline="0">
                <a:solidFill>
                  <a:schemeClr val="tx1"/>
                </a:solidFill>
              </a:rPr>
              <a:t> Based on</a:t>
            </a:r>
            <a:r>
              <a:rPr lang="en-US" b="1">
                <a:solidFill>
                  <a:schemeClr val="tx1"/>
                </a:solidFill>
              </a:rPr>
              <a:t> Launch</a:t>
            </a:r>
            <a:r>
              <a:rPr lang="en-US" b="1" baseline="0">
                <a:solidFill>
                  <a:schemeClr val="tx1"/>
                </a:solidFill>
              </a:rPr>
              <a:t> Date</a:t>
            </a:r>
            <a:endParaRPr lang="en-US" b="1">
              <a:solidFill>
                <a:schemeClr val="tx1"/>
              </a:solidFill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spc="0" baseline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ivotFmts>
      <c:pivotFmt>
        <c:idx val="0"/>
        <c:spPr>
          <a:solidFill>
            <a:schemeClr val="accent1"/>
          </a:solidFill>
          <a:ln w="38100" cap="rnd">
            <a:solidFill>
              <a:schemeClr val="accent1"/>
            </a:solidFill>
            <a:round/>
          </a:ln>
          <a:effectLst/>
        </c:spPr>
        <c:marker>
          <c:symbol val="circle"/>
          <c:size val="5"/>
          <c:spPr>
            <a:solidFill>
              <a:schemeClr val="accent1"/>
            </a:solidFill>
            <a:ln w="9525">
              <a:solidFill>
                <a:schemeClr val="accent1"/>
              </a:solidFill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solidFill>
            <a:schemeClr val="accent1"/>
          </a:solidFill>
          <a:ln w="38100" cap="rnd">
            <a:solidFill>
              <a:srgbClr val="C00000"/>
            </a:solidFill>
            <a:round/>
          </a:ln>
          <a:effectLst/>
        </c:spPr>
        <c:marker>
          <c:symbol val="circle"/>
          <c:size val="5"/>
          <c:spPr>
            <a:solidFill>
              <a:srgbClr val="C00000"/>
            </a:solidFill>
            <a:ln w="9525">
              <a:solidFill>
                <a:srgbClr val="C00000"/>
              </a:solidFill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spPr>
          <a:solidFill>
            <a:schemeClr val="accent1"/>
          </a:solidFill>
          <a:ln w="38100" cap="rnd">
            <a:solidFill>
              <a:srgbClr val="FFC000"/>
            </a:solidFill>
            <a:round/>
          </a:ln>
          <a:effectLst/>
        </c:spPr>
        <c:marker>
          <c:symbol val="circle"/>
          <c:size val="5"/>
          <c:spPr>
            <a:solidFill>
              <a:srgbClr val="FFC000"/>
            </a:solidFill>
            <a:ln w="9525">
              <a:solidFill>
                <a:srgbClr val="FFC000"/>
              </a:solidFill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"/>
        <c:spPr>
          <a:solidFill>
            <a:schemeClr val="accent1"/>
          </a:solidFill>
          <a:ln w="38100" cap="rnd">
            <a:solidFill>
              <a:srgbClr val="FFC000"/>
            </a:solidFill>
            <a:round/>
          </a:ln>
          <a:effectLst/>
        </c:spPr>
        <c:marker>
          <c:symbol val="circle"/>
          <c:size val="5"/>
          <c:spPr>
            <a:solidFill>
              <a:srgbClr val="FFC000"/>
            </a:solidFill>
            <a:ln w="9525">
              <a:solidFill>
                <a:srgbClr val="FFC000"/>
              </a:solidFill>
            </a:ln>
            <a:effectLst/>
          </c:spPr>
        </c:marker>
      </c:pivotFmt>
      <c:pivotFmt>
        <c:idx val="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circle"/>
          <c:size val="5"/>
          <c:spPr>
            <a:solidFill>
              <a:schemeClr val="accent2"/>
            </a:solidFill>
            <a:ln w="9525">
              <a:solidFill>
                <a:schemeClr val="accent2"/>
              </a:solidFill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"/>
        <c:spPr>
          <a:solidFill>
            <a:schemeClr val="accent1"/>
          </a:solidFill>
          <a:ln w="38100" cap="rnd">
            <a:solidFill>
              <a:schemeClr val="accent1"/>
            </a:solidFill>
            <a:round/>
          </a:ln>
          <a:effectLst/>
        </c:spPr>
        <c:marker>
          <c:symbol val="circle"/>
          <c:size val="5"/>
          <c:spPr>
            <a:solidFill>
              <a:schemeClr val="accent1"/>
            </a:solidFill>
            <a:ln w="9525">
              <a:solidFill>
                <a:schemeClr val="accent1"/>
              </a:solidFill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circle"/>
          <c:size val="5"/>
          <c:spPr>
            <a:solidFill>
              <a:schemeClr val="accent2"/>
            </a:solidFill>
            <a:ln w="9525">
              <a:solidFill>
                <a:schemeClr val="accent2"/>
              </a:solidFill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"/>
        <c:spPr>
          <a:solidFill>
            <a:schemeClr val="accent1"/>
          </a:solidFill>
          <a:ln w="38100" cap="rnd">
            <a:solidFill>
              <a:srgbClr val="C00000"/>
            </a:solidFill>
            <a:round/>
          </a:ln>
          <a:effectLst/>
        </c:spPr>
        <c:marker>
          <c:symbol val="circle"/>
          <c:size val="5"/>
          <c:spPr>
            <a:solidFill>
              <a:srgbClr val="C00000"/>
            </a:solidFill>
            <a:ln w="9525">
              <a:solidFill>
                <a:srgbClr val="C00000"/>
              </a:solidFill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"/>
        <c:spPr>
          <a:solidFill>
            <a:schemeClr val="accent1"/>
          </a:solidFill>
          <a:ln w="38100" cap="rnd">
            <a:solidFill>
              <a:srgbClr val="FFC000"/>
            </a:solidFill>
            <a:round/>
          </a:ln>
          <a:effectLst/>
        </c:spPr>
        <c:marker>
          <c:symbol val="circle"/>
          <c:size val="5"/>
          <c:spPr>
            <a:solidFill>
              <a:srgbClr val="FFC000"/>
            </a:solidFill>
            <a:ln w="9525">
              <a:solidFill>
                <a:srgbClr val="FFC000"/>
              </a:solidFill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"/>
        <c:spPr>
          <a:solidFill>
            <a:schemeClr val="accent1"/>
          </a:solidFill>
          <a:ln w="38100" cap="rnd">
            <a:solidFill>
              <a:schemeClr val="accent1"/>
            </a:solidFill>
            <a:round/>
          </a:ln>
          <a:effectLst/>
        </c:spPr>
        <c:marker>
          <c:symbol val="circle"/>
          <c:size val="5"/>
          <c:spPr>
            <a:solidFill>
              <a:schemeClr val="accent1"/>
            </a:solidFill>
            <a:ln w="9525">
              <a:solidFill>
                <a:schemeClr val="accent1"/>
              </a:solidFill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circle"/>
          <c:size val="5"/>
          <c:spPr>
            <a:solidFill>
              <a:schemeClr val="accent2"/>
            </a:solidFill>
            <a:ln w="9525">
              <a:solidFill>
                <a:schemeClr val="accent2"/>
              </a:solidFill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"/>
        <c:spPr>
          <a:solidFill>
            <a:schemeClr val="accent1"/>
          </a:solidFill>
          <a:ln w="38100" cap="rnd">
            <a:solidFill>
              <a:srgbClr val="C00000"/>
            </a:solidFill>
            <a:round/>
          </a:ln>
          <a:effectLst/>
        </c:spPr>
        <c:marker>
          <c:symbol val="circle"/>
          <c:size val="5"/>
          <c:spPr>
            <a:solidFill>
              <a:srgbClr val="C00000"/>
            </a:solidFill>
            <a:ln w="9525">
              <a:solidFill>
                <a:srgbClr val="C00000"/>
              </a:solidFill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2"/>
        <c:spPr>
          <a:solidFill>
            <a:schemeClr val="accent1"/>
          </a:solidFill>
          <a:ln w="38100" cap="rnd">
            <a:solidFill>
              <a:srgbClr val="FFC000"/>
            </a:solidFill>
            <a:round/>
          </a:ln>
          <a:effectLst/>
        </c:spPr>
        <c:marker>
          <c:symbol val="circle"/>
          <c:size val="5"/>
          <c:spPr>
            <a:solidFill>
              <a:srgbClr val="FFC000"/>
            </a:solidFill>
            <a:ln w="9525">
              <a:solidFill>
                <a:srgbClr val="FFC000"/>
              </a:solidFill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</c:pivotFmts>
    <c:plotArea>
      <c:layout/>
      <c:lineChart>
        <c:grouping val="standard"/>
        <c:varyColors val="0"/>
        <c:ser>
          <c:idx val="0"/>
          <c:order val="0"/>
          <c:tx>
            <c:strRef>
              <c:f>'Theater Outcomes by Launch Date'!$B$4:$B$5</c:f>
              <c:strCache>
                <c:ptCount val="1"/>
                <c:pt idx="0">
                  <c:v>successful</c:v>
                </c:pt>
              </c:strCache>
            </c:strRef>
          </c:tx>
          <c:spPr>
            <a:ln w="3810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'Theater Outcomes by Launch Date'!$A$6:$A$18</c:f>
              <c:strCache>
                <c:ptCount val="12"/>
                <c:pt idx="0">
                  <c:v>Jan</c:v>
                </c:pt>
                <c:pt idx="1">
                  <c:v>Feb</c:v>
                </c:pt>
                <c:pt idx="2">
                  <c:v>Mar</c:v>
                </c:pt>
                <c:pt idx="3">
                  <c:v>Apr</c:v>
                </c:pt>
                <c:pt idx="4">
                  <c:v>May</c:v>
                </c:pt>
                <c:pt idx="5">
                  <c:v>Jun</c:v>
                </c:pt>
                <c:pt idx="6">
                  <c:v>Jul</c:v>
                </c:pt>
                <c:pt idx="7">
                  <c:v>Aug</c:v>
                </c:pt>
                <c:pt idx="8">
                  <c:v>Sep</c:v>
                </c:pt>
                <c:pt idx="9">
                  <c:v>Oct</c:v>
                </c:pt>
                <c:pt idx="10">
                  <c:v>Nov</c:v>
                </c:pt>
                <c:pt idx="11">
                  <c:v>Dec</c:v>
                </c:pt>
              </c:strCache>
            </c:strRef>
          </c:cat>
          <c:val>
            <c:numRef>
              <c:f>'Theater Outcomes by Launch Date'!$B$6:$B$18</c:f>
              <c:numCache>
                <c:formatCode>General</c:formatCode>
                <c:ptCount val="12"/>
                <c:pt idx="0">
                  <c:v>182</c:v>
                </c:pt>
                <c:pt idx="1">
                  <c:v>202</c:v>
                </c:pt>
                <c:pt idx="2">
                  <c:v>180</c:v>
                </c:pt>
                <c:pt idx="3">
                  <c:v>192</c:v>
                </c:pt>
                <c:pt idx="4">
                  <c:v>234</c:v>
                </c:pt>
                <c:pt idx="5">
                  <c:v>211</c:v>
                </c:pt>
                <c:pt idx="6">
                  <c:v>194</c:v>
                </c:pt>
                <c:pt idx="7">
                  <c:v>166</c:v>
                </c:pt>
                <c:pt idx="8">
                  <c:v>147</c:v>
                </c:pt>
                <c:pt idx="9">
                  <c:v>183</c:v>
                </c:pt>
                <c:pt idx="10">
                  <c:v>183</c:v>
                </c:pt>
                <c:pt idx="11">
                  <c:v>111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5FC-466D-A190-7B3D51911137}"/>
            </c:ext>
          </c:extLst>
        </c:ser>
        <c:ser>
          <c:idx val="1"/>
          <c:order val="1"/>
          <c:tx>
            <c:strRef>
              <c:f>'Theater Outcomes by Launch Date'!$C$4:$C$5</c:f>
              <c:strCache>
                <c:ptCount val="1"/>
                <c:pt idx="0">
                  <c:v>live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strRef>
              <c:f>'Theater Outcomes by Launch Date'!$A$6:$A$18</c:f>
              <c:strCache>
                <c:ptCount val="12"/>
                <c:pt idx="0">
                  <c:v>Jan</c:v>
                </c:pt>
                <c:pt idx="1">
                  <c:v>Feb</c:v>
                </c:pt>
                <c:pt idx="2">
                  <c:v>Mar</c:v>
                </c:pt>
                <c:pt idx="3">
                  <c:v>Apr</c:v>
                </c:pt>
                <c:pt idx="4">
                  <c:v>May</c:v>
                </c:pt>
                <c:pt idx="5">
                  <c:v>Jun</c:v>
                </c:pt>
                <c:pt idx="6">
                  <c:v>Jul</c:v>
                </c:pt>
                <c:pt idx="7">
                  <c:v>Aug</c:v>
                </c:pt>
                <c:pt idx="8">
                  <c:v>Sep</c:v>
                </c:pt>
                <c:pt idx="9">
                  <c:v>Oct</c:v>
                </c:pt>
                <c:pt idx="10">
                  <c:v>Nov</c:v>
                </c:pt>
                <c:pt idx="11">
                  <c:v>Dec</c:v>
                </c:pt>
              </c:strCache>
            </c:strRef>
          </c:cat>
          <c:val>
            <c:numRef>
              <c:f>'Theater Outcomes by Launch Date'!$C$6:$C$18</c:f>
              <c:numCache>
                <c:formatCode>General</c:formatCode>
                <c:ptCount val="12"/>
                <c:pt idx="0">
                  <c:v>2</c:v>
                </c:pt>
                <c:pt idx="1">
                  <c:v>18</c:v>
                </c:pt>
                <c:pt idx="2">
                  <c:v>30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45FC-466D-A190-7B3D51911137}"/>
            </c:ext>
          </c:extLst>
        </c:ser>
        <c:ser>
          <c:idx val="2"/>
          <c:order val="2"/>
          <c:tx>
            <c:strRef>
              <c:f>'Theater Outcomes by Launch Date'!$D$4:$D$5</c:f>
              <c:strCache>
                <c:ptCount val="1"/>
                <c:pt idx="0">
                  <c:v>failed</c:v>
                </c:pt>
              </c:strCache>
            </c:strRef>
          </c:tx>
          <c:spPr>
            <a:ln w="38100" cap="rnd">
              <a:solidFill>
                <a:srgbClr val="C00000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rgbClr val="C00000"/>
              </a:solidFill>
              <a:ln w="9525">
                <a:solidFill>
                  <a:srgbClr val="C00000"/>
                </a:solidFill>
              </a:ln>
              <a:effectLst/>
            </c:spPr>
          </c:marker>
          <c:cat>
            <c:strRef>
              <c:f>'Theater Outcomes by Launch Date'!$A$6:$A$18</c:f>
              <c:strCache>
                <c:ptCount val="12"/>
                <c:pt idx="0">
                  <c:v>Jan</c:v>
                </c:pt>
                <c:pt idx="1">
                  <c:v>Feb</c:v>
                </c:pt>
                <c:pt idx="2">
                  <c:v>Mar</c:v>
                </c:pt>
                <c:pt idx="3">
                  <c:v>Apr</c:v>
                </c:pt>
                <c:pt idx="4">
                  <c:v>May</c:v>
                </c:pt>
                <c:pt idx="5">
                  <c:v>Jun</c:v>
                </c:pt>
                <c:pt idx="6">
                  <c:v>Jul</c:v>
                </c:pt>
                <c:pt idx="7">
                  <c:v>Aug</c:v>
                </c:pt>
                <c:pt idx="8">
                  <c:v>Sep</c:v>
                </c:pt>
                <c:pt idx="9">
                  <c:v>Oct</c:v>
                </c:pt>
                <c:pt idx="10">
                  <c:v>Nov</c:v>
                </c:pt>
                <c:pt idx="11">
                  <c:v>Dec</c:v>
                </c:pt>
              </c:strCache>
            </c:strRef>
          </c:cat>
          <c:val>
            <c:numRef>
              <c:f>'Theater Outcomes by Launch Date'!$D$6:$D$18</c:f>
              <c:numCache>
                <c:formatCode>General</c:formatCode>
                <c:ptCount val="12"/>
                <c:pt idx="0">
                  <c:v>149</c:v>
                </c:pt>
                <c:pt idx="1">
                  <c:v>106</c:v>
                </c:pt>
                <c:pt idx="2">
                  <c:v>108</c:v>
                </c:pt>
                <c:pt idx="3">
                  <c:v>102</c:v>
                </c:pt>
                <c:pt idx="4">
                  <c:v>126</c:v>
                </c:pt>
                <c:pt idx="5">
                  <c:v>147</c:v>
                </c:pt>
                <c:pt idx="6">
                  <c:v>150</c:v>
                </c:pt>
                <c:pt idx="7">
                  <c:v>134</c:v>
                </c:pt>
                <c:pt idx="8">
                  <c:v>127</c:v>
                </c:pt>
                <c:pt idx="9">
                  <c:v>149</c:v>
                </c:pt>
                <c:pt idx="10">
                  <c:v>114</c:v>
                </c:pt>
                <c:pt idx="11">
                  <c:v>118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45FC-466D-A190-7B3D51911137}"/>
            </c:ext>
          </c:extLst>
        </c:ser>
        <c:ser>
          <c:idx val="3"/>
          <c:order val="3"/>
          <c:tx>
            <c:strRef>
              <c:f>'Theater Outcomes by Launch Date'!$E$4:$E$5</c:f>
              <c:strCache>
                <c:ptCount val="1"/>
                <c:pt idx="0">
                  <c:v>canceled</c:v>
                </c:pt>
              </c:strCache>
            </c:strRef>
          </c:tx>
          <c:spPr>
            <a:ln w="38100" cap="rnd">
              <a:solidFill>
                <a:srgbClr val="FFC000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rgbClr val="FFC000"/>
              </a:solidFill>
              <a:ln w="9525">
                <a:solidFill>
                  <a:srgbClr val="FFC000"/>
                </a:solidFill>
              </a:ln>
              <a:effectLst/>
            </c:spPr>
          </c:marker>
          <c:cat>
            <c:strRef>
              <c:f>'Theater Outcomes by Launch Date'!$A$6:$A$18</c:f>
              <c:strCache>
                <c:ptCount val="12"/>
                <c:pt idx="0">
                  <c:v>Jan</c:v>
                </c:pt>
                <c:pt idx="1">
                  <c:v>Feb</c:v>
                </c:pt>
                <c:pt idx="2">
                  <c:v>Mar</c:v>
                </c:pt>
                <c:pt idx="3">
                  <c:v>Apr</c:v>
                </c:pt>
                <c:pt idx="4">
                  <c:v>May</c:v>
                </c:pt>
                <c:pt idx="5">
                  <c:v>Jun</c:v>
                </c:pt>
                <c:pt idx="6">
                  <c:v>Jul</c:v>
                </c:pt>
                <c:pt idx="7">
                  <c:v>Aug</c:v>
                </c:pt>
                <c:pt idx="8">
                  <c:v>Sep</c:v>
                </c:pt>
                <c:pt idx="9">
                  <c:v>Oct</c:v>
                </c:pt>
                <c:pt idx="10">
                  <c:v>Nov</c:v>
                </c:pt>
                <c:pt idx="11">
                  <c:v>Dec</c:v>
                </c:pt>
              </c:strCache>
            </c:strRef>
          </c:cat>
          <c:val>
            <c:numRef>
              <c:f>'Theater Outcomes by Launch Date'!$E$6:$E$18</c:f>
              <c:numCache>
                <c:formatCode>General</c:formatCode>
                <c:ptCount val="12"/>
                <c:pt idx="0">
                  <c:v>34</c:v>
                </c:pt>
                <c:pt idx="1">
                  <c:v>27</c:v>
                </c:pt>
                <c:pt idx="2">
                  <c:v>28</c:v>
                </c:pt>
                <c:pt idx="3">
                  <c:v>27</c:v>
                </c:pt>
                <c:pt idx="4">
                  <c:v>26</c:v>
                </c:pt>
                <c:pt idx="5">
                  <c:v>27</c:v>
                </c:pt>
                <c:pt idx="6">
                  <c:v>43</c:v>
                </c:pt>
                <c:pt idx="7">
                  <c:v>33</c:v>
                </c:pt>
                <c:pt idx="8">
                  <c:v>24</c:v>
                </c:pt>
                <c:pt idx="9">
                  <c:v>20</c:v>
                </c:pt>
                <c:pt idx="10">
                  <c:v>37</c:v>
                </c:pt>
                <c:pt idx="11">
                  <c:v>23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45FC-466D-A190-7B3D5191113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841985535"/>
        <c:axId val="1673104303"/>
      </c:lineChart>
      <c:catAx>
        <c:axId val="1841985535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73104303"/>
        <c:crosses val="autoZero"/>
        <c:auto val="1"/>
        <c:lblAlgn val="ctr"/>
        <c:lblOffset val="100"/>
        <c:noMultiLvlLbl val="0"/>
      </c:catAx>
      <c:valAx>
        <c:axId val="167310430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4198553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Afton Snider</dc:creator>
  <cp:keywords/>
  <dc:description/>
  <cp:lastModifiedBy>Afton Snider</cp:lastModifiedBy>
  <cp:revision>1</cp:revision>
  <dcterms:created xsi:type="dcterms:W3CDTF">2022-06-30T02:57:00Z</dcterms:created>
  <dcterms:modified xsi:type="dcterms:W3CDTF">2022-06-30T02:59:00Z</dcterms:modified>
</cp:coreProperties>
</file>