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ucwosn6ajrk" w:id="0"/>
      <w:bookmarkEnd w:id="0"/>
      <w:r w:rsidDel="00000000" w:rsidR="00000000" w:rsidRPr="00000000">
        <w:rPr>
          <w:rtl w:val="0"/>
        </w:rPr>
        <w:t xml:space="preserve">Дизайн проекта Bridge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Мы делаем веб-мессенджер Bridge Web. Это простой учебный проект, позволяющий пользователям мгновенно обмениваться сообщениями.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 использования.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8.596843804567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.59684380456633"/>
        <w:gridCol w:w="1665"/>
        <w:gridCol w:w="1740"/>
        <w:gridCol w:w="2340"/>
        <w:gridCol w:w="2145"/>
        <w:tblGridChange w:id="0">
          <w:tblGrid>
            <w:gridCol w:w="428.59684380456633"/>
            <w:gridCol w:w="1665"/>
            <w:gridCol w:w="1740"/>
            <w:gridCol w:w="2340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want to…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 that…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в сервисе, введя имя, логин 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начать пользоваться приложением впервые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Авторизоваться в сервисе, введя логин 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начать пользоваться приложением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Начало диалога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диалог с другим человеком по его логину в сервисе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сохранить диалог и быстро написать ему сообщение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сообщениями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диалог из добавленных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написать кому-нибудь сообщение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Отправить сообщение кому-нибудь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Чтобы пообщаться с человеком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Мгновенно получить отправленное мне сообщение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Таб. 1 – Сценарии использования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приложения.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Приложение состоит из двух реализуемых нами компонентов – бэкенда и фронтенда, и базы данных. Сводка технологического стека: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Бэкенд – Java (Spring).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Фронтенд – TypeScript + React + Redux.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База данных – PostgreSQL.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1 – Архитектура приложения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разработки.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Проект будем реализовывать в три итерации: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сообщениями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диалога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Задачи в нашем трекере: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60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Даталогическая модель базы данных: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