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30"/>
          <w:szCs w:val="30"/>
        </w:rPr>
        <w:t xml:space="preserve">PROJECT-SPECIFIC MPSS TECHNOLOGY AND BUILD LICENCE AGREEMENT</w:t>
      </w:r>
    </w:p>
    <w:p>
      <w:pPr>
        <w:spacing w:after="240"/>
        <w:jc w:val="center"/>
      </w:pPr>
      <w:r>
        <w:rPr>
          <w:rFonts w:ascii="Times New Roman" w:cs="Times New Roman" w:eastAsia="Times New Roman" w:hAnsi="Times New Roman"/>
          <w:b w:val="false"/>
          <w:bCs w:val="false"/>
          <w:i/>
          <w:iCs/>
          <w:sz w:val="20"/>
          <w:szCs w:val="20"/>
        </w:rPr>
        <w:t xml:space="preserve">Private and Confidential</w:t>
      </w:r>
    </w:p>
    <w:p>
      <w:pPr>
        <w:spacing w:after="200" w:line="276"/>
        <w:jc w:val="both"/>
      </w:pPr>
      <w:r>
        <w:rPr>
          <w:rFonts w:ascii="Times New Roman" w:cs="Times New Roman" w:eastAsia="Times New Roman" w:hAnsi="Times New Roman"/>
          <w:b w:val="false"/>
          <w:bCs w:val="false"/>
          <w:i w:val="false"/>
          <w:iCs w:val="false"/>
          <w:sz w:val="22"/>
          <w:szCs w:val="22"/>
        </w:rPr>
        <w:t xml:space="preserve">This Project-Specific MPSS Technology and Build Licence Agreement is made on __________________ 20___.</w:t>
      </w:r>
    </w:p>
    <w:p>
      <w:pPr>
        <w:spacing w:after="120"/>
        <w:jc w:val="center"/>
      </w:pPr>
      <w:r>
        <w:rPr>
          <w:rFonts w:ascii="Times New Roman" w:cs="Times New Roman" w:eastAsia="Times New Roman" w:hAnsi="Times New Roman"/>
          <w:b/>
          <w:bCs/>
          <w:i w:val="false"/>
          <w:iCs w:val="false"/>
          <w:sz w:val="22"/>
          <w:szCs w:val="22"/>
        </w:rPr>
        <w:t xml:space="preserve">PARTIES</w:t>
      </w:r>
    </w:p>
    <w:p>
      <w:pPr>
        <w:spacing w:after="100" w:before="180"/>
      </w:pPr>
      <w:r>
        <w:rPr>
          <w:rFonts w:ascii="Times New Roman" w:cs="Times New Roman" w:eastAsia="Times New Roman" w:hAnsi="Times New Roman"/>
          <w:b/>
          <w:bCs/>
          <w:i w:val="false"/>
          <w:iCs w:val="false"/>
          <w:sz w:val="22"/>
          <w:szCs w:val="22"/>
        </w:rPr>
        <w:t xml:space="preserve">1. Licensor</w:t>
      </w:r>
    </w:p>
    <w:p>
      <w:pPr>
        <w:spacing w:after="120" w:line="276"/>
        <w:jc w:val="both"/>
      </w:pPr>
      <w:r>
        <w:rPr>
          <w:rFonts w:ascii="Times New Roman" w:cs="Times New Roman" w:eastAsia="Times New Roman" w:hAnsi="Times New Roman"/>
          <w:b w:val="false"/>
          <w:bCs w:val="false"/>
          <w:i w:val="false"/>
          <w:iCs w:val="false"/>
          <w:sz w:val="22"/>
          <w:szCs w:val="22"/>
        </w:rPr>
        <w:t xml:space="preserve">Seaways Engineering International Limited, a company incorporated in __________________ under company number __________________, whose registered office is at ________________________________</w:t>
      </w:r>
    </w:p>
    <w:p>
      <w:pPr>
        <w:spacing w:after="160" w:line="276"/>
        <w:jc w:val="both"/>
      </w:pPr>
      <w:r>
        <w:rPr>
          <w:rFonts w:ascii="Times New Roman" w:cs="Times New Roman" w:eastAsia="Times New Roman" w:hAnsi="Times New Roman"/>
          <w:b w:val="false"/>
          <w:bCs w:val="false"/>
          <w:i w:val="false"/>
          <w:iCs w:val="false"/>
          <w:sz w:val="22"/>
          <w:szCs w:val="22"/>
        </w:rPr>
        <w:t xml:space="preserve">(the “Licensor” or “Seaways”).</w:t>
      </w:r>
    </w:p>
    <w:p>
      <w:pPr>
        <w:spacing w:after="100" w:before="180"/>
      </w:pPr>
      <w:r>
        <w:rPr>
          <w:rFonts w:ascii="Times New Roman" w:cs="Times New Roman" w:eastAsia="Times New Roman" w:hAnsi="Times New Roman"/>
          <w:b/>
          <w:bCs/>
          <w:i w:val="false"/>
          <w:iCs w:val="false"/>
          <w:sz w:val="22"/>
          <w:szCs w:val="22"/>
        </w:rPr>
        <w:t xml:space="preserve">2. Licensee</w:t>
      </w:r>
    </w:p>
    <w:p>
      <w:pPr>
        <w:spacing w:after="120" w:line="276"/>
        <w:jc w:val="both"/>
      </w:pPr>
      <w:r>
        <w:rPr>
          <w:rFonts w:ascii="Times New Roman" w:cs="Times New Roman" w:eastAsia="Times New Roman" w:hAnsi="Times New Roman"/>
          <w:b w:val="false"/>
          <w:bCs w:val="false"/>
          <w:i w:val="false"/>
          <w:iCs w:val="false"/>
          <w:sz w:val="22"/>
          <w:szCs w:val="22"/>
        </w:rPr>
        <w:t xml:space="preserve">[FULL LEGAL NAME OF LICENSEE], a company incorporated in __________________ under company number __________________, whose registered office is at ________________________________, trading as DBA Working Titles</w:t>
      </w:r>
    </w:p>
    <w:p>
      <w:pPr>
        <w:spacing w:after="160" w:line="276"/>
        <w:jc w:val="both"/>
      </w:pPr>
      <w:r>
        <w:rPr>
          <w:rFonts w:ascii="Times New Roman" w:cs="Times New Roman" w:eastAsia="Times New Roman" w:hAnsi="Times New Roman"/>
          <w:b w:val="false"/>
          <w:bCs w:val="false"/>
          <w:i w:val="false"/>
          <w:iCs w:val="false"/>
          <w:sz w:val="22"/>
          <w:szCs w:val="22"/>
        </w:rPr>
        <w:t xml:space="preserve">(the “Licensee”).</w:t>
      </w:r>
    </w:p>
    <w:p>
      <w:pPr>
        <w:spacing w:after="200" w:line="276"/>
        <w:jc w:val="both"/>
      </w:pPr>
      <w:r>
        <w:rPr>
          <w:rFonts w:ascii="Times New Roman" w:cs="Times New Roman" w:eastAsia="Times New Roman" w:hAnsi="Times New Roman"/>
          <w:b w:val="false"/>
          <w:bCs w:val="false"/>
          <w:i w:val="false"/>
          <w:iCs w:val="false"/>
          <w:sz w:val="22"/>
          <w:szCs w:val="22"/>
        </w:rPr>
        <w:t xml:space="preserve">The Licensor and Licensee are each a “Party” and together the “Parties.”</w:t>
      </w:r>
    </w:p>
    <w:p>
      <w:pPr>
        <w:spacing w:after="120"/>
        <w:jc w:val="center"/>
      </w:pPr>
      <w:r>
        <w:rPr>
          <w:rFonts w:ascii="Times New Roman" w:cs="Times New Roman" w:eastAsia="Times New Roman" w:hAnsi="Times New Roman"/>
          <w:b/>
          <w:bCs/>
          <w:i w:val="false"/>
          <w:iCs w:val="false"/>
          <w:sz w:val="22"/>
          <w:szCs w:val="22"/>
        </w:rPr>
        <w:t xml:space="preserve">BACKGROUND</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Seaways owns or controls proprietary intellectual property, engineering information, designs, drawings, calculations, methods, know-how and confidential information relating to the Multi-Purpose Semi-Submersible platform and the associated LANG System.</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MPSS and the LANG System were developed by Seaways and A. Craig Lang. Seaways confirms that all intellectual property rights of A. Craig Lang in the MPSS Technology have been assigned to, are owned or controlled by, or are otherwise validly licensed to Seaways with the right to grant sub-licences, so that Seaways is authorised to grant the licence in this Agreement. Where confirmation of that chain of title is required, A. Craig Lang signs this Agreement as a confirming party for that limited purpose only.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The Licensee wishes to construct, or procure the construction of, one MPSS unit for the Project identified in Schedule 2, and to own, finance, charter, lease, operate and ultimately sell that physical unit.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Seaways has agreed to grant the Licensee a limited, project-specific and non-transferable licence to use specified MPSS technology solely for the construction of that unit, subject to the terms of this Agreement.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The Parties intend that ownership of the MPSS Technology will remain with Seaways. No sale, assignment or transfer of ownership of the MPSS Technology is intended or implied, and nothing in this Agreement restricts the Licensee's ownership of, or ordinary commercial dealings in, the physical Licensed Unit as permitted by Clause 2.</w:t>
      </w:r>
    </w:p>
    <w:p>
      <w:pPr>
        <w:spacing w:after="160" w:line="276"/>
        <w:jc w:val="both"/>
      </w:pPr>
      <w:r>
        <w:rPr>
          <w:rFonts w:ascii="Times New Roman" w:cs="Times New Roman" w:eastAsia="Times New Roman" w:hAnsi="Times New Roman"/>
          <w:b w:val="false"/>
          <w:bCs w:val="false"/>
          <w:i w:val="false"/>
          <w:iCs w:val="false"/>
          <w:sz w:val="22"/>
          <w:szCs w:val="22"/>
        </w:rPr>
        <w:t xml:space="preserve">The Parties agree as follows.</w:t>
      </w:r>
    </w:p>
    <w:p>
      <w:pPr>
        <w:pStyle w:val="Heading1"/>
        <w:spacing w:after="120" w:before="260"/>
      </w:pPr>
      <w:r>
        <w:rPr>
          <w:rFonts w:ascii="Times New Roman" w:cs="Times New Roman" w:eastAsia="Times New Roman" w:hAnsi="Times New Roman"/>
          <w:b/>
          <w:bCs/>
          <w:i w:val="false"/>
          <w:iCs w:val="false"/>
          <w:sz w:val="22"/>
          <w:szCs w:val="22"/>
        </w:rPr>
        <w:t xml:space="preserve">1. DEFINITIONS</w:t>
      </w:r>
    </w:p>
    <w:p>
      <w:pPr>
        <w:spacing w:after="120" w:line="276"/>
        <w:jc w:val="both"/>
      </w:pPr>
      <w:r>
        <w:rPr>
          <w:rFonts w:ascii="Times New Roman" w:cs="Times New Roman" w:eastAsia="Times New Roman" w:hAnsi="Times New Roman"/>
          <w:b w:val="false"/>
          <w:bCs w:val="false"/>
          <w:i w:val="false"/>
          <w:iCs w:val="false"/>
          <w:sz w:val="22"/>
          <w:szCs w:val="22"/>
        </w:rPr>
        <w:t xml:space="preserve">In this Agreement:</w:t>
      </w:r>
    </w:p>
    <w:p>
      <w:pPr>
        <w:spacing w:after="120" w:line="276"/>
        <w:ind w:left="620" w:hanging="620"/>
        <w:jc w:val="both"/>
      </w:pPr>
      <w:r>
        <w:rPr>
          <w:rFonts w:ascii="Times New Roman" w:cs="Times New Roman" w:eastAsia="Times New Roman" w:hAnsi="Times New Roman"/>
          <w:b/>
          <w:bCs/>
          <w:i w:val="false"/>
          <w:iCs w:val="false"/>
          <w:sz w:val="22"/>
          <w:szCs w:val="22"/>
        </w:rPr>
        <w:t xml:space="preserve">“Approved Contractor” </w:t>
      </w:r>
      <w:r>
        <w:rPr>
          <w:rFonts w:ascii="Times New Roman" w:cs="Times New Roman" w:eastAsia="Times New Roman" w:hAnsi="Times New Roman"/>
          <w:b w:val="false"/>
          <w:bCs w:val="false"/>
          <w:i w:val="false"/>
          <w:iCs w:val="false"/>
          <w:sz w:val="22"/>
          <w:szCs w:val="22"/>
        </w:rPr>
        <w:t xml:space="preserve">means a shipyard, engineering contractor, classification society, consultant, supplier or subcontractor approved in writing by Seaways to receive or use specified Licensed Materials for the Project.</w:t>
      </w:r>
    </w:p>
    <w:p>
      <w:pPr>
        <w:spacing w:after="120" w:line="276"/>
        <w:ind w:left="620" w:hanging="620"/>
        <w:jc w:val="both"/>
      </w:pPr>
      <w:r>
        <w:rPr>
          <w:rFonts w:ascii="Times New Roman" w:cs="Times New Roman" w:eastAsia="Times New Roman" w:hAnsi="Times New Roman"/>
          <w:b/>
          <w:bCs/>
          <w:i w:val="false"/>
          <w:iCs w:val="false"/>
          <w:sz w:val="22"/>
          <w:szCs w:val="22"/>
        </w:rPr>
        <w:t xml:space="preserve">“Approved Purpose” </w:t>
      </w:r>
      <w:r>
        <w:rPr>
          <w:rFonts w:ascii="Times New Roman" w:cs="Times New Roman" w:eastAsia="Times New Roman" w:hAnsi="Times New Roman"/>
          <w:b w:val="false"/>
          <w:bCs w:val="false"/>
          <w:i w:val="false"/>
          <w:iCs w:val="false"/>
          <w:sz w:val="22"/>
          <w:szCs w:val="22"/>
        </w:rPr>
        <w:t xml:space="preserve">means the design development, classification, procurement, fabrication, assembly, testing, commissioning, delivery, operation, inspection, maintenance and repair of the Licensed Unit, but only to the extent expressly permitted by this Agreement.</w:t>
      </w:r>
    </w:p>
    <w:p>
      <w:pPr>
        <w:spacing w:after="120" w:line="276"/>
        <w:ind w:left="620" w:hanging="620"/>
        <w:jc w:val="both"/>
      </w:pPr>
      <w:r>
        <w:rPr>
          <w:rFonts w:ascii="Times New Roman" w:cs="Times New Roman" w:eastAsia="Times New Roman" w:hAnsi="Times New Roman"/>
          <w:b/>
          <w:bCs/>
          <w:i w:val="false"/>
          <w:iCs w:val="false"/>
          <w:sz w:val="22"/>
          <w:szCs w:val="22"/>
        </w:rPr>
        <w:t xml:space="preserve">“Background IP” </w:t>
      </w:r>
      <w:r>
        <w:rPr>
          <w:rFonts w:ascii="Times New Roman" w:cs="Times New Roman" w:eastAsia="Times New Roman" w:hAnsi="Times New Roman"/>
          <w:b w:val="false"/>
          <w:bCs w:val="false"/>
          <w:i w:val="false"/>
          <w:iCs w:val="false"/>
          <w:sz w:val="22"/>
          <w:szCs w:val="22"/>
        </w:rPr>
        <w:t xml:space="preserve">means intellectual property, information, technology, designs, documents, methods, software and know-how owned, developed or controlled by a Party independently of the Project.</w:t>
      </w:r>
    </w:p>
    <w:p>
      <w:pPr>
        <w:spacing w:after="120" w:line="276"/>
        <w:ind w:left="620" w:hanging="620"/>
        <w:jc w:val="both"/>
      </w:pPr>
      <w:r>
        <w:rPr>
          <w:rFonts w:ascii="Times New Roman" w:cs="Times New Roman" w:eastAsia="Times New Roman" w:hAnsi="Times New Roman"/>
          <w:b/>
          <w:bCs/>
          <w:i w:val="false"/>
          <w:iCs w:val="false"/>
          <w:sz w:val="22"/>
          <w:szCs w:val="22"/>
        </w:rPr>
        <w:t xml:space="preserve">“Confidential Information” </w:t>
      </w:r>
      <w:r>
        <w:rPr>
          <w:rFonts w:ascii="Times New Roman" w:cs="Times New Roman" w:eastAsia="Times New Roman" w:hAnsi="Times New Roman"/>
          <w:b w:val="false"/>
          <w:bCs w:val="false"/>
          <w:i w:val="false"/>
          <w:iCs w:val="false"/>
          <w:sz w:val="22"/>
          <w:szCs w:val="22"/>
        </w:rPr>
        <w:t xml:space="preserve">means: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Licensed Materials;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MPSS Technology;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all non-public commercial, engineering, financial, strategic and technical information disclosed by or on behalf of Seaways;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all copies, extracts, analyses, models, calculations and documents containing or derived from that information;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the existence and commercial terms of this Agreement, except where disclosure is authorised under this Agreement.</w:t>
      </w:r>
    </w:p>
    <w:p>
      <w:pPr>
        <w:spacing w:after="120" w:line="276"/>
        <w:ind w:left="620" w:hanging="620"/>
        <w:jc w:val="both"/>
      </w:pPr>
      <w:r>
        <w:rPr>
          <w:rFonts w:ascii="Times New Roman" w:cs="Times New Roman" w:eastAsia="Times New Roman" w:hAnsi="Times New Roman"/>
          <w:b/>
          <w:bCs/>
          <w:i w:val="false"/>
          <w:iCs w:val="false"/>
          <w:sz w:val="22"/>
          <w:szCs w:val="22"/>
        </w:rPr>
        <w:t xml:space="preserve">“Derivative Design” </w:t>
      </w:r>
      <w:r>
        <w:rPr>
          <w:rFonts w:ascii="Times New Roman" w:cs="Times New Roman" w:eastAsia="Times New Roman" w:hAnsi="Times New Roman"/>
          <w:b w:val="false"/>
          <w:bCs w:val="false"/>
          <w:i w:val="false"/>
          <w:iCs w:val="false"/>
          <w:sz w:val="22"/>
          <w:szCs w:val="22"/>
        </w:rPr>
        <w:t xml:space="preserve">means any vessel, platform, hull, structure, system or design that: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is based upon, adapted from, developed using or materially informed by the MPSS Technology or Licensed Materials;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incorporates a material feature, arrangement, combination, configuration, principle or method disclosed in the Licensed Materials;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performs substantially the same structural or functional role using an arrangement derived from the MPSS Technology,</w:t>
      </w:r>
    </w:p>
    <w:p>
      <w:pPr>
        <w:spacing w:after="120" w:line="276"/>
        <w:ind w:left="620"/>
        <w:jc w:val="both"/>
      </w:pPr>
      <w:r>
        <w:rPr>
          <w:rFonts w:ascii="Times New Roman" w:cs="Times New Roman" w:eastAsia="Times New Roman" w:hAnsi="Times New Roman"/>
          <w:b w:val="false"/>
          <w:bCs w:val="false"/>
          <w:i w:val="false"/>
          <w:iCs w:val="false"/>
          <w:sz w:val="22"/>
          <w:szCs w:val="22"/>
        </w:rPr>
        <w:t xml:space="preserve">whether or not dimensions, proportions, terminology, materials, equipment, appearance, application or individual features have been changed.</w:t>
      </w:r>
    </w:p>
    <w:p>
      <w:pPr>
        <w:spacing w:after="120" w:line="276"/>
        <w:ind w:left="620" w:hanging="620"/>
        <w:jc w:val="both"/>
      </w:pPr>
      <w:r>
        <w:rPr>
          <w:rFonts w:ascii="Times New Roman" w:cs="Times New Roman" w:eastAsia="Times New Roman" w:hAnsi="Times New Roman"/>
          <w:b/>
          <w:bCs/>
          <w:i w:val="false"/>
          <w:iCs w:val="false"/>
          <w:sz w:val="22"/>
          <w:szCs w:val="22"/>
        </w:rPr>
        <w:t xml:space="preserve">“Improvement” </w:t>
      </w:r>
      <w:r>
        <w:rPr>
          <w:rFonts w:ascii="Times New Roman" w:cs="Times New Roman" w:eastAsia="Times New Roman" w:hAnsi="Times New Roman"/>
          <w:b w:val="false"/>
          <w:bCs w:val="false"/>
          <w:i w:val="false"/>
          <w:iCs w:val="false"/>
          <w:sz w:val="22"/>
          <w:szCs w:val="22"/>
        </w:rPr>
        <w:t xml:space="preserve">means any modification, enhancement, development, adaptation, correction, optimisation or derivative of the MPSS Technology created through or in connection with the Project.</w:t>
      </w:r>
    </w:p>
    <w:p>
      <w:pPr>
        <w:spacing w:after="120" w:line="276"/>
        <w:ind w:left="620" w:hanging="620"/>
        <w:jc w:val="both"/>
      </w:pPr>
      <w:r>
        <w:rPr>
          <w:rFonts w:ascii="Times New Roman" w:cs="Times New Roman" w:eastAsia="Times New Roman" w:hAnsi="Times New Roman"/>
          <w:b/>
          <w:bCs/>
          <w:i w:val="false"/>
          <w:iCs w:val="false"/>
          <w:sz w:val="22"/>
          <w:szCs w:val="22"/>
        </w:rPr>
        <w:t xml:space="preserve">“MPSS Core Improvement” </w:t>
      </w:r>
      <w:r>
        <w:rPr>
          <w:rFonts w:ascii="Times New Roman" w:cs="Times New Roman" w:eastAsia="Times New Roman" w:hAnsi="Times New Roman"/>
          <w:b w:val="false"/>
          <w:bCs w:val="false"/>
          <w:i w:val="false"/>
          <w:iCs w:val="false"/>
          <w:sz w:val="22"/>
          <w:szCs w:val="22"/>
        </w:rPr>
        <w:t xml:space="preserve">means an Improvement to the MPSS architecture, hull geometry, structural configuration, stability, ballast or reserve-buoyancy principles, motion performance, or fabrication and construction methodology, or to any other defining feature of the MPSS Technology.</w:t>
      </w:r>
    </w:p>
    <w:p>
      <w:pPr>
        <w:spacing w:after="120" w:line="276"/>
        <w:ind w:left="620" w:hanging="620"/>
        <w:jc w:val="both"/>
      </w:pPr>
      <w:r>
        <w:rPr>
          <w:rFonts w:ascii="Times New Roman" w:cs="Times New Roman" w:eastAsia="Times New Roman" w:hAnsi="Times New Roman"/>
          <w:b/>
          <w:bCs/>
          <w:i w:val="false"/>
          <w:iCs w:val="false"/>
          <w:sz w:val="22"/>
          <w:szCs w:val="22"/>
        </w:rPr>
        <w:t xml:space="preserve">“Project Technology” </w:t>
      </w:r>
      <w:r>
        <w:rPr>
          <w:rFonts w:ascii="Times New Roman" w:cs="Times New Roman" w:eastAsia="Times New Roman" w:hAnsi="Times New Roman"/>
          <w:b w:val="false"/>
          <w:bCs w:val="false"/>
          <w:i w:val="false"/>
          <w:iCs w:val="false"/>
          <w:sz w:val="22"/>
          <w:szCs w:val="22"/>
        </w:rPr>
        <w:t xml:space="preserve">means topside and process systems, fabrication tooling, production planning, procurement and project-management systems, payload-specific and customer-equipment systems, integration engineering and operational procedures, in each case developed by or for the Licensee in connection with the Project, to the extent they do not incorporate, embody or disclose the MPSS Technology and are capable of independent use.</w:t>
      </w:r>
    </w:p>
    <w:p>
      <w:pPr>
        <w:spacing w:after="120" w:line="276"/>
        <w:ind w:left="620" w:hanging="620"/>
        <w:jc w:val="both"/>
      </w:pPr>
      <w:r>
        <w:rPr>
          <w:rFonts w:ascii="Times New Roman" w:cs="Times New Roman" w:eastAsia="Times New Roman" w:hAnsi="Times New Roman"/>
          <w:b/>
          <w:bCs/>
          <w:i w:val="false"/>
          <w:iCs w:val="false"/>
          <w:sz w:val="22"/>
          <w:szCs w:val="22"/>
        </w:rPr>
        <w:t xml:space="preserve">“Licensed Materials” </w:t>
      </w:r>
      <w:r>
        <w:rPr>
          <w:rFonts w:ascii="Times New Roman" w:cs="Times New Roman" w:eastAsia="Times New Roman" w:hAnsi="Times New Roman"/>
          <w:b w:val="false"/>
          <w:bCs w:val="false"/>
          <w:i w:val="false"/>
          <w:iCs w:val="false"/>
          <w:sz w:val="22"/>
          <w:szCs w:val="22"/>
        </w:rPr>
        <w:t xml:space="preserve">means only the drawings, calculations, specifications, data, reports, models, documents and other materials identified in Schedule 1 or subsequently designated in writing by Seaways as Licensed Materials for the Project.</w:t>
      </w:r>
    </w:p>
    <w:p>
      <w:pPr>
        <w:spacing w:after="120" w:line="276"/>
        <w:ind w:left="620" w:hanging="620"/>
        <w:jc w:val="both"/>
      </w:pPr>
      <w:r>
        <w:rPr>
          <w:rFonts w:ascii="Times New Roman" w:cs="Times New Roman" w:eastAsia="Times New Roman" w:hAnsi="Times New Roman"/>
          <w:b/>
          <w:bCs/>
          <w:i w:val="false"/>
          <w:iCs w:val="false"/>
          <w:sz w:val="22"/>
          <w:szCs w:val="22"/>
        </w:rPr>
        <w:t xml:space="preserve">“Licensed Unit” </w:t>
      </w:r>
      <w:r>
        <w:rPr>
          <w:rFonts w:ascii="Times New Roman" w:cs="Times New Roman" w:eastAsia="Times New Roman" w:hAnsi="Times New Roman"/>
          <w:b w:val="false"/>
          <w:bCs w:val="false"/>
          <w:i w:val="false"/>
          <w:iCs w:val="false"/>
          <w:sz w:val="22"/>
          <w:szCs w:val="22"/>
        </w:rPr>
        <w:t xml:space="preserve">means the single MPSS unit identified by project name, shipyard, build number and hull number in Schedule 2.</w:t>
      </w:r>
    </w:p>
    <w:p>
      <w:pPr>
        <w:spacing w:after="120" w:line="276"/>
        <w:ind w:left="620" w:hanging="620"/>
        <w:jc w:val="both"/>
      </w:pPr>
      <w:r>
        <w:rPr>
          <w:rFonts w:ascii="Times New Roman" w:cs="Times New Roman" w:eastAsia="Times New Roman" w:hAnsi="Times New Roman"/>
          <w:b/>
          <w:bCs/>
          <w:i w:val="false"/>
          <w:iCs w:val="false"/>
          <w:sz w:val="22"/>
          <w:szCs w:val="22"/>
        </w:rPr>
        <w:t xml:space="preserve">“MPSS” </w:t>
      </w:r>
      <w:r>
        <w:rPr>
          <w:rFonts w:ascii="Times New Roman" w:cs="Times New Roman" w:eastAsia="Times New Roman" w:hAnsi="Times New Roman"/>
          <w:b w:val="false"/>
          <w:bCs w:val="false"/>
          <w:i w:val="false"/>
          <w:iCs w:val="false"/>
          <w:sz w:val="22"/>
          <w:szCs w:val="22"/>
        </w:rPr>
        <w:t xml:space="preserve">means the Multi-Purpose Semi-Submersible platform developed by Seaways and A. Craig Lang, including its associated architecture, arrangements and construction principles.</w:t>
      </w:r>
    </w:p>
    <w:p>
      <w:pPr>
        <w:spacing w:after="120" w:line="276"/>
        <w:ind w:left="620" w:hanging="620"/>
        <w:jc w:val="both"/>
      </w:pPr>
      <w:r>
        <w:rPr>
          <w:rFonts w:ascii="Times New Roman" w:cs="Times New Roman" w:eastAsia="Times New Roman" w:hAnsi="Times New Roman"/>
          <w:b/>
          <w:bCs/>
          <w:i w:val="false"/>
          <w:iCs w:val="false"/>
          <w:sz w:val="22"/>
          <w:szCs w:val="22"/>
        </w:rPr>
        <w:t xml:space="preserve">“MPSS Technology” </w:t>
      </w:r>
      <w:r>
        <w:rPr>
          <w:rFonts w:ascii="Times New Roman" w:cs="Times New Roman" w:eastAsia="Times New Roman" w:hAnsi="Times New Roman"/>
          <w:b w:val="false"/>
          <w:bCs w:val="false"/>
          <w:i w:val="false"/>
          <w:iCs w:val="false"/>
          <w:sz w:val="22"/>
          <w:szCs w:val="22"/>
        </w:rPr>
        <w:t xml:space="preserve">means all Background IP owned or controlled by Seaways relating to:</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MPSS;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LANG System;</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associated hull geometry and structural architecture;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stability and ballast principles;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fabrication and construction methodology;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hydrodynamic and motion-performance information;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g.	</w:t>
      </w:r>
      <w:r>
        <w:rPr>
          <w:rFonts w:ascii="Times New Roman" w:cs="Times New Roman" w:eastAsia="Times New Roman" w:hAnsi="Times New Roman"/>
          <w:b w:val="false"/>
          <w:bCs w:val="false"/>
          <w:i w:val="false"/>
          <w:iCs w:val="false"/>
          <w:sz w:val="22"/>
          <w:szCs w:val="22"/>
        </w:rPr>
        <w:t xml:space="preserve">riser, mooring, connection and payload integration concepts;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h.	</w:t>
      </w:r>
      <w:r>
        <w:rPr>
          <w:rFonts w:ascii="Times New Roman" w:cs="Times New Roman" w:eastAsia="Times New Roman" w:hAnsi="Times New Roman"/>
          <w:b w:val="false"/>
          <w:bCs w:val="false"/>
          <w:i w:val="false"/>
          <w:iCs w:val="false"/>
          <w:sz w:val="22"/>
          <w:szCs w:val="22"/>
        </w:rPr>
        <w:t xml:space="preserve">drawings, calculations, reports, specifications, software, models and data;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i.	</w:t>
      </w:r>
      <w:r>
        <w:rPr>
          <w:rFonts w:ascii="Times New Roman" w:cs="Times New Roman" w:eastAsia="Times New Roman" w:hAnsi="Times New Roman"/>
          <w:b w:val="false"/>
          <w:bCs w:val="false"/>
          <w:i w:val="false"/>
          <w:iCs w:val="false"/>
          <w:sz w:val="22"/>
          <w:szCs w:val="22"/>
        </w:rPr>
        <w:t xml:space="preserve">associated confidential know-how and engineering methods,</w:t>
      </w:r>
    </w:p>
    <w:p>
      <w:pPr>
        <w:spacing w:after="120" w:line="276"/>
        <w:ind w:left="620"/>
        <w:jc w:val="both"/>
      </w:pPr>
      <w:r>
        <w:rPr>
          <w:rFonts w:ascii="Times New Roman" w:cs="Times New Roman" w:eastAsia="Times New Roman" w:hAnsi="Times New Roman"/>
          <w:b w:val="false"/>
          <w:bCs w:val="false"/>
          <w:i w:val="false"/>
          <w:iCs w:val="false"/>
          <w:sz w:val="22"/>
          <w:szCs w:val="22"/>
        </w:rPr>
        <w:t xml:space="preserve">whether registered, registrable, patented, patentable, copyrighted, confidential or otherwise protected.</w:t>
      </w:r>
    </w:p>
    <w:p>
      <w:pPr>
        <w:spacing w:after="120" w:line="276"/>
        <w:ind w:left="620" w:hanging="620"/>
        <w:jc w:val="both"/>
      </w:pPr>
      <w:r>
        <w:rPr>
          <w:rFonts w:ascii="Times New Roman" w:cs="Times New Roman" w:eastAsia="Times New Roman" w:hAnsi="Times New Roman"/>
          <w:b/>
          <w:bCs/>
          <w:i w:val="false"/>
          <w:iCs w:val="false"/>
          <w:sz w:val="22"/>
          <w:szCs w:val="22"/>
        </w:rPr>
        <w:t xml:space="preserve">“Project” </w:t>
      </w:r>
      <w:r>
        <w:rPr>
          <w:rFonts w:ascii="Times New Roman" w:cs="Times New Roman" w:eastAsia="Times New Roman" w:hAnsi="Times New Roman"/>
          <w:b w:val="false"/>
          <w:bCs w:val="false"/>
          <w:i w:val="false"/>
          <w:iCs w:val="false"/>
          <w:sz w:val="22"/>
          <w:szCs w:val="22"/>
        </w:rPr>
        <w:t xml:space="preserve">means the project described in Schedule 2.</w:t>
      </w:r>
    </w:p>
    <w:p>
      <w:pPr>
        <w:spacing w:after="120" w:line="276"/>
        <w:ind w:left="620" w:hanging="620"/>
        <w:jc w:val="both"/>
      </w:pPr>
      <w:r>
        <w:rPr>
          <w:rFonts w:ascii="Times New Roman" w:cs="Times New Roman" w:eastAsia="Times New Roman" w:hAnsi="Times New Roman"/>
          <w:b/>
          <w:bCs/>
          <w:i w:val="false"/>
          <w:iCs w:val="false"/>
          <w:sz w:val="22"/>
          <w:szCs w:val="22"/>
        </w:rPr>
        <w:t xml:space="preserve">“Project IP” </w:t>
      </w:r>
      <w:r>
        <w:rPr>
          <w:rFonts w:ascii="Times New Roman" w:cs="Times New Roman" w:eastAsia="Times New Roman" w:hAnsi="Times New Roman"/>
          <w:b w:val="false"/>
          <w:bCs w:val="false"/>
          <w:i w:val="false"/>
          <w:iCs w:val="false"/>
          <w:sz w:val="22"/>
          <w:szCs w:val="22"/>
        </w:rPr>
        <w:t xml:space="preserve">means intellectual property first created specifically in carrying out the Project, excluding each Party’s Background IP.</w:t>
      </w:r>
    </w:p>
    <w:p>
      <w:pPr>
        <w:pStyle w:val="Heading1"/>
        <w:spacing w:after="120" w:before="260"/>
      </w:pPr>
      <w:r>
        <w:rPr>
          <w:rFonts w:ascii="Times New Roman" w:cs="Times New Roman" w:eastAsia="Times New Roman" w:hAnsi="Times New Roman"/>
          <w:b/>
          <w:bCs/>
          <w:i w:val="false"/>
          <w:iCs w:val="false"/>
          <w:sz w:val="22"/>
          <w:szCs w:val="22"/>
        </w:rPr>
        <w:t xml:space="preserve">2. GRANT OF LICENCE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2.1	</w:t>
      </w:r>
      <w:r>
        <w:rPr>
          <w:rFonts w:ascii="Times New Roman" w:cs="Times New Roman" w:eastAsia="Times New Roman" w:hAnsi="Times New Roman"/>
          <w:b w:val="false"/>
          <w:bCs w:val="false"/>
          <w:i w:val="false"/>
          <w:iCs w:val="false"/>
          <w:sz w:val="22"/>
          <w:szCs w:val="22"/>
        </w:rPr>
        <w:t xml:space="preserve">Subject to the Licensee’s continuing compliance with this Agreement and payment of all amounts due, Seaways grants the Licensee a limited, non-exclusive, non-transferable and non-sublicensable licence to use the Licensed Materials solely for the Approved Purpose and solely in connection with the Licensed Unit.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2.2	</w:t>
      </w:r>
      <w:r>
        <w:rPr>
          <w:rFonts w:ascii="Times New Roman" w:cs="Times New Roman" w:eastAsia="Times New Roman" w:hAnsi="Times New Roman"/>
          <w:b w:val="false"/>
          <w:bCs w:val="false"/>
          <w:i w:val="false"/>
          <w:iCs w:val="false"/>
          <w:sz w:val="22"/>
          <w:szCs w:val="22"/>
        </w:rPr>
        <w:t xml:space="preserve">The licence authorises the construction of one Licensed Unit only.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2.3	</w:t>
      </w:r>
      <w:r>
        <w:rPr>
          <w:rFonts w:ascii="Times New Roman" w:cs="Times New Roman" w:eastAsia="Times New Roman" w:hAnsi="Times New Roman"/>
          <w:b/>
          <w:bCs/>
          <w:i w:val="false"/>
          <w:iCs w:val="false"/>
          <w:sz w:val="22"/>
          <w:szCs w:val="22"/>
        </w:rPr>
        <w:t xml:space="preserve">Dealings in the physical Licensed Unit. </w:t>
      </w:r>
      <w:r>
        <w:rPr>
          <w:rFonts w:ascii="Times New Roman" w:cs="Times New Roman" w:eastAsia="Times New Roman" w:hAnsi="Times New Roman"/>
          <w:b w:val="false"/>
          <w:bCs w:val="false"/>
          <w:i w:val="false"/>
          <w:iCs w:val="false"/>
          <w:sz w:val="22"/>
          <w:szCs w:val="22"/>
        </w:rPr>
        <w:t xml:space="preserve">Nothing in this Agreement restricts the Licensee’s ownership of the physical Licensed Unit. Subject to Clause 28 and to Seaways’ technology protections in this Agreement, the Licensee may own, finance, mortgage, charge, insure, charter, lease, operate, relocate, refurbish, extend the life of, and ultimately sell the physical Licensed Unit, and may permit an operator or charterer to operate it. No sale, lease, charter, mortgage, transfer or other dealing in the physical Licensed Unit conveys any right to reproduce, modify, disclose or use the MPSS Technology for any other unit, and any recipient requiring access to Licensed Materials must comply with Clause 28.3.</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2.4	</w:t>
      </w:r>
      <w:r>
        <w:rPr>
          <w:rFonts w:ascii="Times New Roman" w:cs="Times New Roman" w:eastAsia="Times New Roman" w:hAnsi="Times New Roman"/>
          <w:b w:val="false"/>
          <w:bCs w:val="false"/>
          <w:i w:val="false"/>
          <w:iCs w:val="false"/>
          <w:sz w:val="22"/>
          <w:szCs w:val="22"/>
        </w:rPr>
        <w:t xml:space="preserve">Restriction on further units and designs. No right is granted to design, construct, reproduce, commission or procure the construction of, and (in respect of any such unit) to market, sell or license: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any second or subsequent MPSS unit;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any sister vessel;</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any replacement hull;</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any substantially similar unit;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any Derivative Design;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any unit for a different owner, operator, project or end use,</w:t>
      </w:r>
    </w:p>
    <w:p>
      <w:pPr>
        <w:spacing w:after="120" w:line="276"/>
        <w:ind w:left="620"/>
        <w:jc w:val="both"/>
      </w:pPr>
      <w:r>
        <w:rPr>
          <w:rFonts w:ascii="Times New Roman" w:cs="Times New Roman" w:eastAsia="Times New Roman" w:hAnsi="Times New Roman"/>
          <w:b w:val="false"/>
          <w:bCs w:val="false"/>
          <w:i w:val="false"/>
          <w:iCs w:val="false"/>
          <w:sz w:val="22"/>
          <w:szCs w:val="22"/>
        </w:rPr>
        <w:t xml:space="preserve">in each case other than the single Licensed Unit. For the avoidance of doubt, this Clause 2.4 does not restrict the dealings in the physical Licensed Unit permitted by Clause 2.3.</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2.5	</w:t>
      </w:r>
      <w:r>
        <w:rPr>
          <w:rFonts w:ascii="Times New Roman" w:cs="Times New Roman" w:eastAsia="Times New Roman" w:hAnsi="Times New Roman"/>
          <w:b w:val="false"/>
          <w:bCs w:val="false"/>
          <w:i w:val="false"/>
          <w:iCs w:val="false"/>
          <w:sz w:val="22"/>
          <w:szCs w:val="22"/>
        </w:rPr>
        <w:t xml:space="preserve">Ordinary construction items. The fabrication, during construction of the Licensed Unit, of test sections, weld and procedure coupons, fabrication mock-ups, model-tank or scale models, blocks or sections rejected or superseded during construction, and spare structural components held for the repair of the Licensed Unit, does not constitute an additional Licensed Unit, provided that no such item is capable of independently functioning as an MPSS.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2.6	</w:t>
      </w:r>
      <w:r>
        <w:rPr>
          <w:rFonts w:ascii="Times New Roman" w:cs="Times New Roman" w:eastAsia="Times New Roman" w:hAnsi="Times New Roman"/>
          <w:b w:val="false"/>
          <w:bCs w:val="false"/>
          <w:i w:val="false"/>
          <w:iCs w:val="false"/>
          <w:sz w:val="22"/>
          <w:szCs w:val="22"/>
        </w:rPr>
        <w:t xml:space="preserve">Each additional unit requires a separate written licence signed by Seaways and payment of the applicable additional licence fee.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2.7	</w:t>
      </w:r>
      <w:r>
        <w:rPr>
          <w:rFonts w:ascii="Times New Roman" w:cs="Times New Roman" w:eastAsia="Times New Roman" w:hAnsi="Times New Roman"/>
          <w:b w:val="false"/>
          <w:bCs w:val="false"/>
          <w:i w:val="false"/>
          <w:iCs w:val="false"/>
          <w:sz w:val="22"/>
          <w:szCs w:val="22"/>
        </w:rPr>
        <w:t xml:space="preserve">The licence does not include any general right to commercialise, promote, market, sell, lease, sublicense or otherwise exploit the MPSS Technology as technology, as distinct from the physical Licensed Unit.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2.8	</w:t>
      </w:r>
      <w:r>
        <w:rPr>
          <w:rFonts w:ascii="Times New Roman" w:cs="Times New Roman" w:eastAsia="Times New Roman" w:hAnsi="Times New Roman"/>
          <w:b w:val="false"/>
          <w:bCs w:val="false"/>
          <w:i w:val="false"/>
          <w:iCs w:val="false"/>
          <w:sz w:val="22"/>
          <w:szCs w:val="22"/>
        </w:rPr>
        <w:t xml:space="preserve">No licence is granted by implication, estoppel, exhaustion or otherwise.</w:t>
      </w:r>
    </w:p>
    <w:p>
      <w:pPr>
        <w:pStyle w:val="Heading1"/>
        <w:spacing w:after="120" w:before="260"/>
      </w:pPr>
      <w:r>
        <w:rPr>
          <w:rFonts w:ascii="Times New Roman" w:cs="Times New Roman" w:eastAsia="Times New Roman" w:hAnsi="Times New Roman"/>
          <w:b/>
          <w:bCs/>
          <w:i w:val="false"/>
          <w:iCs w:val="false"/>
          <w:sz w:val="22"/>
          <w:szCs w:val="22"/>
        </w:rPr>
        <w:t xml:space="preserve">3. CONDITIONS PRECEDENT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3.1	</w:t>
      </w:r>
      <w:r>
        <w:rPr>
          <w:rFonts w:ascii="Times New Roman" w:cs="Times New Roman" w:eastAsia="Times New Roman" w:hAnsi="Times New Roman"/>
          <w:b w:val="false"/>
          <w:bCs w:val="false"/>
          <w:i w:val="false"/>
          <w:iCs w:val="false"/>
          <w:sz w:val="22"/>
          <w:szCs w:val="22"/>
        </w:rPr>
        <w:t xml:space="preserve">The Licensee may not disclose or use the Licensed Materials for detailed design, procurement or construction until:</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this Agreement has been signed by both Parties;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initial licence fee has been received in cleared funds;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Schedule 2 has been completed;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 proposed shipyard and principal engineering contractors have been approved by Seaways;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the required confidentiality undertakings have been executed;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Seaways has issued a written Notice to Proceed.</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3.2	</w:t>
      </w:r>
      <w:r>
        <w:rPr>
          <w:rFonts w:ascii="Times New Roman" w:cs="Times New Roman" w:eastAsia="Times New Roman" w:hAnsi="Times New Roman"/>
          <w:b w:val="false"/>
          <w:bCs w:val="false"/>
          <w:i w:val="false"/>
          <w:iCs w:val="false"/>
          <w:sz w:val="22"/>
          <w:szCs w:val="22"/>
        </w:rPr>
        <w:t xml:space="preserve">Any preliminary disclosure made before the Notice to Proceed remains confidential and does not authorise construction or commercial use.</w:t>
      </w:r>
    </w:p>
    <w:p>
      <w:pPr>
        <w:pStyle w:val="Heading1"/>
        <w:spacing w:after="120" w:before="260"/>
      </w:pPr>
      <w:r>
        <w:rPr>
          <w:rFonts w:ascii="Times New Roman" w:cs="Times New Roman" w:eastAsia="Times New Roman" w:hAnsi="Times New Roman"/>
          <w:b/>
          <w:bCs/>
          <w:i w:val="false"/>
          <w:iCs w:val="false"/>
          <w:sz w:val="22"/>
          <w:szCs w:val="22"/>
        </w:rPr>
        <w:t xml:space="preserve">4. RESERVATION OF RIGHTS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4.1	</w:t>
      </w:r>
      <w:r>
        <w:rPr>
          <w:rFonts w:ascii="Times New Roman" w:cs="Times New Roman" w:eastAsia="Times New Roman" w:hAnsi="Times New Roman"/>
          <w:b w:val="false"/>
          <w:bCs w:val="false"/>
          <w:i w:val="false"/>
          <w:iCs w:val="false"/>
          <w:sz w:val="22"/>
          <w:szCs w:val="22"/>
        </w:rPr>
        <w:t xml:space="preserve">All rights not expressly granted are reserved to Seaways.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4.2	</w:t>
      </w:r>
      <w:r>
        <w:rPr>
          <w:rFonts w:ascii="Times New Roman" w:cs="Times New Roman" w:eastAsia="Times New Roman" w:hAnsi="Times New Roman"/>
          <w:b w:val="false"/>
          <w:bCs w:val="false"/>
          <w:i w:val="false"/>
          <w:iCs w:val="false"/>
          <w:sz w:val="22"/>
          <w:szCs w:val="22"/>
        </w:rPr>
        <w:t xml:space="preserve">Seaways may use, develop, license and commercialise the MPSS Technology anywhere in the world and may license other parties, including competitors of the Licensee.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4.3	</w:t>
      </w:r>
      <w:r>
        <w:rPr>
          <w:rFonts w:ascii="Times New Roman" w:cs="Times New Roman" w:eastAsia="Times New Roman" w:hAnsi="Times New Roman"/>
          <w:b w:val="false"/>
          <w:bCs w:val="false"/>
          <w:i w:val="false"/>
          <w:iCs w:val="false"/>
          <w:sz w:val="22"/>
          <w:szCs w:val="22"/>
        </w:rPr>
        <w:t xml:space="preserve">Nothing in this Agreement grants the Licensee exclusivity by territory, market, application, customer, shipyard or otherwise.</w:t>
      </w:r>
    </w:p>
    <w:p>
      <w:pPr>
        <w:pStyle w:val="Heading1"/>
        <w:spacing w:after="120" w:before="260"/>
      </w:pPr>
      <w:r>
        <w:rPr>
          <w:rFonts w:ascii="Times New Roman" w:cs="Times New Roman" w:eastAsia="Times New Roman" w:hAnsi="Times New Roman"/>
          <w:b/>
          <w:bCs/>
          <w:i w:val="false"/>
          <w:iCs w:val="false"/>
          <w:sz w:val="22"/>
          <w:szCs w:val="22"/>
        </w:rPr>
        <w:t xml:space="preserve">5. OWNERSHIP</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5.1	</w:t>
      </w:r>
      <w:r>
        <w:rPr>
          <w:rFonts w:ascii="Times New Roman" w:cs="Times New Roman" w:eastAsia="Times New Roman" w:hAnsi="Times New Roman"/>
          <w:b w:val="false"/>
          <w:bCs w:val="false"/>
          <w:i w:val="false"/>
          <w:iCs w:val="false"/>
          <w:sz w:val="22"/>
          <w:szCs w:val="22"/>
        </w:rPr>
        <w:t xml:space="preserve">Seaways retains all legal and beneficial ownership of:</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MPSS Technology;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Licensed Materials;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Seaways’ Background IP;</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all copyright, design rights, database rights, patent rights, trade-secret rights and other rights subsisting in them;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all copies and reproductions of them.</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5.2	</w:t>
      </w:r>
      <w:r>
        <w:rPr>
          <w:rFonts w:ascii="Times New Roman" w:cs="Times New Roman" w:eastAsia="Times New Roman" w:hAnsi="Times New Roman"/>
          <w:b w:val="false"/>
          <w:bCs w:val="false"/>
          <w:i w:val="false"/>
          <w:iCs w:val="false"/>
          <w:sz w:val="22"/>
          <w:szCs w:val="22"/>
        </w:rPr>
        <w:t xml:space="preserve">The Licensee receives only the limited contractual right of use stated in Clause 2.</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5.3	</w:t>
      </w:r>
      <w:r>
        <w:rPr>
          <w:rFonts w:ascii="Times New Roman" w:cs="Times New Roman" w:eastAsia="Times New Roman" w:hAnsi="Times New Roman"/>
          <w:b w:val="false"/>
          <w:bCs w:val="false"/>
          <w:i w:val="false"/>
          <w:iCs w:val="false"/>
          <w:sz w:val="22"/>
          <w:szCs w:val="22"/>
        </w:rPr>
        <w:t xml:space="preserve">No transfer, assignment or sale of MPSS Technology occurs under this Agreement.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5.4	</w:t>
      </w:r>
      <w:r>
        <w:rPr>
          <w:rFonts w:ascii="Times New Roman" w:cs="Times New Roman" w:eastAsia="Times New Roman" w:hAnsi="Times New Roman"/>
          <w:b w:val="false"/>
          <w:bCs w:val="false"/>
          <w:i w:val="false"/>
          <w:iCs w:val="false"/>
          <w:sz w:val="22"/>
          <w:szCs w:val="22"/>
        </w:rPr>
        <w:t xml:space="preserve">Physical possession of drawings, files, models, documents or other materials does not transfer ownership of the intellectual property contained in them.</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5.5	</w:t>
      </w:r>
      <w:r>
        <w:rPr>
          <w:rFonts w:ascii="Times New Roman" w:cs="Times New Roman" w:eastAsia="Times New Roman" w:hAnsi="Times New Roman"/>
          <w:b w:val="false"/>
          <w:bCs w:val="false"/>
          <w:i w:val="false"/>
          <w:iCs w:val="false"/>
          <w:sz w:val="22"/>
          <w:szCs w:val="22"/>
        </w:rPr>
        <w:t xml:space="preserve">The Licensee shall not: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challenge or contest Seaways’ ownership;</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apply to register any right in the MPSS Technology or any confusingly similar technology or designation;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represent that it invented, owns or controls the MPSS Technology;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remove or alter Seaways’ ownership, confidentiality or copyright notices;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assist another person to do any of those things.</w:t>
      </w:r>
    </w:p>
    <w:p>
      <w:pPr>
        <w:pStyle w:val="Heading1"/>
        <w:spacing w:after="120" w:before="260"/>
      </w:pPr>
      <w:r>
        <w:rPr>
          <w:rFonts w:ascii="Times New Roman" w:cs="Times New Roman" w:eastAsia="Times New Roman" w:hAnsi="Times New Roman"/>
          <w:b/>
          <w:bCs/>
          <w:i w:val="false"/>
          <w:iCs w:val="false"/>
          <w:sz w:val="22"/>
          <w:szCs w:val="22"/>
        </w:rPr>
        <w:t xml:space="preserve">6. DERIVATIVE DESIGNS AND CIRCUMVENTION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6.1	</w:t>
      </w:r>
      <w:r>
        <w:rPr>
          <w:rFonts w:ascii="Times New Roman" w:cs="Times New Roman" w:eastAsia="Times New Roman" w:hAnsi="Times New Roman"/>
          <w:b w:val="false"/>
          <w:bCs w:val="false"/>
          <w:i w:val="false"/>
          <w:iCs w:val="false"/>
          <w:sz w:val="22"/>
          <w:szCs w:val="22"/>
        </w:rPr>
        <w:t xml:space="preserve">The Licensee shall not avoid or attempt to avoid this Agreement by modifying, renaming, resizing, reconfiguring or recharacterising the MPSS or the Licensed Materials.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6.2	</w:t>
      </w:r>
      <w:r>
        <w:rPr>
          <w:rFonts w:ascii="Times New Roman" w:cs="Times New Roman" w:eastAsia="Times New Roman" w:hAnsi="Times New Roman"/>
          <w:b w:val="false"/>
          <w:bCs w:val="false"/>
          <w:i w:val="false"/>
          <w:iCs w:val="false"/>
          <w:sz w:val="22"/>
          <w:szCs w:val="22"/>
        </w:rPr>
        <w:t xml:space="preserve">A Derivative Design remains subject to Seaways’ rights and may not be designed, built, commissioned, marketed, licensed, sold or used without a separate written licence from Seaways.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6.3	</w:t>
      </w:r>
      <w:r>
        <w:rPr>
          <w:rFonts w:ascii="Times New Roman" w:cs="Times New Roman" w:eastAsia="Times New Roman" w:hAnsi="Times New Roman"/>
          <w:b w:val="false"/>
          <w:bCs w:val="false"/>
          <w:i w:val="false"/>
          <w:iCs w:val="false"/>
          <w:sz w:val="22"/>
          <w:szCs w:val="22"/>
        </w:rPr>
        <w:t xml:space="preserve">Changes to dimensions, proportions, materials, equipment, payload, intended service, appearance, terminology or shipyard do not by themselves create an independently owned design.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6.4	</w:t>
      </w:r>
      <w:r>
        <w:rPr>
          <w:rFonts w:ascii="Times New Roman" w:cs="Times New Roman" w:eastAsia="Times New Roman" w:hAnsi="Times New Roman"/>
          <w:b w:val="false"/>
          <w:bCs w:val="false"/>
          <w:i w:val="false"/>
          <w:iCs w:val="false"/>
          <w:sz w:val="22"/>
          <w:szCs w:val="22"/>
        </w:rPr>
        <w:t xml:space="preserve">The Licensee shall not use generalised knowledge, remembered information, residual knowledge or experience acquired through access to the Licensed Materials to design or assist with an unlicensed semi-submersible, offshore host or competing platform.</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6.5	</w:t>
      </w:r>
      <w:r>
        <w:rPr>
          <w:rFonts w:ascii="Times New Roman" w:cs="Times New Roman" w:eastAsia="Times New Roman" w:hAnsi="Times New Roman"/>
          <w:b w:val="false"/>
          <w:bCs w:val="false"/>
          <w:i w:val="false"/>
          <w:iCs w:val="false"/>
          <w:sz w:val="22"/>
          <w:szCs w:val="22"/>
        </w:rPr>
        <w:t xml:space="preserve">The Licensee shall not undertake or permit reverse engineering, abstraction, decomposition, benchmarking or reconstruction of the MPSS Technology except where expressly authorised in writing by Seaways.</w:t>
      </w:r>
    </w:p>
    <w:p>
      <w:pPr>
        <w:pStyle w:val="Heading1"/>
        <w:spacing w:after="120" w:before="260"/>
      </w:pPr>
      <w:r>
        <w:rPr>
          <w:rFonts w:ascii="Times New Roman" w:cs="Times New Roman" w:eastAsia="Times New Roman" w:hAnsi="Times New Roman"/>
          <w:b/>
          <w:bCs/>
          <w:i w:val="false"/>
          <w:iCs w:val="false"/>
          <w:sz w:val="22"/>
          <w:szCs w:val="22"/>
        </w:rPr>
        <w:t xml:space="preserve">7. APPROVED CONTRACTORS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7.1	</w:t>
      </w:r>
      <w:r>
        <w:rPr>
          <w:rFonts w:ascii="Times New Roman" w:cs="Times New Roman" w:eastAsia="Times New Roman" w:hAnsi="Times New Roman"/>
          <w:b w:val="false"/>
          <w:bCs w:val="false"/>
          <w:i w:val="false"/>
          <w:iCs w:val="false"/>
          <w:sz w:val="22"/>
          <w:szCs w:val="22"/>
        </w:rPr>
        <w:t xml:space="preserve">The Licensee may disclose only the minimum Licensed Materials reasonably necessary to an Approved Contractor.</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7.2	</w:t>
      </w:r>
      <w:r>
        <w:rPr>
          <w:rFonts w:ascii="Times New Roman" w:cs="Times New Roman" w:eastAsia="Times New Roman" w:hAnsi="Times New Roman"/>
          <w:b w:val="false"/>
          <w:bCs w:val="false"/>
          <w:i w:val="false"/>
          <w:iCs w:val="false"/>
          <w:sz w:val="22"/>
          <w:szCs w:val="22"/>
        </w:rPr>
        <w:t xml:space="preserve">Before disclosure, each Approved Contractor must sign a written confidentiality and restricted-use agreement: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at least as protective of Seaways as this Agreement;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expressly limiting use to the Project and Licensed Unit;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prohibiting further disclosure and reuse;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recognising Seaways’ ownership;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permitting Seaways to enforce the relevant obligations directly where legally permissible.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7.3	</w:t>
      </w:r>
      <w:r>
        <w:rPr>
          <w:rFonts w:ascii="Times New Roman" w:cs="Times New Roman" w:eastAsia="Times New Roman" w:hAnsi="Times New Roman"/>
          <w:b w:val="false"/>
          <w:bCs w:val="false"/>
          <w:i w:val="false"/>
          <w:iCs w:val="false"/>
          <w:sz w:val="22"/>
          <w:szCs w:val="22"/>
        </w:rPr>
        <w:t xml:space="preserve">The Licensee shall provide Seaways with:</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identity and address of every proposed recipient;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proposed scope of disclosure;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 copy of the executed confidentiality agreement;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 register of all Licensed Materials disclosed.</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7.4	</w:t>
      </w:r>
      <w:r>
        <w:rPr>
          <w:rFonts w:ascii="Times New Roman" w:cs="Times New Roman" w:eastAsia="Times New Roman" w:hAnsi="Times New Roman"/>
          <w:b w:val="false"/>
          <w:bCs w:val="false"/>
          <w:i w:val="false"/>
          <w:iCs w:val="false"/>
          <w:sz w:val="22"/>
          <w:szCs w:val="22"/>
        </w:rPr>
        <w:t xml:space="preserve">Approval of a contractor does not constitute approval of the contractor’s work.</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7.5	</w:t>
      </w:r>
      <w:r>
        <w:rPr>
          <w:rFonts w:ascii="Times New Roman" w:cs="Times New Roman" w:eastAsia="Times New Roman" w:hAnsi="Times New Roman"/>
          <w:b w:val="false"/>
          <w:bCs w:val="false"/>
          <w:i w:val="false"/>
          <w:iCs w:val="false"/>
          <w:sz w:val="22"/>
          <w:szCs w:val="22"/>
        </w:rPr>
        <w:t xml:space="preserve">The Licensee remains fully responsible for every act and omission of its employees, officers, consultants and Approved Contractors relating to the MPSS Technology.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7.6	</w:t>
      </w:r>
      <w:r>
        <w:rPr>
          <w:rFonts w:ascii="Times New Roman" w:cs="Times New Roman" w:eastAsia="Times New Roman" w:hAnsi="Times New Roman"/>
          <w:b w:val="false"/>
          <w:bCs w:val="false"/>
          <w:i w:val="false"/>
          <w:iCs w:val="false"/>
          <w:sz w:val="22"/>
          <w:szCs w:val="22"/>
        </w:rPr>
        <w:t xml:space="preserve">Seaways may withdraw approval of a contractor on reasonable grounds relating to confidentiality, sanctions, export controls, technical competence, conflict of interest or misuse of the MPSS Technology.</w:t>
      </w:r>
    </w:p>
    <w:p>
      <w:pPr>
        <w:pStyle w:val="Heading1"/>
        <w:spacing w:after="120" w:before="260"/>
      </w:pPr>
      <w:r>
        <w:rPr>
          <w:rFonts w:ascii="Times New Roman" w:cs="Times New Roman" w:eastAsia="Times New Roman" w:hAnsi="Times New Roman"/>
          <w:b/>
          <w:bCs/>
          <w:i w:val="false"/>
          <w:iCs w:val="false"/>
          <w:sz w:val="22"/>
          <w:szCs w:val="22"/>
        </w:rPr>
        <w:t xml:space="preserve">8. DOCUMENT CONTROL AND SECURITY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8.1	</w:t>
      </w:r>
      <w:r>
        <w:rPr>
          <w:rFonts w:ascii="Times New Roman" w:cs="Times New Roman" w:eastAsia="Times New Roman" w:hAnsi="Times New Roman"/>
          <w:b w:val="false"/>
          <w:bCs w:val="false"/>
          <w:i w:val="false"/>
          <w:iCs w:val="false"/>
          <w:sz w:val="22"/>
          <w:szCs w:val="22"/>
        </w:rPr>
        <w:t xml:space="preserve">The Licensee shall maintain a secure document-control system for all Licensed Materials.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8.2	</w:t>
      </w:r>
      <w:r>
        <w:rPr>
          <w:rFonts w:ascii="Times New Roman" w:cs="Times New Roman" w:eastAsia="Times New Roman" w:hAnsi="Times New Roman"/>
          <w:b w:val="false"/>
          <w:bCs w:val="false"/>
          <w:i w:val="false"/>
          <w:iCs w:val="false"/>
          <w:sz w:val="22"/>
          <w:szCs w:val="22"/>
        </w:rPr>
        <w:t xml:space="preserve">Licensed Materials must: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carry the project identifier and recipient code prescribed by Seaways;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be stored only in approved secure systems;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be accessible only to authorised named personnel;</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not be submitted to any artificial-intelligence system unless Seaways has approved that system in writing and the applicable contractual terms prohibit training of models on the material, retention beyond the task, secondary use and onward disclosure;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not be transmitted through unapproved file-sharing services;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not be copied except as reasonably necessary for the Project.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8.3	</w:t>
      </w:r>
      <w:r>
        <w:rPr>
          <w:rFonts w:ascii="Times New Roman" w:cs="Times New Roman" w:eastAsia="Times New Roman" w:hAnsi="Times New Roman"/>
          <w:b w:val="false"/>
          <w:bCs w:val="false"/>
          <w:i w:val="false"/>
          <w:iCs w:val="false"/>
          <w:sz w:val="22"/>
          <w:szCs w:val="22"/>
        </w:rPr>
        <w:t xml:space="preserve">The Licensee shall maintain an accurate access and distribution register showing:</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each document disclosed;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each recipient;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the date of disclosure;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 version disclosed;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the reason for access.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8.4	</w:t>
      </w:r>
      <w:r>
        <w:rPr>
          <w:rFonts w:ascii="Times New Roman" w:cs="Times New Roman" w:eastAsia="Times New Roman" w:hAnsi="Times New Roman"/>
          <w:b w:val="false"/>
          <w:bCs w:val="false"/>
          <w:i w:val="false"/>
          <w:iCs w:val="false"/>
          <w:sz w:val="22"/>
          <w:szCs w:val="22"/>
        </w:rPr>
        <w:t xml:space="preserve">The Licensee shall notify Seaways immediately, and in any event within twenty-four hours, after discovering any loss, unauthorised access, disclosure, cyber incident or suspected misuse.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8.5	</w:t>
      </w:r>
      <w:r>
        <w:rPr>
          <w:rFonts w:ascii="Times New Roman" w:cs="Times New Roman" w:eastAsia="Times New Roman" w:hAnsi="Times New Roman"/>
          <w:b w:val="false"/>
          <w:bCs w:val="false"/>
          <w:i w:val="false"/>
          <w:iCs w:val="false"/>
          <w:sz w:val="22"/>
          <w:szCs w:val="22"/>
        </w:rPr>
        <w:t xml:space="preserve">The Licensee shall cooperate fully in containment, investigation and enforcement.</w:t>
      </w:r>
    </w:p>
    <w:p>
      <w:pPr>
        <w:pStyle w:val="Heading1"/>
        <w:spacing w:after="120" w:before="260"/>
      </w:pPr>
      <w:r>
        <w:rPr>
          <w:rFonts w:ascii="Times New Roman" w:cs="Times New Roman" w:eastAsia="Times New Roman" w:hAnsi="Times New Roman"/>
          <w:b/>
          <w:bCs/>
          <w:i w:val="false"/>
          <w:iCs w:val="false"/>
          <w:sz w:val="22"/>
          <w:szCs w:val="22"/>
        </w:rPr>
        <w:t xml:space="preserve">9. CONFIDENTIALITY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9.1	</w:t>
      </w:r>
      <w:r>
        <w:rPr>
          <w:rFonts w:ascii="Times New Roman" w:cs="Times New Roman" w:eastAsia="Times New Roman" w:hAnsi="Times New Roman"/>
          <w:b w:val="false"/>
          <w:bCs w:val="false"/>
          <w:i w:val="false"/>
          <w:iCs w:val="false"/>
          <w:sz w:val="22"/>
          <w:szCs w:val="22"/>
        </w:rPr>
        <w:t xml:space="preserve">The Licensee shall keep the Confidential Information strictly confidential.</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9.2	</w:t>
      </w:r>
      <w:r>
        <w:rPr>
          <w:rFonts w:ascii="Times New Roman" w:cs="Times New Roman" w:eastAsia="Times New Roman" w:hAnsi="Times New Roman"/>
          <w:b w:val="false"/>
          <w:bCs w:val="false"/>
          <w:i w:val="false"/>
          <w:iCs w:val="false"/>
          <w:sz w:val="22"/>
          <w:szCs w:val="22"/>
        </w:rPr>
        <w:t xml:space="preserve">The Licensee shall use Confidential Information only for the Approved Purpose.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9.3	</w:t>
      </w:r>
      <w:r>
        <w:rPr>
          <w:rFonts w:ascii="Times New Roman" w:cs="Times New Roman" w:eastAsia="Times New Roman" w:hAnsi="Times New Roman"/>
          <w:b w:val="false"/>
          <w:bCs w:val="false"/>
          <w:i w:val="false"/>
          <w:iCs w:val="false"/>
          <w:sz w:val="22"/>
          <w:szCs w:val="22"/>
        </w:rPr>
        <w:t xml:space="preserve">The Licensee may disclose Confidential Information only: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to personnel and Approved Contractors who have a genuine need to know;</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to the relevant classification society, regulator, insurer or financier where reasonably necessary for the Project and subject to appropriate confidentiality protections;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where Seaways has given prior written consent;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where disclosure is legally required, subject to Clause 9.6.</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9.4	</w:t>
      </w:r>
      <w:r>
        <w:rPr>
          <w:rFonts w:ascii="Times New Roman" w:cs="Times New Roman" w:eastAsia="Times New Roman" w:hAnsi="Times New Roman"/>
          <w:b w:val="false"/>
          <w:bCs w:val="false"/>
          <w:i w:val="false"/>
          <w:iCs w:val="false"/>
          <w:sz w:val="22"/>
          <w:szCs w:val="22"/>
        </w:rPr>
        <w:t xml:space="preserve">The confidentiality obligations do not apply to information that the Licensee proves through contemporaneous written records: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was lawfully known to it without restriction before disclosure by Seaways;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becomes publicly available without breach of this Agreement;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is lawfully received from an independent third party without confidentiality restrictions;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was independently developed without access to or use of the Confidential Information.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9.5	</w:t>
      </w:r>
      <w:r>
        <w:rPr>
          <w:rFonts w:ascii="Times New Roman" w:cs="Times New Roman" w:eastAsia="Times New Roman" w:hAnsi="Times New Roman"/>
          <w:b w:val="false"/>
          <w:bCs w:val="false"/>
          <w:i w:val="false"/>
          <w:iCs w:val="false"/>
          <w:sz w:val="22"/>
          <w:szCs w:val="22"/>
        </w:rPr>
        <w:t xml:space="preserve">A combination of information is not excluded merely because individual elements are publicly available unless the complete combination and its engineering significance are also publicly available.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9.6	</w:t>
      </w:r>
      <w:r>
        <w:rPr>
          <w:rFonts w:ascii="Times New Roman" w:cs="Times New Roman" w:eastAsia="Times New Roman" w:hAnsi="Times New Roman"/>
          <w:b w:val="false"/>
          <w:bCs w:val="false"/>
          <w:i w:val="false"/>
          <w:iCs w:val="false"/>
          <w:sz w:val="22"/>
          <w:szCs w:val="22"/>
        </w:rPr>
        <w:t xml:space="preserve">Where disclosure is required by law, court order or regulatory authority, the Licensee shall, to the extent legally permitted: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notify Seaways before disclosure;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disclose only what is legally required;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seek confidential treatment;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assist Seaways in obtaining protective relief.</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9.7	</w:t>
      </w:r>
      <w:r>
        <w:rPr>
          <w:rFonts w:ascii="Times New Roman" w:cs="Times New Roman" w:eastAsia="Times New Roman" w:hAnsi="Times New Roman"/>
          <w:b w:val="false"/>
          <w:bCs w:val="false"/>
          <w:i w:val="false"/>
          <w:iCs w:val="false"/>
          <w:sz w:val="22"/>
          <w:szCs w:val="22"/>
        </w:rPr>
        <w:t xml:space="preserve">The obligations in this Clause continue: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indefinitely for trade secrets and proprietary know-how;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for fifteen years following termination for other Confidential Information.</w:t>
      </w:r>
    </w:p>
    <w:p>
      <w:pPr>
        <w:pStyle w:val="Heading1"/>
        <w:spacing w:after="120" w:before="260"/>
      </w:pPr>
      <w:r>
        <w:rPr>
          <w:rFonts w:ascii="Times New Roman" w:cs="Times New Roman" w:eastAsia="Times New Roman" w:hAnsi="Times New Roman"/>
          <w:b/>
          <w:bCs/>
          <w:i w:val="false"/>
          <w:iCs w:val="false"/>
          <w:sz w:val="22"/>
          <w:szCs w:val="22"/>
        </w:rPr>
        <w:t xml:space="preserve">10. TECHNICAL RESPONSIBILITY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10.1	</w:t>
      </w:r>
      <w:r>
        <w:rPr>
          <w:rFonts w:ascii="Times New Roman" w:cs="Times New Roman" w:eastAsia="Times New Roman" w:hAnsi="Times New Roman"/>
          <w:b w:val="false"/>
          <w:bCs w:val="false"/>
          <w:i w:val="false"/>
          <w:iCs w:val="false"/>
          <w:sz w:val="22"/>
          <w:szCs w:val="22"/>
        </w:rPr>
        <w:t xml:space="preserve">The Licensee is responsible for: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detailed engineering;</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design verification;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regulatory compliance;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classification approval;</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procurement;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fabrication;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g.	</w:t>
      </w:r>
      <w:r>
        <w:rPr>
          <w:rFonts w:ascii="Times New Roman" w:cs="Times New Roman" w:eastAsia="Times New Roman" w:hAnsi="Times New Roman"/>
          <w:b w:val="false"/>
          <w:bCs w:val="false"/>
          <w:i w:val="false"/>
          <w:iCs w:val="false"/>
          <w:sz w:val="22"/>
          <w:szCs w:val="22"/>
        </w:rPr>
        <w:t xml:space="preserve">construction quality;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h.	</w:t>
      </w:r>
      <w:r>
        <w:rPr>
          <w:rFonts w:ascii="Times New Roman" w:cs="Times New Roman" w:eastAsia="Times New Roman" w:hAnsi="Times New Roman"/>
          <w:b w:val="false"/>
          <w:bCs w:val="false"/>
          <w:i w:val="false"/>
          <w:iCs w:val="false"/>
          <w:sz w:val="22"/>
          <w:szCs w:val="22"/>
        </w:rPr>
        <w:t xml:space="preserve">integration of equipment and payloads;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i.	</w:t>
      </w:r>
      <w:r>
        <w:rPr>
          <w:rFonts w:ascii="Times New Roman" w:cs="Times New Roman" w:eastAsia="Times New Roman" w:hAnsi="Times New Roman"/>
          <w:b w:val="false"/>
          <w:bCs w:val="false"/>
          <w:i w:val="false"/>
          <w:iCs w:val="false"/>
          <w:sz w:val="22"/>
          <w:szCs w:val="22"/>
        </w:rPr>
        <w:t xml:space="preserve">testing and commissioning;</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j.	</w:t>
      </w:r>
      <w:r>
        <w:rPr>
          <w:rFonts w:ascii="Times New Roman" w:cs="Times New Roman" w:eastAsia="Times New Roman" w:hAnsi="Times New Roman"/>
          <w:b w:val="false"/>
          <w:bCs w:val="false"/>
          <w:i w:val="false"/>
          <w:iCs w:val="false"/>
          <w:sz w:val="22"/>
          <w:szCs w:val="22"/>
        </w:rPr>
        <w:t xml:space="preserve">safe operation and maintenance;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k.	</w:t>
      </w:r>
      <w:r>
        <w:rPr>
          <w:rFonts w:ascii="Times New Roman" w:cs="Times New Roman" w:eastAsia="Times New Roman" w:hAnsi="Times New Roman"/>
          <w:b w:val="false"/>
          <w:bCs w:val="false"/>
          <w:i w:val="false"/>
          <w:iCs w:val="false"/>
          <w:sz w:val="22"/>
          <w:szCs w:val="22"/>
        </w:rPr>
        <w:t xml:space="preserve">selection, supervision and payment of the shipyard and contractors.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10.2	</w:t>
      </w:r>
      <w:r>
        <w:rPr>
          <w:rFonts w:ascii="Times New Roman" w:cs="Times New Roman" w:eastAsia="Times New Roman" w:hAnsi="Times New Roman"/>
          <w:b w:val="false"/>
          <w:bCs w:val="false"/>
          <w:i w:val="false"/>
          <w:iCs w:val="false"/>
          <w:sz w:val="22"/>
          <w:szCs w:val="22"/>
        </w:rPr>
        <w:t xml:space="preserve">Unless expressly agreed in a separate engineering-services agreement, Seaways is not the designer of record, builder, naval architect of record, certifying authority, classification society, EPC contractor or operator of the Licensed Unit.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10.3	</w:t>
      </w:r>
      <w:r>
        <w:rPr>
          <w:rFonts w:ascii="Times New Roman" w:cs="Times New Roman" w:eastAsia="Times New Roman" w:hAnsi="Times New Roman"/>
          <w:b w:val="false"/>
          <w:bCs w:val="false"/>
          <w:i w:val="false"/>
          <w:iCs w:val="false"/>
          <w:sz w:val="22"/>
          <w:szCs w:val="22"/>
        </w:rPr>
        <w:t xml:space="preserve">Review, comment, attendance or silence by Seaways does not: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transfer responsibility to Seaways;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constitute certification or approval;</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relieve the Licensee or its contractors of any duty;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warrant compliance with class or regulatory requirements;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create responsibility for construction defects or operational performance.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10.4	</w:t>
      </w:r>
      <w:r>
        <w:rPr>
          <w:rFonts w:ascii="Times New Roman" w:cs="Times New Roman" w:eastAsia="Times New Roman" w:hAnsi="Times New Roman"/>
          <w:b w:val="false"/>
          <w:bCs w:val="false"/>
          <w:i w:val="false"/>
          <w:iCs w:val="false"/>
          <w:sz w:val="22"/>
          <w:szCs w:val="22"/>
        </w:rPr>
        <w:t xml:space="preserve">The Licensee shall ensure that the final design is independently checked and approved by appropriately qualified engineers and the selected classification society.</w:t>
      </w:r>
    </w:p>
    <w:p>
      <w:pPr>
        <w:pStyle w:val="Heading1"/>
        <w:spacing w:after="120" w:before="260"/>
      </w:pPr>
      <w:r>
        <w:rPr>
          <w:rFonts w:ascii="Times New Roman" w:cs="Times New Roman" w:eastAsia="Times New Roman" w:hAnsi="Times New Roman"/>
          <w:b/>
          <w:bCs/>
          <w:i w:val="false"/>
          <w:iCs w:val="false"/>
          <w:sz w:val="22"/>
          <w:szCs w:val="22"/>
        </w:rPr>
        <w:t xml:space="preserve">11. DESIGN INTEGRITY AND MATERIAL CHANGES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11.1	</w:t>
      </w:r>
      <w:r>
        <w:rPr>
          <w:rFonts w:ascii="Times New Roman" w:cs="Times New Roman" w:eastAsia="Times New Roman" w:hAnsi="Times New Roman"/>
          <w:b w:val="false"/>
          <w:bCs w:val="false"/>
          <w:i w:val="false"/>
          <w:iCs w:val="false"/>
          <w:sz w:val="22"/>
          <w:szCs w:val="22"/>
        </w:rPr>
        <w:t xml:space="preserve">The Licensee shall not materially depart from the Licensed Materials without first notifying Seaways and obtaining written approval where the change affects: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principal hull geometry;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column, pontoon or deck configuration;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displacement, draft, payload or ballast philosophy;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structural continuity or primary load paths;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stability, damage stability or reserve buoyancy;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motion performance;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g.	</w:t>
      </w:r>
      <w:r>
        <w:rPr>
          <w:rFonts w:ascii="Times New Roman" w:cs="Times New Roman" w:eastAsia="Times New Roman" w:hAnsi="Times New Roman"/>
          <w:b w:val="false"/>
          <w:bCs w:val="false"/>
          <w:i w:val="false"/>
          <w:iCs w:val="false"/>
          <w:sz w:val="22"/>
          <w:szCs w:val="22"/>
        </w:rPr>
        <w:t xml:space="preserve">mooring, riser or connection arrangements;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h.	</w:t>
      </w:r>
      <w:r>
        <w:rPr>
          <w:rFonts w:ascii="Times New Roman" w:cs="Times New Roman" w:eastAsia="Times New Roman" w:hAnsi="Times New Roman"/>
          <w:b w:val="false"/>
          <w:bCs w:val="false"/>
          <w:i w:val="false"/>
          <w:iCs w:val="false"/>
          <w:sz w:val="22"/>
          <w:szCs w:val="22"/>
        </w:rPr>
        <w:t xml:space="preserve">fabrication methodology;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i.	</w:t>
      </w:r>
      <w:r>
        <w:rPr>
          <w:rFonts w:ascii="Times New Roman" w:cs="Times New Roman" w:eastAsia="Times New Roman" w:hAnsi="Times New Roman"/>
          <w:b w:val="false"/>
          <w:bCs w:val="false"/>
          <w:i w:val="false"/>
          <w:iCs w:val="false"/>
          <w:sz w:val="22"/>
          <w:szCs w:val="22"/>
        </w:rPr>
        <w:t xml:space="preserve">any defining feature of the MPSS architecture.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11.2	</w:t>
      </w:r>
      <w:r>
        <w:rPr>
          <w:rFonts w:ascii="Times New Roman" w:cs="Times New Roman" w:eastAsia="Times New Roman" w:hAnsi="Times New Roman"/>
          <w:b w:val="false"/>
          <w:bCs w:val="false"/>
          <w:i w:val="false"/>
          <w:iCs w:val="false"/>
          <w:sz w:val="22"/>
          <w:szCs w:val="22"/>
        </w:rPr>
        <w:t xml:space="preserve">Seaways may withhold approval where a proposed change: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creates a material technical or reputational risk;</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would cause the resulting unit to be inaccurately represented as an MPSS;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impairs a defining MPSS feature;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could prejudice Seaways’ intellectual property.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11.3	</w:t>
      </w:r>
      <w:r>
        <w:rPr>
          <w:rFonts w:ascii="Times New Roman" w:cs="Times New Roman" w:eastAsia="Times New Roman" w:hAnsi="Times New Roman"/>
          <w:b w:val="false"/>
          <w:bCs w:val="false"/>
          <w:i w:val="false"/>
          <w:iCs w:val="false"/>
          <w:sz w:val="22"/>
          <w:szCs w:val="22"/>
        </w:rPr>
        <w:t xml:space="preserve">Seaways shall respond to a properly documented approval request under this Clause within ten business days of receipt. Approval shall not be unreasonably withheld, conditioned or delayed where the proposed change does not impair a defining feature of the MPSS architecture or prejudice Seaways’ intellectual property. If Seaways requires further information, it shall request it within that period, and a fresh ten-business-day period runs from receipt of the information reasonably requested.</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11.4	</w:t>
      </w:r>
      <w:r>
        <w:rPr>
          <w:rFonts w:ascii="Times New Roman" w:cs="Times New Roman" w:eastAsia="Times New Roman" w:hAnsi="Times New Roman"/>
          <w:b w:val="false"/>
          <w:bCs w:val="false"/>
          <w:i w:val="false"/>
          <w:iCs w:val="false"/>
          <w:sz w:val="22"/>
          <w:szCs w:val="22"/>
        </w:rPr>
        <w:t xml:space="preserve">Approved changes apply only to the Licensed Unit unless Seaways agrees otherwise in writing.</w:t>
      </w:r>
    </w:p>
    <w:p>
      <w:pPr>
        <w:pStyle w:val="Heading1"/>
        <w:spacing w:after="120" w:before="260"/>
      </w:pPr>
      <w:r>
        <w:rPr>
          <w:rFonts w:ascii="Times New Roman" w:cs="Times New Roman" w:eastAsia="Times New Roman" w:hAnsi="Times New Roman"/>
          <w:b/>
          <w:bCs/>
          <w:i w:val="false"/>
          <w:iCs w:val="false"/>
          <w:sz w:val="22"/>
          <w:szCs w:val="22"/>
        </w:rPr>
        <w:t xml:space="preserve">12. ENGINEERING SUPPORT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12.1	</w:t>
      </w:r>
      <w:r>
        <w:rPr>
          <w:rFonts w:ascii="Times New Roman" w:cs="Times New Roman" w:eastAsia="Times New Roman" w:hAnsi="Times New Roman"/>
          <w:b w:val="false"/>
          <w:bCs w:val="false"/>
          <w:i w:val="false"/>
          <w:iCs w:val="false"/>
          <w:sz w:val="22"/>
          <w:szCs w:val="22"/>
        </w:rPr>
        <w:t xml:space="preserve">Engineering, project-management, class-support, inspection, attendance, testing and technical-assistance services are not included except to the extent expressly identified in Schedule 3.</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12.2	</w:t>
      </w:r>
      <w:r>
        <w:rPr>
          <w:rFonts w:ascii="Times New Roman" w:cs="Times New Roman" w:eastAsia="Times New Roman" w:hAnsi="Times New Roman"/>
          <w:b w:val="false"/>
          <w:bCs w:val="false"/>
          <w:i w:val="false"/>
          <w:iCs w:val="false"/>
          <w:sz w:val="22"/>
          <w:szCs w:val="22"/>
        </w:rPr>
        <w:t xml:space="preserve">Additional services shall be performed only under: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 separate engineering-services agreement;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 written change order stating scope, fees, expenses and programme.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12.3	</w:t>
      </w:r>
      <w:r>
        <w:rPr>
          <w:rFonts w:ascii="Times New Roman" w:cs="Times New Roman" w:eastAsia="Times New Roman" w:hAnsi="Times New Roman"/>
          <w:b w:val="false"/>
          <w:bCs w:val="false"/>
          <w:i w:val="false"/>
          <w:iCs w:val="false"/>
          <w:sz w:val="22"/>
          <w:szCs w:val="22"/>
        </w:rPr>
        <w:t xml:space="preserve">Seaways is not required to release source calculations, editable models, source code, unrestricted CAD files or other core materials unless expressly identified in Schedule 1.</w:t>
      </w:r>
    </w:p>
    <w:p>
      <w:pPr>
        <w:pStyle w:val="Heading1"/>
        <w:spacing w:after="120" w:before="260"/>
      </w:pPr>
      <w:r>
        <w:rPr>
          <w:rFonts w:ascii="Times New Roman" w:cs="Times New Roman" w:eastAsia="Times New Roman" w:hAnsi="Times New Roman"/>
          <w:b/>
          <w:bCs/>
          <w:i w:val="false"/>
          <w:iCs w:val="false"/>
          <w:sz w:val="22"/>
          <w:szCs w:val="22"/>
        </w:rPr>
        <w:t xml:space="preserve">13. IMPROVEMENTS AND PROJECT IP</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13.1	</w:t>
      </w:r>
      <w:r>
        <w:rPr>
          <w:rFonts w:ascii="Times New Roman" w:cs="Times New Roman" w:eastAsia="Times New Roman" w:hAnsi="Times New Roman"/>
          <w:b w:val="false"/>
          <w:bCs w:val="false"/>
          <w:i w:val="false"/>
          <w:iCs w:val="false"/>
          <w:sz w:val="22"/>
          <w:szCs w:val="22"/>
        </w:rPr>
        <w:t xml:space="preserve">Each Party retains ownership of its Background IP. Ownership of developments made in connection with the Project is allocated by category as set out in this Clause.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13.2	</w:t>
      </w:r>
      <w:r>
        <w:rPr>
          <w:rFonts w:ascii="Times New Roman" w:cs="Times New Roman" w:eastAsia="Times New Roman" w:hAnsi="Times New Roman"/>
          <w:b w:val="false"/>
          <w:bCs w:val="false"/>
          <w:i w:val="false"/>
          <w:iCs w:val="false"/>
          <w:sz w:val="22"/>
          <w:szCs w:val="22"/>
        </w:rPr>
        <w:t xml:space="preserve">The Licensee shall promptly disclose to Seaways every MPSS Core Improvement created by or for the Licensee through access to or use of the MPSS Technology.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13.3	</w:t>
      </w:r>
      <w:r>
        <w:rPr>
          <w:rFonts w:ascii="Times New Roman" w:cs="Times New Roman" w:eastAsia="Times New Roman" w:hAnsi="Times New Roman"/>
          <w:b/>
          <w:bCs/>
          <w:i w:val="false"/>
          <w:iCs w:val="false"/>
          <w:sz w:val="22"/>
          <w:szCs w:val="22"/>
        </w:rPr>
        <w:t xml:space="preserve">MPSS Core Improvements — Seaways. </w:t>
      </w:r>
      <w:r>
        <w:rPr>
          <w:rFonts w:ascii="Times New Roman" w:cs="Times New Roman" w:eastAsia="Times New Roman" w:hAnsi="Times New Roman"/>
          <w:b w:val="false"/>
          <w:bCs w:val="false"/>
          <w:i w:val="false"/>
          <w:iCs w:val="false"/>
          <w:sz w:val="22"/>
          <w:szCs w:val="22"/>
        </w:rPr>
        <w:t xml:space="preserve">To the extent legally permissible, MPSS Core Improvements shall belong to Seaways. To the extent any such MPSS Core Improvement does not automatically vest in Seaways, the Licensee hereby assigns, and shall procure the assignment of, all present and future rights in it to Seaways, with full title guarantee, and shall execute and procure all further documents reasonably required to perfect that ownership. Seaways grants the Licensee a non-exclusive, non-transferable, royalty-free licence to use those MPSS Core Improvements solely in connection with the construction, operation, inspection, maintenance and repair of the Licensed Unit.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13.4	</w:t>
      </w:r>
      <w:r>
        <w:rPr>
          <w:rFonts w:ascii="Times New Roman" w:cs="Times New Roman" w:eastAsia="Times New Roman" w:hAnsi="Times New Roman"/>
          <w:b/>
          <w:bCs/>
          <w:i w:val="false"/>
          <w:iCs w:val="false"/>
          <w:sz w:val="22"/>
          <w:szCs w:val="22"/>
        </w:rPr>
        <w:t xml:space="preserve">Project Technology — the developer. </w:t>
      </w:r>
      <w:r>
        <w:rPr>
          <w:rFonts w:ascii="Times New Roman" w:cs="Times New Roman" w:eastAsia="Times New Roman" w:hAnsi="Times New Roman"/>
          <w:b w:val="false"/>
          <w:bCs w:val="false"/>
          <w:i w:val="false"/>
          <w:iCs w:val="false"/>
          <w:sz w:val="22"/>
          <w:szCs w:val="22"/>
        </w:rPr>
        <w:t xml:space="preserve">Project Technology is owned by the Party (or its contractor) that develops it, and does not become the property of Seaways merely because it arose during or in connection with the Project. Where required for Seaways to exercise its retained rights in the MPSS Technology, the Licensee grants Seaways a non-exclusive, royalty-free licence to use Project Technology only to the extent it is embedded in or necessary to operate the MPSS Technology, and not for independent commercial exploitation.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13.5	</w:t>
      </w:r>
      <w:r>
        <w:rPr>
          <w:rFonts w:ascii="Times New Roman" w:cs="Times New Roman" w:eastAsia="Times New Roman" w:hAnsi="Times New Roman"/>
          <w:b/>
          <w:bCs/>
          <w:i w:val="false"/>
          <w:iCs w:val="false"/>
          <w:sz w:val="22"/>
          <w:szCs w:val="22"/>
        </w:rPr>
        <w:t xml:space="preserve">Integrated improvements. </w:t>
      </w:r>
      <w:r>
        <w:rPr>
          <w:rFonts w:ascii="Times New Roman" w:cs="Times New Roman" w:eastAsia="Times New Roman" w:hAnsi="Times New Roman"/>
          <w:b w:val="false"/>
          <w:bCs w:val="false"/>
          <w:i w:val="false"/>
          <w:iCs w:val="false"/>
          <w:sz w:val="22"/>
          <w:szCs w:val="22"/>
        </w:rPr>
        <w:t xml:space="preserve">Where a development combines MPSS Core Improvement elements with Project Technology or a Party’s Background IP, each Party retains ownership of its own underlying intellectual property, and each grants the other only the licences reasonably necessary to design, construct, operate, inspect, maintain and repair the Licensed Unit. Neither Party acquires ownership of the other’s underlying intellectual property by reason of the integration.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13.6	</w:t>
      </w:r>
      <w:r>
        <w:rPr>
          <w:rFonts w:ascii="Times New Roman" w:cs="Times New Roman" w:eastAsia="Times New Roman" w:hAnsi="Times New Roman"/>
          <w:b w:val="false"/>
          <w:bCs w:val="false"/>
          <w:i w:val="false"/>
          <w:iCs w:val="false"/>
          <w:sz w:val="22"/>
          <w:szCs w:val="22"/>
        </w:rPr>
        <w:t xml:space="preserve">The Licensee’s independently developed technology that does not incorporate or disclose MPSS Technology, was developed without using Licensed Materials, and is capable of independent use, remains the Licensee’s property and, where it meets the definition, constitutes Project Technology.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13.7	</w:t>
      </w:r>
      <w:r>
        <w:rPr>
          <w:rFonts w:ascii="Times New Roman" w:cs="Times New Roman" w:eastAsia="Times New Roman" w:hAnsi="Times New Roman"/>
          <w:b w:val="false"/>
          <w:bCs w:val="false"/>
          <w:i w:val="false"/>
          <w:iCs w:val="false"/>
          <w:sz w:val="22"/>
          <w:szCs w:val="22"/>
        </w:rPr>
        <w:t xml:space="preserve">Nothing in this Clause gives the Licensee a right to use Seaways’ Background IP or MPSS Technology outside the express licence granted by Clause 2, nor gives Seaways a right to exploit Project Technology outside the limited licence in Clause 13.4.</w:t>
      </w:r>
    </w:p>
    <w:p>
      <w:pPr>
        <w:pStyle w:val="Heading1"/>
        <w:spacing w:after="120" w:before="260"/>
      </w:pPr>
      <w:r>
        <w:rPr>
          <w:rFonts w:ascii="Times New Roman" w:cs="Times New Roman" w:eastAsia="Times New Roman" w:hAnsi="Times New Roman"/>
          <w:b/>
          <w:bCs/>
          <w:i w:val="false"/>
          <w:iCs w:val="false"/>
          <w:sz w:val="22"/>
          <w:szCs w:val="22"/>
        </w:rPr>
        <w:t xml:space="preserve">14. FEES AND PAYMENT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14.1	</w:t>
      </w:r>
      <w:r>
        <w:rPr>
          <w:rFonts w:ascii="Times New Roman" w:cs="Times New Roman" w:eastAsia="Times New Roman" w:hAnsi="Times New Roman"/>
          <w:b w:val="false"/>
          <w:bCs w:val="false"/>
          <w:i w:val="false"/>
          <w:iCs w:val="false"/>
          <w:sz w:val="22"/>
          <w:szCs w:val="22"/>
        </w:rPr>
        <w:t xml:space="preserve">The Licensee shall pay the fees stated in Schedule 3.</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14.2	</w:t>
      </w:r>
      <w:r>
        <w:rPr>
          <w:rFonts w:ascii="Times New Roman" w:cs="Times New Roman" w:eastAsia="Times New Roman" w:hAnsi="Times New Roman"/>
          <w:b w:val="false"/>
          <w:bCs w:val="false"/>
          <w:i w:val="false"/>
          <w:iCs w:val="false"/>
          <w:sz w:val="22"/>
          <w:szCs w:val="22"/>
        </w:rPr>
        <w:t xml:space="preserve">Unless Schedule 3 states otherwise, fees are: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exclusive of VAT, sales tax, withholding tax and similar charges;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non-refundable once the relevant licence stage has commenced;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payable without deduction, withholding, counterclaim or set-off, except where required by law.</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14.3	</w:t>
      </w:r>
      <w:r>
        <w:rPr>
          <w:rFonts w:ascii="Times New Roman" w:cs="Times New Roman" w:eastAsia="Times New Roman" w:hAnsi="Times New Roman"/>
          <w:b w:val="false"/>
          <w:bCs w:val="false"/>
          <w:i w:val="false"/>
          <w:iCs w:val="false"/>
          <w:sz w:val="22"/>
          <w:szCs w:val="22"/>
        </w:rPr>
        <w:t xml:space="preserve">Where tax must be withheld, the Licensee shall:</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promptly provide official evidence of the withholding;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cooperate in obtaining any available treaty relief.</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14.4	</w:t>
      </w:r>
      <w:r>
        <w:rPr>
          <w:rFonts w:ascii="Times New Roman" w:cs="Times New Roman" w:eastAsia="Times New Roman" w:hAnsi="Times New Roman"/>
          <w:b w:val="false"/>
          <w:bCs w:val="false"/>
          <w:i w:val="false"/>
          <w:iCs w:val="false"/>
          <w:sz w:val="22"/>
          <w:szCs w:val="22"/>
        </w:rPr>
        <w:t xml:space="preserve">Overdue amounts bear interest at four percent per annum above the Bank of England base rate, calculated daily, or the maximum lawful rate if lower.</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14.5	</w:t>
      </w:r>
      <w:r>
        <w:rPr>
          <w:rFonts w:ascii="Times New Roman" w:cs="Times New Roman" w:eastAsia="Times New Roman" w:hAnsi="Times New Roman"/>
          <w:b w:val="false"/>
          <w:bCs w:val="false"/>
          <w:i w:val="false"/>
          <w:iCs w:val="false"/>
          <w:sz w:val="22"/>
          <w:szCs w:val="22"/>
        </w:rPr>
        <w:t xml:space="preserve">No licence right takes effect for a stage until the corresponding payment has been received in cleared funds.</w:t>
      </w:r>
    </w:p>
    <w:p>
      <w:pPr>
        <w:pStyle w:val="Heading1"/>
        <w:spacing w:after="120" w:before="260"/>
      </w:pPr>
      <w:r>
        <w:rPr>
          <w:rFonts w:ascii="Times New Roman" w:cs="Times New Roman" w:eastAsia="Times New Roman" w:hAnsi="Times New Roman"/>
          <w:b/>
          <w:bCs/>
          <w:i w:val="false"/>
          <w:iCs w:val="false"/>
          <w:sz w:val="22"/>
          <w:szCs w:val="22"/>
        </w:rPr>
        <w:t xml:space="preserve">15. RECORDS AND AUDIT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15.1	</w:t>
      </w:r>
      <w:r>
        <w:rPr>
          <w:rFonts w:ascii="Times New Roman" w:cs="Times New Roman" w:eastAsia="Times New Roman" w:hAnsi="Times New Roman"/>
          <w:b w:val="false"/>
          <w:bCs w:val="false"/>
          <w:i w:val="false"/>
          <w:iCs w:val="false"/>
          <w:sz w:val="22"/>
          <w:szCs w:val="22"/>
        </w:rPr>
        <w:t xml:space="preserve">The Licensee shall maintain complete and accurate records concerning:</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use and distribution of Licensed Materials;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design and construction of the Licensed Unit;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all contractors and recipients;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project costs and contracts relevant to licence fees;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modifications and Improvements;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any proposed or actual additional units or related designs.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15.2	</w:t>
      </w:r>
      <w:r>
        <w:rPr>
          <w:rFonts w:ascii="Times New Roman" w:cs="Times New Roman" w:eastAsia="Times New Roman" w:hAnsi="Times New Roman"/>
          <w:b w:val="false"/>
          <w:bCs w:val="false"/>
          <w:i w:val="false"/>
          <w:iCs w:val="false"/>
          <w:sz w:val="22"/>
          <w:szCs w:val="22"/>
        </w:rPr>
        <w:t xml:space="preserve">Records shall be retained for at least ten years after delivery of the Licensed Unit or termination of this Agreement, whichever is later.</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15.3	</w:t>
      </w:r>
      <w:r>
        <w:rPr>
          <w:rFonts w:ascii="Times New Roman" w:cs="Times New Roman" w:eastAsia="Times New Roman" w:hAnsi="Times New Roman"/>
          <w:b w:val="false"/>
          <w:bCs w:val="false"/>
          <w:i w:val="false"/>
          <w:iCs w:val="false"/>
          <w:sz w:val="22"/>
          <w:szCs w:val="22"/>
        </w:rPr>
        <w:t xml:space="preserve">Seaways or its independent professional adviser may audit compliance: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once in each calendar year on reasonable notice;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at any time where Seaways reasonably suspects misuse, unauthorised disclosure, underpayment or unlicensed construction.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15.4	</w:t>
      </w:r>
      <w:r>
        <w:rPr>
          <w:rFonts w:ascii="Times New Roman" w:cs="Times New Roman" w:eastAsia="Times New Roman" w:hAnsi="Times New Roman"/>
          <w:b w:val="false"/>
          <w:bCs w:val="false"/>
          <w:i w:val="false"/>
          <w:iCs w:val="false"/>
          <w:sz w:val="22"/>
          <w:szCs w:val="22"/>
        </w:rPr>
        <w:t xml:space="preserve">Audits shall be conducted so as to minimise unnecessary disruption.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15.5	</w:t>
      </w:r>
      <w:r>
        <w:rPr>
          <w:rFonts w:ascii="Times New Roman" w:cs="Times New Roman" w:eastAsia="Times New Roman" w:hAnsi="Times New Roman"/>
          <w:b w:val="false"/>
          <w:bCs w:val="false"/>
          <w:i w:val="false"/>
          <w:iCs w:val="false"/>
          <w:sz w:val="22"/>
          <w:szCs w:val="22"/>
        </w:rPr>
        <w:t xml:space="preserve">If an audit identifies a payment shortfall exceeding five percent, or a material breach, the Licensee shall pay the reasonable cost of the audit in addition to all other amounts and remedies due.</w:t>
      </w:r>
    </w:p>
    <w:p>
      <w:pPr>
        <w:pStyle w:val="Heading1"/>
        <w:spacing w:after="120" w:before="260"/>
      </w:pPr>
      <w:r>
        <w:rPr>
          <w:rFonts w:ascii="Times New Roman" w:cs="Times New Roman" w:eastAsia="Times New Roman" w:hAnsi="Times New Roman"/>
          <w:b/>
          <w:bCs/>
          <w:i w:val="false"/>
          <w:iCs w:val="false"/>
          <w:sz w:val="22"/>
          <w:szCs w:val="22"/>
        </w:rPr>
        <w:t xml:space="preserve">16. INSPECTION AND PROJECT INFORMATION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16.1	</w:t>
      </w:r>
      <w:r>
        <w:rPr>
          <w:rFonts w:ascii="Times New Roman" w:cs="Times New Roman" w:eastAsia="Times New Roman" w:hAnsi="Times New Roman"/>
          <w:b w:val="false"/>
          <w:bCs w:val="false"/>
          <w:i w:val="false"/>
          <w:iCs w:val="false"/>
          <w:sz w:val="22"/>
          <w:szCs w:val="22"/>
        </w:rPr>
        <w:t xml:space="preserve">On reasonable notice, the Licensee shall permit Seaways representatives to inspect: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design-development activities;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relevant shipyard areas;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fabrication of primary MPSS structure;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document-control arrangements;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the Licensed Unit during construction and commissioning.</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16.2	</w:t>
      </w:r>
      <w:r>
        <w:rPr>
          <w:rFonts w:ascii="Times New Roman" w:cs="Times New Roman" w:eastAsia="Times New Roman" w:hAnsi="Times New Roman"/>
          <w:b w:val="false"/>
          <w:bCs w:val="false"/>
          <w:i w:val="false"/>
          <w:iCs w:val="false"/>
          <w:sz w:val="22"/>
          <w:szCs w:val="22"/>
        </w:rPr>
        <w:t xml:space="preserve">Inspection does not constitute acceptance, certification or assumption of responsibility by Seaways.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16.3	</w:t>
      </w:r>
      <w:r>
        <w:rPr>
          <w:rFonts w:ascii="Times New Roman" w:cs="Times New Roman" w:eastAsia="Times New Roman" w:hAnsi="Times New Roman"/>
          <w:b w:val="false"/>
          <w:bCs w:val="false"/>
          <w:i w:val="false"/>
          <w:iCs w:val="false"/>
          <w:sz w:val="22"/>
          <w:szCs w:val="22"/>
        </w:rPr>
        <w:t xml:space="preserve">The Licensee shall provide Seaways with reasonable progress reports, photographs, construction milestones, principal design revisions, class comments and as-built documentation.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16.4	</w:t>
      </w:r>
      <w:r>
        <w:rPr>
          <w:rFonts w:ascii="Times New Roman" w:cs="Times New Roman" w:eastAsia="Times New Roman" w:hAnsi="Times New Roman"/>
          <w:b w:val="false"/>
          <w:bCs w:val="false"/>
          <w:i w:val="false"/>
          <w:iCs w:val="false"/>
          <w:sz w:val="22"/>
          <w:szCs w:val="22"/>
        </w:rPr>
        <w:t xml:space="preserve">Seaways may retain project information reasonably necessary to protect, evidence, develop and enforce its rights, subject to the Licensee’s legitimate third-party confidentiality restrictions.</w:t>
      </w:r>
    </w:p>
    <w:p>
      <w:pPr>
        <w:pStyle w:val="Heading1"/>
        <w:spacing w:after="120" w:before="260"/>
      </w:pPr>
      <w:r>
        <w:rPr>
          <w:rFonts w:ascii="Times New Roman" w:cs="Times New Roman" w:eastAsia="Times New Roman" w:hAnsi="Times New Roman"/>
          <w:b/>
          <w:bCs/>
          <w:i w:val="false"/>
          <w:iCs w:val="false"/>
          <w:sz w:val="22"/>
          <w:szCs w:val="22"/>
        </w:rPr>
        <w:t xml:space="preserve">17. IDENTIFICATION AND PUBLIC STATEMENTS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17.1	</w:t>
      </w:r>
      <w:r>
        <w:rPr>
          <w:rFonts w:ascii="Times New Roman" w:cs="Times New Roman" w:eastAsia="Times New Roman" w:hAnsi="Times New Roman"/>
          <w:b w:val="false"/>
          <w:bCs w:val="false"/>
          <w:i w:val="false"/>
          <w:iCs w:val="false"/>
          <w:sz w:val="22"/>
          <w:szCs w:val="22"/>
        </w:rPr>
        <w:t xml:space="preserve">Subject to Seaways’ written approval, the Licensee may state:</w:t>
      </w:r>
    </w:p>
    <w:p>
      <w:pPr>
        <w:spacing w:after="120"/>
        <w:ind w:left="900" w:right="900"/>
        <w:jc w:val="center"/>
      </w:pPr>
      <w:r>
        <w:rPr>
          <w:rFonts w:ascii="Times New Roman" w:cs="Times New Roman" w:eastAsia="Times New Roman" w:hAnsi="Times New Roman"/>
          <w:b w:val="false"/>
          <w:bCs w:val="false"/>
          <w:i/>
          <w:iCs/>
          <w:sz w:val="22"/>
          <w:szCs w:val="22"/>
        </w:rPr>
        <w:t xml:space="preserve">“Built under licence from Seaways Engineering using the LANG System MPSS technology.”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17.2	</w:t>
      </w:r>
      <w:r>
        <w:rPr>
          <w:rFonts w:ascii="Times New Roman" w:cs="Times New Roman" w:eastAsia="Times New Roman" w:hAnsi="Times New Roman"/>
          <w:b w:val="false"/>
          <w:bCs w:val="false"/>
          <w:i w:val="false"/>
          <w:iCs w:val="false"/>
          <w:sz w:val="22"/>
          <w:szCs w:val="22"/>
        </w:rPr>
        <w:t xml:space="preserve">The Licensee may not use the names, marks or logos of:</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Seaways;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MPSS;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LANG System;</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 Craig Lang;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any related designation,</w:t>
      </w:r>
    </w:p>
    <w:p>
      <w:pPr>
        <w:spacing w:after="120" w:line="276"/>
        <w:ind w:left="620"/>
        <w:jc w:val="both"/>
      </w:pPr>
      <w:r>
        <w:rPr>
          <w:rFonts w:ascii="Times New Roman" w:cs="Times New Roman" w:eastAsia="Times New Roman" w:hAnsi="Times New Roman"/>
          <w:b w:val="false"/>
          <w:bCs w:val="false"/>
          <w:i w:val="false"/>
          <w:iCs w:val="false"/>
          <w:sz w:val="22"/>
          <w:szCs w:val="22"/>
        </w:rPr>
        <w:t xml:space="preserve">except as expressly approved in writing.</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17.3	</w:t>
      </w:r>
      <w:r>
        <w:rPr>
          <w:rFonts w:ascii="Times New Roman" w:cs="Times New Roman" w:eastAsia="Times New Roman" w:hAnsi="Times New Roman"/>
          <w:b w:val="false"/>
          <w:bCs w:val="false"/>
          <w:i w:val="false"/>
          <w:iCs w:val="false"/>
          <w:sz w:val="22"/>
          <w:szCs w:val="22"/>
        </w:rPr>
        <w:t xml:space="preserve">No press release, investor statement, customer announcement, technical paper, conference presentation, marketing material or public disclosure concerning the licence or MPSS Technology may be issued without Seaways’ prior written approval.</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17.4	</w:t>
      </w:r>
      <w:r>
        <w:rPr>
          <w:rFonts w:ascii="Times New Roman" w:cs="Times New Roman" w:eastAsia="Times New Roman" w:hAnsi="Times New Roman"/>
          <w:b w:val="false"/>
          <w:bCs w:val="false"/>
          <w:i w:val="false"/>
          <w:iCs w:val="false"/>
          <w:sz w:val="22"/>
          <w:szCs w:val="22"/>
        </w:rPr>
        <w:t xml:space="preserve">The Licensee shall not make technical or performance claims that have not been approved by Seaways or independently substantiated.</w:t>
      </w:r>
    </w:p>
    <w:p>
      <w:pPr>
        <w:pStyle w:val="Heading1"/>
        <w:spacing w:after="120" w:before="260"/>
      </w:pPr>
      <w:r>
        <w:rPr>
          <w:rFonts w:ascii="Times New Roman" w:cs="Times New Roman" w:eastAsia="Times New Roman" w:hAnsi="Times New Roman"/>
          <w:b/>
          <w:bCs/>
          <w:i w:val="false"/>
          <w:iCs w:val="false"/>
          <w:sz w:val="22"/>
          <w:szCs w:val="22"/>
        </w:rPr>
        <w:t xml:space="preserve">18. REPRESENTATIONS AND WARRANTIES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18.1	</w:t>
      </w:r>
      <w:r>
        <w:rPr>
          <w:rFonts w:ascii="Times New Roman" w:cs="Times New Roman" w:eastAsia="Times New Roman" w:hAnsi="Times New Roman"/>
          <w:b w:val="false"/>
          <w:bCs w:val="false"/>
          <w:i w:val="false"/>
          <w:iCs w:val="false"/>
          <w:sz w:val="22"/>
          <w:szCs w:val="22"/>
        </w:rPr>
        <w:t xml:space="preserve">Each Party warrants that: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it has authority to enter into this Agreement;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person signing has authority to bind it.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18.2	</w:t>
      </w:r>
      <w:r>
        <w:rPr>
          <w:rFonts w:ascii="Times New Roman" w:cs="Times New Roman" w:eastAsia="Times New Roman" w:hAnsi="Times New Roman"/>
          <w:b w:val="false"/>
          <w:bCs w:val="false"/>
          <w:i w:val="false"/>
          <w:iCs w:val="false"/>
          <w:sz w:val="22"/>
          <w:szCs w:val="22"/>
        </w:rPr>
        <w:t xml:space="preserve">Seaways warrants that, to its knowledge at the Effective Date, it owns or controls sufficient rights in the Licensed Materials to grant the express licence in Clause 2, and that the intellectual property rights of A. Craig Lang in the MPSS Technology have been assigned to, are owned or controlled by, or are validly licensed to Seaways with the right to grant the licence in this Agreement.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18.3	</w:t>
      </w:r>
      <w:r>
        <w:rPr>
          <w:rFonts w:ascii="Times New Roman" w:cs="Times New Roman" w:eastAsia="Times New Roman" w:hAnsi="Times New Roman"/>
          <w:b w:val="false"/>
          <w:bCs w:val="false"/>
          <w:i w:val="false"/>
          <w:iCs w:val="false"/>
          <w:sz w:val="22"/>
          <w:szCs w:val="22"/>
        </w:rPr>
        <w:t xml:space="preserve">Except as expressly stated, the MPSS Technology and Licensed Materials are provided on an “as is” basis.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18.4	</w:t>
      </w:r>
      <w:r>
        <w:rPr>
          <w:rFonts w:ascii="Times New Roman" w:cs="Times New Roman" w:eastAsia="Times New Roman" w:hAnsi="Times New Roman"/>
          <w:b w:val="false"/>
          <w:bCs w:val="false"/>
          <w:i w:val="false"/>
          <w:iCs w:val="false"/>
          <w:sz w:val="22"/>
          <w:szCs w:val="22"/>
        </w:rPr>
        <w:t xml:space="preserve">Seaways does not warrant: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fitness for a particular purpose;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merchantability;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class acceptance;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regulatory approval;</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construction cost;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construction schedule;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g.	</w:t>
      </w:r>
      <w:r>
        <w:rPr>
          <w:rFonts w:ascii="Times New Roman" w:cs="Times New Roman" w:eastAsia="Times New Roman" w:hAnsi="Times New Roman"/>
          <w:b w:val="false"/>
          <w:bCs w:val="false"/>
          <w:i w:val="false"/>
          <w:iCs w:val="false"/>
          <w:sz w:val="22"/>
          <w:szCs w:val="22"/>
        </w:rPr>
        <w:t xml:space="preserve">operational performance under conditions not expressly evaluated;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h.	</w:t>
      </w:r>
      <w:r>
        <w:rPr>
          <w:rFonts w:ascii="Times New Roman" w:cs="Times New Roman" w:eastAsia="Times New Roman" w:hAnsi="Times New Roman"/>
          <w:b w:val="false"/>
          <w:bCs w:val="false"/>
          <w:i w:val="false"/>
          <w:iCs w:val="false"/>
          <w:sz w:val="22"/>
          <w:szCs w:val="22"/>
        </w:rPr>
        <w:t xml:space="preserve">suitability of equipment, payload or project-specific modifications;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i.	</w:t>
      </w:r>
      <w:r>
        <w:rPr>
          <w:rFonts w:ascii="Times New Roman" w:cs="Times New Roman" w:eastAsia="Times New Roman" w:hAnsi="Times New Roman"/>
          <w:b w:val="false"/>
          <w:bCs w:val="false"/>
          <w:i w:val="false"/>
          <w:iCs w:val="false"/>
          <w:sz w:val="22"/>
          <w:szCs w:val="22"/>
        </w:rPr>
        <w:t xml:space="preserve">freedom from third-party rights in every jurisdiction.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18.5	</w:t>
      </w:r>
      <w:r>
        <w:rPr>
          <w:rFonts w:ascii="Times New Roman" w:cs="Times New Roman" w:eastAsia="Times New Roman" w:hAnsi="Times New Roman"/>
          <w:b w:val="false"/>
          <w:bCs w:val="false"/>
          <w:i w:val="false"/>
          <w:iCs w:val="false"/>
          <w:sz w:val="22"/>
          <w:szCs w:val="22"/>
        </w:rPr>
        <w:t xml:space="preserve">The Licensee confirms that it has conducted, or will conduct, its own technical, legal, regulatory, commercial and intellectual-property due diligence.</w:t>
      </w:r>
    </w:p>
    <w:p>
      <w:pPr>
        <w:pStyle w:val="Heading1"/>
        <w:spacing w:after="120" w:before="260"/>
      </w:pPr>
      <w:r>
        <w:rPr>
          <w:rFonts w:ascii="Times New Roman" w:cs="Times New Roman" w:eastAsia="Times New Roman" w:hAnsi="Times New Roman"/>
          <w:b/>
          <w:bCs/>
          <w:i w:val="false"/>
          <w:iCs w:val="false"/>
          <w:sz w:val="22"/>
          <w:szCs w:val="22"/>
        </w:rPr>
        <w:t xml:space="preserve">19. INDEMNITY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19.1	</w:t>
      </w:r>
      <w:r>
        <w:rPr>
          <w:rFonts w:ascii="Times New Roman" w:cs="Times New Roman" w:eastAsia="Times New Roman" w:hAnsi="Times New Roman"/>
          <w:b w:val="false"/>
          <w:bCs w:val="false"/>
          <w:i w:val="false"/>
          <w:iCs w:val="false"/>
          <w:sz w:val="22"/>
          <w:szCs w:val="22"/>
        </w:rPr>
        <w:t xml:space="preserve">The Licensee shall indemnify Seaways and its officers, directors, employees, consultants and representatives against losses, liabilities, damages, claims, costs and reasonable legal expenses arising from:</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detailed design, procurement, construction, commissioning, operation, maintenance or disposal of the Licensed Unit;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acts or omissions of the Licensee or its contractors;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unauthorised modification or use of the MPSS Technology;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breach of confidentiality or security obligations;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infringement caused by material added or specified by the Licensee or its contractors;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injury, death, pollution, property damage or economic loss connected with the Licensed Unit;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g.	</w:t>
      </w:r>
      <w:r>
        <w:rPr>
          <w:rFonts w:ascii="Times New Roman" w:cs="Times New Roman" w:eastAsia="Times New Roman" w:hAnsi="Times New Roman"/>
          <w:b w:val="false"/>
          <w:bCs w:val="false"/>
          <w:i w:val="false"/>
          <w:iCs w:val="false"/>
          <w:sz w:val="22"/>
          <w:szCs w:val="22"/>
        </w:rPr>
        <w:t xml:space="preserve">an inaccurate or unauthorised representation made about Seaways, the MPSS or the LANG System.</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19.2	</w:t>
      </w:r>
      <w:r>
        <w:rPr>
          <w:rFonts w:ascii="Times New Roman" w:cs="Times New Roman" w:eastAsia="Times New Roman" w:hAnsi="Times New Roman"/>
          <w:b w:val="false"/>
          <w:bCs w:val="false"/>
          <w:i w:val="false"/>
          <w:iCs w:val="false"/>
          <w:sz w:val="22"/>
          <w:szCs w:val="22"/>
        </w:rPr>
        <w:t xml:space="preserve">The indemnity does not apply to the extent the relevant loss is caused by: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Seaways’ negligence;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Seaways’ material breach of this Agreement;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information supplied by Seaways that Seaways knew, or was negligent in not knowing, to be defective;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infringement of a third party’s rights arising solely from the original Licensed Materials as supplied by Seaways, and not from any modification, addition or application by the Licensee or its contractors;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Seaways’ fraud or wilful misconduct.</w:t>
      </w:r>
    </w:p>
    <w:p>
      <w:pPr>
        <w:pStyle w:val="Heading1"/>
        <w:spacing w:after="120" w:before="260"/>
      </w:pPr>
      <w:r>
        <w:rPr>
          <w:rFonts w:ascii="Times New Roman" w:cs="Times New Roman" w:eastAsia="Times New Roman" w:hAnsi="Times New Roman"/>
          <w:b/>
          <w:bCs/>
          <w:i w:val="false"/>
          <w:iCs w:val="false"/>
          <w:sz w:val="22"/>
          <w:szCs w:val="22"/>
        </w:rPr>
        <w:t xml:space="preserve">20. LIMITATION OF LIABILITY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20.1	</w:t>
      </w:r>
      <w:r>
        <w:rPr>
          <w:rFonts w:ascii="Times New Roman" w:cs="Times New Roman" w:eastAsia="Times New Roman" w:hAnsi="Times New Roman"/>
          <w:b w:val="false"/>
          <w:bCs w:val="false"/>
          <w:i w:val="false"/>
          <w:iCs w:val="false"/>
          <w:sz w:val="22"/>
          <w:szCs w:val="22"/>
        </w:rPr>
        <w:t xml:space="preserve">Nothing in this Agreement limits liability that cannot lawfully be limited, including liability for fraud or fraudulent misrepresentation.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20.2	</w:t>
      </w:r>
      <w:r>
        <w:rPr>
          <w:rFonts w:ascii="Times New Roman" w:cs="Times New Roman" w:eastAsia="Times New Roman" w:hAnsi="Times New Roman"/>
          <w:b w:val="false"/>
          <w:bCs w:val="false"/>
          <w:i w:val="false"/>
          <w:iCs w:val="false"/>
          <w:sz w:val="22"/>
          <w:szCs w:val="22"/>
        </w:rPr>
        <w:t xml:space="preserve">Subject to Clause 20.1, Seaways shall not be liable for: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loss of profit;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loss of revenue;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loss of production;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loss of use;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loss of contract or opportunity;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financing cost;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g.	</w:t>
      </w:r>
      <w:r>
        <w:rPr>
          <w:rFonts w:ascii="Times New Roman" w:cs="Times New Roman" w:eastAsia="Times New Roman" w:hAnsi="Times New Roman"/>
          <w:b w:val="false"/>
          <w:bCs w:val="false"/>
          <w:i w:val="false"/>
          <w:iCs w:val="false"/>
          <w:sz w:val="22"/>
          <w:szCs w:val="22"/>
        </w:rPr>
        <w:t xml:space="preserve">loss of anticipated savings;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h.	</w:t>
      </w:r>
      <w:r>
        <w:rPr>
          <w:rFonts w:ascii="Times New Roman" w:cs="Times New Roman" w:eastAsia="Times New Roman" w:hAnsi="Times New Roman"/>
          <w:b w:val="false"/>
          <w:bCs w:val="false"/>
          <w:i w:val="false"/>
          <w:iCs w:val="false"/>
          <w:sz w:val="22"/>
          <w:szCs w:val="22"/>
        </w:rPr>
        <w:t xml:space="preserve">business interruption;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i.	</w:t>
      </w:r>
      <w:r>
        <w:rPr>
          <w:rFonts w:ascii="Times New Roman" w:cs="Times New Roman" w:eastAsia="Times New Roman" w:hAnsi="Times New Roman"/>
          <w:b w:val="false"/>
          <w:bCs w:val="false"/>
          <w:i w:val="false"/>
          <w:iCs w:val="false"/>
          <w:sz w:val="22"/>
          <w:szCs w:val="22"/>
        </w:rPr>
        <w:t xml:space="preserve">loss or corruption of data;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j.	</w:t>
      </w:r>
      <w:r>
        <w:rPr>
          <w:rFonts w:ascii="Times New Roman" w:cs="Times New Roman" w:eastAsia="Times New Roman" w:hAnsi="Times New Roman"/>
          <w:b w:val="false"/>
          <w:bCs w:val="false"/>
          <w:i w:val="false"/>
          <w:iCs w:val="false"/>
          <w:sz w:val="22"/>
          <w:szCs w:val="22"/>
        </w:rPr>
        <w:t xml:space="preserve">indirect or consequential loss.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20.3	</w:t>
      </w:r>
      <w:r>
        <w:rPr>
          <w:rFonts w:ascii="Times New Roman" w:cs="Times New Roman" w:eastAsia="Times New Roman" w:hAnsi="Times New Roman"/>
          <w:b w:val="false"/>
          <w:bCs w:val="false"/>
          <w:i w:val="false"/>
          <w:iCs w:val="false"/>
          <w:sz w:val="22"/>
          <w:szCs w:val="22"/>
        </w:rPr>
        <w:t xml:space="preserve">Subject to Clause 20.1, Seaways’ aggregate liability arising from this Agreement shall not exceed the licence fees actually received by Seaways under this Agreement.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20.4	</w:t>
      </w:r>
      <w:r>
        <w:rPr>
          <w:rFonts w:ascii="Times New Roman" w:cs="Times New Roman" w:eastAsia="Times New Roman" w:hAnsi="Times New Roman"/>
          <w:b w:val="false"/>
          <w:bCs w:val="false"/>
          <w:i w:val="false"/>
          <w:iCs w:val="false"/>
          <w:sz w:val="22"/>
          <w:szCs w:val="22"/>
        </w:rPr>
        <w:t xml:space="preserve">The limitations in this Clause do not limit the Licensee’s: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payment obligations;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confidentiality obligations;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liability for unauthorised use or disclosure;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infringement or misappropriation liability;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indemnity obligations;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liability arising from fraud, wilful misconduct or deliberate breach.</w:t>
      </w:r>
    </w:p>
    <w:p>
      <w:pPr>
        <w:pStyle w:val="Heading1"/>
        <w:spacing w:after="120" w:before="260"/>
      </w:pPr>
      <w:r>
        <w:rPr>
          <w:rFonts w:ascii="Times New Roman" w:cs="Times New Roman" w:eastAsia="Times New Roman" w:hAnsi="Times New Roman"/>
          <w:b/>
          <w:bCs/>
          <w:i w:val="false"/>
          <w:iCs w:val="false"/>
          <w:sz w:val="22"/>
          <w:szCs w:val="22"/>
        </w:rPr>
        <w:t xml:space="preserve">21. INSURANCE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21.1	</w:t>
      </w:r>
      <w:r>
        <w:rPr>
          <w:rFonts w:ascii="Times New Roman" w:cs="Times New Roman" w:eastAsia="Times New Roman" w:hAnsi="Times New Roman"/>
          <w:b w:val="false"/>
          <w:bCs w:val="false"/>
          <w:i w:val="false"/>
          <w:iCs w:val="false"/>
          <w:sz w:val="22"/>
          <w:szCs w:val="22"/>
        </w:rPr>
        <w:t xml:space="preserve">The Licensee shall maintain insurance appropriate to the Project, including as applicable: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construction all-risks insurance;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marine liability insurance;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protection and indemnity insurance;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professional-indemnity insurance;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employer’s liability insurance;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public and product liability insurance;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g.	</w:t>
      </w:r>
      <w:r>
        <w:rPr>
          <w:rFonts w:ascii="Times New Roman" w:cs="Times New Roman" w:eastAsia="Times New Roman" w:hAnsi="Times New Roman"/>
          <w:b w:val="false"/>
          <w:bCs w:val="false"/>
          <w:i w:val="false"/>
          <w:iCs w:val="false"/>
          <w:sz w:val="22"/>
          <w:szCs w:val="22"/>
        </w:rPr>
        <w:t xml:space="preserve">pollution liability insurance;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h.	</w:t>
      </w:r>
      <w:r>
        <w:rPr>
          <w:rFonts w:ascii="Times New Roman" w:cs="Times New Roman" w:eastAsia="Times New Roman" w:hAnsi="Times New Roman"/>
          <w:b w:val="false"/>
          <w:bCs w:val="false"/>
          <w:i w:val="false"/>
          <w:iCs w:val="false"/>
          <w:sz w:val="22"/>
          <w:szCs w:val="22"/>
        </w:rPr>
        <w:t xml:space="preserve">cyber insurance.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21.2	</w:t>
      </w:r>
      <w:r>
        <w:rPr>
          <w:rFonts w:ascii="Times New Roman" w:cs="Times New Roman" w:eastAsia="Times New Roman" w:hAnsi="Times New Roman"/>
          <w:b w:val="false"/>
          <w:bCs w:val="false"/>
          <w:i w:val="false"/>
          <w:iCs w:val="false"/>
          <w:sz w:val="22"/>
          <w:szCs w:val="22"/>
        </w:rPr>
        <w:t xml:space="preserve">Coverage amounts and insurers must be reasonably satisfactory to Seaways and appropriate for the value and risk of the Project.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21.3	</w:t>
      </w:r>
      <w:r>
        <w:rPr>
          <w:rFonts w:ascii="Times New Roman" w:cs="Times New Roman" w:eastAsia="Times New Roman" w:hAnsi="Times New Roman"/>
          <w:b w:val="false"/>
          <w:bCs w:val="false"/>
          <w:i w:val="false"/>
          <w:iCs w:val="false"/>
          <w:sz w:val="22"/>
          <w:szCs w:val="22"/>
        </w:rPr>
        <w:t xml:space="preserve">On request, the Licensee shall provide certificates of insurance and evidence of payment.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21.4	</w:t>
      </w:r>
      <w:r>
        <w:rPr>
          <w:rFonts w:ascii="Times New Roman" w:cs="Times New Roman" w:eastAsia="Times New Roman" w:hAnsi="Times New Roman"/>
          <w:b w:val="false"/>
          <w:bCs w:val="false"/>
          <w:i w:val="false"/>
          <w:iCs w:val="false"/>
          <w:sz w:val="22"/>
          <w:szCs w:val="22"/>
        </w:rPr>
        <w:t xml:space="preserve">Where commercially available, Seaways shall be named as an additional insured in relation to liabilities arising from the Licensee’s activities.</w:t>
      </w:r>
    </w:p>
    <w:p>
      <w:pPr>
        <w:pStyle w:val="Heading1"/>
        <w:spacing w:after="120" w:before="260"/>
      </w:pPr>
      <w:r>
        <w:rPr>
          <w:rFonts w:ascii="Times New Roman" w:cs="Times New Roman" w:eastAsia="Times New Roman" w:hAnsi="Times New Roman"/>
          <w:b/>
          <w:bCs/>
          <w:i w:val="false"/>
          <w:iCs w:val="false"/>
          <w:sz w:val="22"/>
          <w:szCs w:val="22"/>
        </w:rPr>
        <w:t xml:space="preserve">22. COMPLIANCE, SANCTIONS AND EXPORT CONTROLS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22.1	</w:t>
      </w:r>
      <w:r>
        <w:rPr>
          <w:rFonts w:ascii="Times New Roman" w:cs="Times New Roman" w:eastAsia="Times New Roman" w:hAnsi="Times New Roman"/>
          <w:b w:val="false"/>
          <w:bCs w:val="false"/>
          <w:i w:val="false"/>
          <w:iCs w:val="false"/>
          <w:sz w:val="22"/>
          <w:szCs w:val="22"/>
        </w:rPr>
        <w:t xml:space="preserve">Each Party shall comply with applicable laws relating to:</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export controls;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sanctions;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anti-bribery and corruption;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anti-money laundering;</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competition;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health, safety and the environment;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g.	</w:t>
      </w:r>
      <w:r>
        <w:rPr>
          <w:rFonts w:ascii="Times New Roman" w:cs="Times New Roman" w:eastAsia="Times New Roman" w:hAnsi="Times New Roman"/>
          <w:b w:val="false"/>
          <w:bCs w:val="false"/>
          <w:i w:val="false"/>
          <w:iCs w:val="false"/>
          <w:sz w:val="22"/>
          <w:szCs w:val="22"/>
        </w:rPr>
        <w:t xml:space="preserve">data protection.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22.2	</w:t>
      </w:r>
      <w:r>
        <w:rPr>
          <w:rFonts w:ascii="Times New Roman" w:cs="Times New Roman" w:eastAsia="Times New Roman" w:hAnsi="Times New Roman"/>
          <w:b w:val="false"/>
          <w:bCs w:val="false"/>
          <w:i w:val="false"/>
          <w:iCs w:val="false"/>
          <w:sz w:val="22"/>
          <w:szCs w:val="22"/>
        </w:rPr>
        <w:t xml:space="preserve">The Licensee shall not disclose, export, transfer or make available controlled technology without all required licences and approvals.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22.3	</w:t>
      </w:r>
      <w:r>
        <w:rPr>
          <w:rFonts w:ascii="Times New Roman" w:cs="Times New Roman" w:eastAsia="Times New Roman" w:hAnsi="Times New Roman"/>
          <w:b w:val="false"/>
          <w:bCs w:val="false"/>
          <w:i w:val="false"/>
          <w:iCs w:val="false"/>
          <w:sz w:val="22"/>
          <w:szCs w:val="22"/>
        </w:rPr>
        <w:t xml:space="preserve">The Licensee shall not use or permit use of the MPSS Technology: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in a prohibited jurisdiction;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by or for a sanctioned person;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for an unlawful military, weapons or prohibited end use;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in any manner likely to expose Seaways to sanctions or regulatory enforcement.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22.4	</w:t>
      </w:r>
      <w:r>
        <w:rPr>
          <w:rFonts w:ascii="Times New Roman" w:cs="Times New Roman" w:eastAsia="Times New Roman" w:hAnsi="Times New Roman"/>
          <w:b w:val="false"/>
          <w:bCs w:val="false"/>
          <w:i w:val="false"/>
          <w:iCs w:val="false"/>
          <w:sz w:val="22"/>
          <w:szCs w:val="22"/>
        </w:rPr>
        <w:t xml:space="preserve">Seaways may suspend disclosure or performance where it reasonably believes that continued performance could breach applicable sanctions or export-control laws.</w:t>
      </w:r>
    </w:p>
    <w:p>
      <w:pPr>
        <w:pStyle w:val="Heading1"/>
        <w:spacing w:after="120" w:before="260"/>
      </w:pPr>
      <w:r>
        <w:rPr>
          <w:rFonts w:ascii="Times New Roman" w:cs="Times New Roman" w:eastAsia="Times New Roman" w:hAnsi="Times New Roman"/>
          <w:b/>
          <w:bCs/>
          <w:i w:val="false"/>
          <w:iCs w:val="false"/>
          <w:sz w:val="22"/>
          <w:szCs w:val="22"/>
        </w:rPr>
        <w:t xml:space="preserve">23. TERM</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23.1	</w:t>
      </w:r>
      <w:r>
        <w:rPr>
          <w:rFonts w:ascii="Times New Roman" w:cs="Times New Roman" w:eastAsia="Times New Roman" w:hAnsi="Times New Roman"/>
          <w:b w:val="false"/>
          <w:bCs w:val="false"/>
          <w:i w:val="false"/>
          <w:iCs w:val="false"/>
          <w:sz w:val="22"/>
          <w:szCs w:val="22"/>
        </w:rPr>
        <w:t xml:space="preserve">This Agreement begins on the Effective Date.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23.2	</w:t>
      </w:r>
      <w:r>
        <w:rPr>
          <w:rFonts w:ascii="Times New Roman" w:cs="Times New Roman" w:eastAsia="Times New Roman" w:hAnsi="Times New Roman"/>
          <w:b w:val="false"/>
          <w:bCs w:val="false"/>
          <w:i w:val="false"/>
          <w:iCs w:val="false"/>
          <w:sz w:val="22"/>
          <w:szCs w:val="22"/>
        </w:rPr>
        <w:t xml:space="preserve">Unless terminated earlier, the build licence continues until the earliest of:</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final delivery and acceptance of the Licensed Unit;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abandonment or cancellation of the Project;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five years after the Effective Date, unless extended in writing;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termination under this Agreement.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23.3	</w:t>
      </w:r>
      <w:r>
        <w:rPr>
          <w:rFonts w:ascii="Times New Roman" w:cs="Times New Roman" w:eastAsia="Times New Roman" w:hAnsi="Times New Roman"/>
          <w:b w:val="false"/>
          <w:bCs w:val="false"/>
          <w:i w:val="false"/>
          <w:iCs w:val="false"/>
          <w:sz w:val="22"/>
          <w:szCs w:val="22"/>
        </w:rPr>
        <w:t xml:space="preserve">Following delivery, the Licensee may continue to use the necessary Licensed Materials for the service life of the Licensed Unit to own, finance, charter, lease, mortgage, insure, operate, relocate, inspect, maintain, repair, refurbish and extend the life of the Licensed Unit, and to change its operator, field or project, subject to Clauses 2 and 28. This includes carrying out major repair, structural renewal and life-extension work on the Licensed Unit, including the replacement of steel, plating, tanks, columns, deck sections, pontoons and other structural or system components as required to repair, renew or extend the life of that same Licensed Unit.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23.4	</w:t>
      </w:r>
      <w:r>
        <w:rPr>
          <w:rFonts w:ascii="Times New Roman" w:cs="Times New Roman" w:eastAsia="Times New Roman" w:hAnsi="Times New Roman"/>
          <w:b w:val="false"/>
          <w:bCs w:val="false"/>
          <w:i w:val="false"/>
          <w:iCs w:val="false"/>
          <w:sz w:val="22"/>
          <w:szCs w:val="22"/>
        </w:rPr>
        <w:t xml:space="preserve">The post-delivery licence does not permit the construction of a replacement hull, a sister vessel or any additional MPSS unit. The restriction on “replacement structural units” applies to building a further hull or additional MPSS, and not to the replacement components required to repair, renew or extend the life of the existing Licensed Unit under Clause 23.3.</w:t>
      </w:r>
    </w:p>
    <w:p>
      <w:pPr>
        <w:pStyle w:val="Heading1"/>
        <w:spacing w:after="120" w:before="260"/>
      </w:pPr>
      <w:r>
        <w:rPr>
          <w:rFonts w:ascii="Times New Roman" w:cs="Times New Roman" w:eastAsia="Times New Roman" w:hAnsi="Times New Roman"/>
          <w:b/>
          <w:bCs/>
          <w:i w:val="false"/>
          <w:iCs w:val="false"/>
          <w:sz w:val="22"/>
          <w:szCs w:val="22"/>
        </w:rPr>
        <w:t xml:space="preserve">24. SUSPENSION AND TERMINATION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24.1	</w:t>
      </w:r>
      <w:r>
        <w:rPr>
          <w:rFonts w:ascii="Times New Roman" w:cs="Times New Roman" w:eastAsia="Times New Roman" w:hAnsi="Times New Roman"/>
          <w:b w:val="false"/>
          <w:bCs w:val="false"/>
          <w:i w:val="false"/>
          <w:iCs w:val="false"/>
          <w:sz w:val="22"/>
          <w:szCs w:val="22"/>
        </w:rPr>
        <w:t xml:space="preserve">Seaways may suspend access to Licensed Materials immediately where: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payment is overdue;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unauthorised disclosure or use is suspected;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 material security incident occurs;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an unapproved contractor receives Licensed Materials;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unlicensed construction or derivative work is suspected;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continued performance may breach law or sanctions.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24.2	</w:t>
      </w:r>
      <w:r>
        <w:rPr>
          <w:rFonts w:ascii="Times New Roman" w:cs="Times New Roman" w:eastAsia="Times New Roman" w:hAnsi="Times New Roman"/>
          <w:b w:val="false"/>
          <w:bCs w:val="false"/>
          <w:i w:val="false"/>
          <w:iCs w:val="false"/>
          <w:sz w:val="22"/>
          <w:szCs w:val="22"/>
        </w:rPr>
        <w:t xml:space="preserve">Either Party may terminate for a material breach that is not remedied within twenty business days after written notice.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24.3	</w:t>
      </w:r>
      <w:r>
        <w:rPr>
          <w:rFonts w:ascii="Times New Roman" w:cs="Times New Roman" w:eastAsia="Times New Roman" w:hAnsi="Times New Roman"/>
          <w:b w:val="false"/>
          <w:bCs w:val="false"/>
          <w:i w:val="false"/>
          <w:iCs w:val="false"/>
          <w:sz w:val="22"/>
          <w:szCs w:val="22"/>
        </w:rPr>
        <w:t xml:space="preserve">Seaways may terminate immediately if the Licensee: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breaches Clause 2, 5, 6, 7, 8 or 9;</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constructs or assists with an unauthorised unit or Derivative Design;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challenges Seaways’ ownership;</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knowingly conceals an Improvement or additional build;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repeatedly fails to pay amounts when due;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commits fraud, bribery or wilful misconduct connected with the Project;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g.	</w:t>
      </w:r>
      <w:r>
        <w:rPr>
          <w:rFonts w:ascii="Times New Roman" w:cs="Times New Roman" w:eastAsia="Times New Roman" w:hAnsi="Times New Roman"/>
          <w:b w:val="false"/>
          <w:bCs w:val="false"/>
          <w:i w:val="false"/>
          <w:iCs w:val="false"/>
          <w:sz w:val="22"/>
          <w:szCs w:val="22"/>
        </w:rPr>
        <w:t xml:space="preserve">becomes insolvent, enters administration or ceases business;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h.	</w:t>
      </w:r>
      <w:r>
        <w:rPr>
          <w:rFonts w:ascii="Times New Roman" w:cs="Times New Roman" w:eastAsia="Times New Roman" w:hAnsi="Times New Roman"/>
          <w:b w:val="false"/>
          <w:bCs w:val="false"/>
          <w:i w:val="false"/>
          <w:iCs w:val="false"/>
          <w:sz w:val="22"/>
          <w:szCs w:val="22"/>
        </w:rPr>
        <w:t xml:space="preserve">transfers control to a person that Seaways reasonably considers a material competitor, sanctions risk or threat to the MPSS Technology.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24.4	</w:t>
      </w:r>
      <w:r>
        <w:rPr>
          <w:rFonts w:ascii="Times New Roman" w:cs="Times New Roman" w:eastAsia="Times New Roman" w:hAnsi="Times New Roman"/>
          <w:b w:val="false"/>
          <w:bCs w:val="false"/>
          <w:i w:val="false"/>
          <w:iCs w:val="false"/>
          <w:sz w:val="22"/>
          <w:szCs w:val="22"/>
        </w:rPr>
        <w:t xml:space="preserve">The Licensee may terminate the Project licence on thirty days’ written notice, but fees already accrued or paid remain due and non-refundable.</w:t>
      </w:r>
    </w:p>
    <w:p>
      <w:pPr>
        <w:pStyle w:val="Heading1"/>
        <w:spacing w:after="120" w:before="260"/>
      </w:pPr>
      <w:r>
        <w:rPr>
          <w:rFonts w:ascii="Times New Roman" w:cs="Times New Roman" w:eastAsia="Times New Roman" w:hAnsi="Times New Roman"/>
          <w:b/>
          <w:bCs/>
          <w:i w:val="false"/>
          <w:iCs w:val="false"/>
          <w:sz w:val="22"/>
          <w:szCs w:val="22"/>
        </w:rPr>
        <w:t xml:space="preserve">25. CONSEQUENCES OF TERMINATION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25.1	</w:t>
      </w:r>
      <w:r>
        <w:rPr>
          <w:rFonts w:ascii="Times New Roman" w:cs="Times New Roman" w:eastAsia="Times New Roman" w:hAnsi="Times New Roman"/>
          <w:b w:val="false"/>
          <w:bCs w:val="false"/>
          <w:i w:val="false"/>
          <w:iCs w:val="false"/>
          <w:sz w:val="22"/>
          <w:szCs w:val="22"/>
        </w:rPr>
        <w:t xml:space="preserve">On termination or expiry, the Licensee shall immediately: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cease all use of Licensed Materials except as expressly permitted below;</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stop unauthorised design, procurement and construction activity;</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return or securely destroy Licensed Materials as directed by Seaways;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require its contractors to return or destroy all copies;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provide a signed certificate of compliance;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pay all accrued amounts.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25.2	</w:t>
      </w:r>
      <w:r>
        <w:rPr>
          <w:rFonts w:ascii="Times New Roman" w:cs="Times New Roman" w:eastAsia="Times New Roman" w:hAnsi="Times New Roman"/>
          <w:b w:val="false"/>
          <w:bCs w:val="false"/>
          <w:i w:val="false"/>
          <w:iCs w:val="false"/>
          <w:sz w:val="22"/>
          <w:szCs w:val="22"/>
        </w:rPr>
        <w:t xml:space="preserve">If termination occurs after physical construction has commenced, Seaways may, without obligation, elect to:</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permit completion under agreed protective and financial conditions;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require work involving MPSS Technology to stop;</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require transfer of relevant work product to Seaways;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negotiate a cure or completion licence;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seek any other available remedy.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25.3	</w:t>
      </w:r>
      <w:r>
        <w:rPr>
          <w:rFonts w:ascii="Times New Roman" w:cs="Times New Roman" w:eastAsia="Times New Roman" w:hAnsi="Times New Roman"/>
          <w:b w:val="false"/>
          <w:bCs w:val="false"/>
          <w:i w:val="false"/>
          <w:iCs w:val="false"/>
          <w:sz w:val="22"/>
          <w:szCs w:val="22"/>
        </w:rPr>
        <w:t xml:space="preserve">The Licensee has no automatic right to complete an unfinished Licensed Unit following termination for its breach.</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25.4	</w:t>
      </w:r>
      <w:r>
        <w:rPr>
          <w:rFonts w:ascii="Times New Roman" w:cs="Times New Roman" w:eastAsia="Times New Roman" w:hAnsi="Times New Roman"/>
          <w:b w:val="false"/>
          <w:bCs w:val="false"/>
          <w:i w:val="false"/>
          <w:iCs w:val="false"/>
          <w:sz w:val="22"/>
          <w:szCs w:val="22"/>
        </w:rPr>
        <w:t xml:space="preserve">Termination does not affect accrued rights or remedies.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25.5	</w:t>
      </w:r>
      <w:r>
        <w:rPr>
          <w:rFonts w:ascii="Times New Roman" w:cs="Times New Roman" w:eastAsia="Times New Roman" w:hAnsi="Times New Roman"/>
          <w:b w:val="false"/>
          <w:bCs w:val="false"/>
          <w:i w:val="false"/>
          <w:iCs w:val="false"/>
          <w:sz w:val="22"/>
          <w:szCs w:val="22"/>
        </w:rPr>
        <w:t xml:space="preserve">Clauses concerning ownership, confidentiality, Derivative Designs, Improvements, audit, indemnity, limitation of liability, dispute resolution and other provisions intended to survive shall continue in force.</w:t>
      </w:r>
    </w:p>
    <w:p>
      <w:pPr>
        <w:pStyle w:val="Heading1"/>
        <w:spacing w:after="120" w:before="260"/>
      </w:pPr>
      <w:r>
        <w:rPr>
          <w:rFonts w:ascii="Times New Roman" w:cs="Times New Roman" w:eastAsia="Times New Roman" w:hAnsi="Times New Roman"/>
          <w:b/>
          <w:bCs/>
          <w:i w:val="false"/>
          <w:iCs w:val="false"/>
          <w:sz w:val="22"/>
          <w:szCs w:val="22"/>
        </w:rPr>
        <w:t xml:space="preserve">26. INJUNCTIVE AND EQUITABLE RELIEF</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26.1	</w:t>
      </w:r>
      <w:r>
        <w:rPr>
          <w:rFonts w:ascii="Times New Roman" w:cs="Times New Roman" w:eastAsia="Times New Roman" w:hAnsi="Times New Roman"/>
          <w:b w:val="false"/>
          <w:bCs w:val="false"/>
          <w:i w:val="false"/>
          <w:iCs w:val="false"/>
          <w:sz w:val="22"/>
          <w:szCs w:val="22"/>
        </w:rPr>
        <w:t xml:space="preserve">The Licensee acknowledges that unauthorised disclosure or use of the MPSS Technology may cause harm that cannot adequately be compensated by damages alone.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26.2	</w:t>
      </w:r>
      <w:r>
        <w:rPr>
          <w:rFonts w:ascii="Times New Roman" w:cs="Times New Roman" w:eastAsia="Times New Roman" w:hAnsi="Times New Roman"/>
          <w:b w:val="false"/>
          <w:bCs w:val="false"/>
          <w:i w:val="false"/>
          <w:iCs w:val="false"/>
          <w:sz w:val="22"/>
          <w:szCs w:val="22"/>
        </w:rPr>
        <w:t xml:space="preserve">Seaways may seek:</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an injunction;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specific performance;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delivery up;</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destruction of infringing materials;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val="false"/>
          <w:bCs w:val="false"/>
          <w:i w:val="false"/>
          <w:iCs w:val="false"/>
          <w:sz w:val="22"/>
          <w:szCs w:val="22"/>
        </w:rPr>
        <w:t xml:space="preserve">an account of profits;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val="false"/>
          <w:bCs w:val="false"/>
          <w:i w:val="false"/>
          <w:iCs w:val="false"/>
          <w:sz w:val="22"/>
          <w:szCs w:val="22"/>
        </w:rPr>
        <w:t xml:space="preserve">preservation of evidence;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g.	</w:t>
      </w:r>
      <w:r>
        <w:rPr>
          <w:rFonts w:ascii="Times New Roman" w:cs="Times New Roman" w:eastAsia="Times New Roman" w:hAnsi="Times New Roman"/>
          <w:b w:val="false"/>
          <w:bCs w:val="false"/>
          <w:i w:val="false"/>
          <w:iCs w:val="false"/>
          <w:sz w:val="22"/>
          <w:szCs w:val="22"/>
        </w:rPr>
        <w:t xml:space="preserve">other interim or equitable relief,</w:t>
      </w:r>
    </w:p>
    <w:p>
      <w:pPr>
        <w:spacing w:after="120" w:line="276"/>
        <w:ind w:left="620"/>
        <w:jc w:val="both"/>
      </w:pPr>
      <w:r>
        <w:rPr>
          <w:rFonts w:ascii="Times New Roman" w:cs="Times New Roman" w:eastAsia="Times New Roman" w:hAnsi="Times New Roman"/>
          <w:b w:val="false"/>
          <w:bCs w:val="false"/>
          <w:i w:val="false"/>
          <w:iCs w:val="false"/>
          <w:sz w:val="22"/>
          <w:szCs w:val="22"/>
        </w:rPr>
        <w:t xml:space="preserve">without prejudice to any other rights or remedies.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26.3	</w:t>
      </w:r>
      <w:r>
        <w:rPr>
          <w:rFonts w:ascii="Times New Roman" w:cs="Times New Roman" w:eastAsia="Times New Roman" w:hAnsi="Times New Roman"/>
          <w:b w:val="false"/>
          <w:bCs w:val="false"/>
          <w:i w:val="false"/>
          <w:iCs w:val="false"/>
          <w:sz w:val="22"/>
          <w:szCs w:val="22"/>
        </w:rPr>
        <w:t xml:space="preserve">Nothing in this Clause requires Seaways to prove that damages would be its only available remedy.</w:t>
      </w:r>
    </w:p>
    <w:p>
      <w:pPr>
        <w:pStyle w:val="Heading1"/>
        <w:spacing w:after="120" w:before="260"/>
      </w:pPr>
      <w:r>
        <w:rPr>
          <w:rFonts w:ascii="Times New Roman" w:cs="Times New Roman" w:eastAsia="Times New Roman" w:hAnsi="Times New Roman"/>
          <w:b/>
          <w:bCs/>
          <w:i w:val="false"/>
          <w:iCs w:val="false"/>
          <w:sz w:val="22"/>
          <w:szCs w:val="22"/>
        </w:rPr>
        <w:t xml:space="preserve">27. INFRINGEMENT AND UNAUTHORISED USE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27.1	</w:t>
      </w:r>
      <w:r>
        <w:rPr>
          <w:rFonts w:ascii="Times New Roman" w:cs="Times New Roman" w:eastAsia="Times New Roman" w:hAnsi="Times New Roman"/>
          <w:b w:val="false"/>
          <w:bCs w:val="false"/>
          <w:i w:val="false"/>
          <w:iCs w:val="false"/>
          <w:sz w:val="22"/>
          <w:szCs w:val="22"/>
        </w:rPr>
        <w:t xml:space="preserve">The Licensee shall promptly notify Seaways of suspected copying, misuse, infringement, unauthorised manufacture or unauthorised disclosure of the MPSS Technology.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27.2	</w:t>
      </w:r>
      <w:r>
        <w:rPr>
          <w:rFonts w:ascii="Times New Roman" w:cs="Times New Roman" w:eastAsia="Times New Roman" w:hAnsi="Times New Roman"/>
          <w:b w:val="false"/>
          <w:bCs w:val="false"/>
          <w:i w:val="false"/>
          <w:iCs w:val="false"/>
          <w:sz w:val="22"/>
          <w:szCs w:val="22"/>
        </w:rPr>
        <w:t xml:space="preserve">Seaways controls enforcement concerning its MPSS Technology.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27.3	</w:t>
      </w:r>
      <w:r>
        <w:rPr>
          <w:rFonts w:ascii="Times New Roman" w:cs="Times New Roman" w:eastAsia="Times New Roman" w:hAnsi="Times New Roman"/>
          <w:b w:val="false"/>
          <w:bCs w:val="false"/>
          <w:i w:val="false"/>
          <w:iCs w:val="false"/>
          <w:sz w:val="22"/>
          <w:szCs w:val="22"/>
        </w:rPr>
        <w:t xml:space="preserve">The Licensee shall provide reasonable evidence and assistance requested by Seaways.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27.4	</w:t>
      </w:r>
      <w:r>
        <w:rPr>
          <w:rFonts w:ascii="Times New Roman" w:cs="Times New Roman" w:eastAsia="Times New Roman" w:hAnsi="Times New Roman"/>
          <w:b w:val="false"/>
          <w:bCs w:val="false"/>
          <w:i w:val="false"/>
          <w:iCs w:val="false"/>
          <w:sz w:val="22"/>
          <w:szCs w:val="22"/>
        </w:rPr>
        <w:t xml:space="preserve">The Licensee shall not commence, settle or threaten proceedings concerning ownership or infringement of the MPSS Technology without Seaways’ written consent.</w:t>
      </w:r>
    </w:p>
    <w:p>
      <w:pPr>
        <w:pStyle w:val="Heading1"/>
        <w:spacing w:after="120" w:before="260"/>
      </w:pPr>
      <w:r>
        <w:rPr>
          <w:rFonts w:ascii="Times New Roman" w:cs="Times New Roman" w:eastAsia="Times New Roman" w:hAnsi="Times New Roman"/>
          <w:b/>
          <w:bCs/>
          <w:i w:val="false"/>
          <w:iCs w:val="false"/>
          <w:sz w:val="22"/>
          <w:szCs w:val="22"/>
        </w:rPr>
        <w:t xml:space="preserve">28. ASSIGNMENT AND CHANGE OF CONTROL</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28.1	</w:t>
      </w:r>
      <w:r>
        <w:rPr>
          <w:rFonts w:ascii="Times New Roman" w:cs="Times New Roman" w:eastAsia="Times New Roman" w:hAnsi="Times New Roman"/>
          <w:b w:val="false"/>
          <w:bCs w:val="false"/>
          <w:i w:val="false"/>
          <w:iCs w:val="false"/>
          <w:sz w:val="22"/>
          <w:szCs w:val="22"/>
        </w:rPr>
        <w:t xml:space="preserve">The Licensee may not assign, novate, transfer, charge, declare a trust over or otherwise dispose of this Agreement or any licence right without Seaways’ prior written consent.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28.2	</w:t>
      </w:r>
      <w:r>
        <w:rPr>
          <w:rFonts w:ascii="Times New Roman" w:cs="Times New Roman" w:eastAsia="Times New Roman" w:hAnsi="Times New Roman"/>
          <w:b w:val="false"/>
          <w:bCs w:val="false"/>
          <w:i w:val="false"/>
          <w:iCs w:val="false"/>
          <w:sz w:val="22"/>
          <w:szCs w:val="22"/>
        </w:rPr>
        <w:t xml:space="preserve">The Licensee may sell or otherwise transfer the physical Licensed Unit as permitted by Clause 2.3. Such a sale or transfer passes ownership of the physical unit but does not automatically transfer this Agreement or the technology licence. Where the buyer, or an operator on its behalf, requires the benefit of the licence in order to operate, maintain or repair the Licensed Unit, that licence is available on the buyer or operator acceding to the relevant obligations under Clause 28.3, and Seaways shall not unreasonably withhold or delay the necessary accession documentation for a bona fide transferee that is not a material competitor, sanctions risk or threat to the MPSS Technology.</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28.3	</w:t>
      </w:r>
      <w:r>
        <w:rPr>
          <w:rFonts w:ascii="Times New Roman" w:cs="Times New Roman" w:eastAsia="Times New Roman" w:hAnsi="Times New Roman"/>
          <w:b w:val="false"/>
          <w:bCs w:val="false"/>
          <w:i w:val="false"/>
          <w:iCs w:val="false"/>
          <w:sz w:val="22"/>
          <w:szCs w:val="22"/>
        </w:rPr>
        <w:t xml:space="preserve">Any proposed owner, lessor, lender, mortgagee or operator requiring access to Licensed Materials or the benefit of the licence must enter into an accession or confidentiality and restricted-use agreement acceptable to Seaways and consistent with this Agreement.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28.4	</w:t>
      </w:r>
      <w:r>
        <w:rPr>
          <w:rFonts w:ascii="Times New Roman" w:cs="Times New Roman" w:eastAsia="Times New Roman" w:hAnsi="Times New Roman"/>
          <w:b w:val="false"/>
          <w:bCs w:val="false"/>
          <w:i w:val="false"/>
          <w:iCs w:val="false"/>
          <w:sz w:val="22"/>
          <w:szCs w:val="22"/>
        </w:rPr>
        <w:t xml:space="preserve">Seaways may assign this Agreement or its rights to:</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an affiliate;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 successor to the MPSS business;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an owner or holding company of the MPSS Technology;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 purchaser of substantially all relevant assets.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28.5	</w:t>
      </w:r>
      <w:r>
        <w:rPr>
          <w:rFonts w:ascii="Times New Roman" w:cs="Times New Roman" w:eastAsia="Times New Roman" w:hAnsi="Times New Roman"/>
          <w:b w:val="false"/>
          <w:bCs w:val="false"/>
          <w:i w:val="false"/>
          <w:iCs w:val="false"/>
          <w:sz w:val="22"/>
          <w:szCs w:val="22"/>
        </w:rPr>
        <w:t xml:space="preserve">The Licensee shall notify Seaways at least thirty days before any proposed change of control.</w:t>
      </w:r>
    </w:p>
    <w:p>
      <w:pPr>
        <w:pStyle w:val="Heading1"/>
        <w:spacing w:after="120" w:before="260"/>
      </w:pPr>
      <w:r>
        <w:rPr>
          <w:rFonts w:ascii="Times New Roman" w:cs="Times New Roman" w:eastAsia="Times New Roman" w:hAnsi="Times New Roman"/>
          <w:b/>
          <w:bCs/>
          <w:i w:val="false"/>
          <w:iCs w:val="false"/>
          <w:sz w:val="22"/>
          <w:szCs w:val="22"/>
        </w:rPr>
        <w:t xml:space="preserve">29. RELATIONSHIP OF THE PARTIES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29.1	</w:t>
      </w:r>
      <w:r>
        <w:rPr>
          <w:rFonts w:ascii="Times New Roman" w:cs="Times New Roman" w:eastAsia="Times New Roman" w:hAnsi="Times New Roman"/>
          <w:b w:val="false"/>
          <w:bCs w:val="false"/>
          <w:i w:val="false"/>
          <w:iCs w:val="false"/>
          <w:sz w:val="22"/>
          <w:szCs w:val="22"/>
        </w:rPr>
        <w:t xml:space="preserve">The Parties are independent contractors.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29.2	</w:t>
      </w:r>
      <w:r>
        <w:rPr>
          <w:rFonts w:ascii="Times New Roman" w:cs="Times New Roman" w:eastAsia="Times New Roman" w:hAnsi="Times New Roman"/>
          <w:b w:val="false"/>
          <w:bCs w:val="false"/>
          <w:i w:val="false"/>
          <w:iCs w:val="false"/>
          <w:sz w:val="22"/>
          <w:szCs w:val="22"/>
        </w:rPr>
        <w:t xml:space="preserve">Nothing creates a partnership, joint venture, fiduciary relationship, agency, employment relationship or authority for one Party to bind the other.</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29.3	</w:t>
      </w:r>
      <w:r>
        <w:rPr>
          <w:rFonts w:ascii="Times New Roman" w:cs="Times New Roman" w:eastAsia="Times New Roman" w:hAnsi="Times New Roman"/>
          <w:b w:val="false"/>
          <w:bCs w:val="false"/>
          <w:i w:val="false"/>
          <w:iCs w:val="false"/>
          <w:sz w:val="22"/>
          <w:szCs w:val="22"/>
        </w:rPr>
        <w:t xml:space="preserve">The Licensee shall not represent itself as Seaways’ agent, partner, authorised sales representative or exclusive licensee.</w:t>
      </w:r>
    </w:p>
    <w:p>
      <w:pPr>
        <w:pStyle w:val="Heading1"/>
        <w:spacing w:after="120" w:before="260"/>
      </w:pPr>
      <w:r>
        <w:rPr>
          <w:rFonts w:ascii="Times New Roman" w:cs="Times New Roman" w:eastAsia="Times New Roman" w:hAnsi="Times New Roman"/>
          <w:b/>
          <w:bCs/>
          <w:i w:val="false"/>
          <w:iCs w:val="false"/>
          <w:sz w:val="22"/>
          <w:szCs w:val="22"/>
        </w:rPr>
        <w:t xml:space="preserve">30. NOTICES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30.1	</w:t>
      </w:r>
      <w:r>
        <w:rPr>
          <w:rFonts w:ascii="Times New Roman" w:cs="Times New Roman" w:eastAsia="Times New Roman" w:hAnsi="Times New Roman"/>
          <w:b w:val="false"/>
          <w:bCs w:val="false"/>
          <w:i w:val="false"/>
          <w:iCs w:val="false"/>
          <w:sz w:val="22"/>
          <w:szCs w:val="22"/>
        </w:rPr>
        <w:t xml:space="preserve">Notices under this Agreement must be in writing and delivered by hand, recognised courier or email to the addresses stated below or subsequently notified in writing.</w:t>
      </w:r>
    </w:p>
    <w:p>
      <w:pPr>
        <w:spacing w:after="40" w:before="60"/>
        <w:ind w:left="620"/>
      </w:pPr>
      <w:r>
        <w:rPr>
          <w:rFonts w:ascii="Times New Roman" w:cs="Times New Roman" w:eastAsia="Times New Roman" w:hAnsi="Times New Roman"/>
          <w:b/>
          <w:bCs/>
          <w:i w:val="false"/>
          <w:iCs w:val="false"/>
          <w:sz w:val="22"/>
          <w:szCs w:val="22"/>
        </w:rPr>
        <w:t xml:space="preserve">For Seaways</w:t>
      </w:r>
    </w:p>
    <w:p>
      <w:pPr>
        <w:spacing w:after="40"/>
        <w:ind w:left="620"/>
      </w:pPr>
      <w:r>
        <w:rPr>
          <w:rFonts w:ascii="Times New Roman" w:cs="Times New Roman" w:eastAsia="Times New Roman" w:hAnsi="Times New Roman"/>
          <w:b w:val="false"/>
          <w:bCs w:val="false"/>
          <w:i w:val="false"/>
          <w:iCs w:val="false"/>
          <w:sz w:val="22"/>
          <w:szCs w:val="22"/>
        </w:rPr>
        <w:t xml:space="preserve">Name: ______________________________</w:t>
      </w:r>
    </w:p>
    <w:p>
      <w:pPr>
        <w:spacing w:after="40"/>
        <w:ind w:left="620"/>
      </w:pPr>
      <w:r>
        <w:rPr>
          <w:rFonts w:ascii="Times New Roman" w:cs="Times New Roman" w:eastAsia="Times New Roman" w:hAnsi="Times New Roman"/>
          <w:b w:val="false"/>
          <w:bCs w:val="false"/>
          <w:i w:val="false"/>
          <w:iCs w:val="false"/>
          <w:sz w:val="22"/>
          <w:szCs w:val="22"/>
        </w:rPr>
        <w:t xml:space="preserve">Address: ____________________________</w:t>
      </w:r>
    </w:p>
    <w:p>
      <w:pPr>
        <w:spacing w:after="40"/>
        <w:ind w:left="620"/>
      </w:pPr>
      <w:r>
        <w:rPr>
          <w:rFonts w:ascii="Times New Roman" w:cs="Times New Roman" w:eastAsia="Times New Roman" w:hAnsi="Times New Roman"/>
          <w:b w:val="false"/>
          <w:bCs w:val="false"/>
          <w:i w:val="false"/>
          <w:iCs w:val="false"/>
          <w:sz w:val="22"/>
          <w:szCs w:val="22"/>
        </w:rPr>
        <w:t xml:space="preserve">Email: ______________________________</w:t>
      </w:r>
    </w:p>
    <w:p>
      <w:pPr>
        <w:spacing w:after="40" w:before="80"/>
        <w:ind w:left="620"/>
      </w:pPr>
      <w:r>
        <w:rPr>
          <w:rFonts w:ascii="Times New Roman" w:cs="Times New Roman" w:eastAsia="Times New Roman" w:hAnsi="Times New Roman"/>
          <w:b/>
          <w:bCs/>
          <w:i w:val="false"/>
          <w:iCs w:val="false"/>
          <w:sz w:val="22"/>
          <w:szCs w:val="22"/>
        </w:rPr>
        <w:t xml:space="preserve">For the Licensee</w:t>
      </w:r>
    </w:p>
    <w:p>
      <w:pPr>
        <w:spacing w:after="40"/>
        <w:ind w:left="620"/>
      </w:pPr>
      <w:r>
        <w:rPr>
          <w:rFonts w:ascii="Times New Roman" w:cs="Times New Roman" w:eastAsia="Times New Roman" w:hAnsi="Times New Roman"/>
          <w:b w:val="false"/>
          <w:bCs w:val="false"/>
          <w:i w:val="false"/>
          <w:iCs w:val="false"/>
          <w:sz w:val="22"/>
          <w:szCs w:val="22"/>
        </w:rPr>
        <w:t xml:space="preserve">Name: ______________________________</w:t>
      </w:r>
    </w:p>
    <w:p>
      <w:pPr>
        <w:spacing w:after="40"/>
        <w:ind w:left="620"/>
      </w:pPr>
      <w:r>
        <w:rPr>
          <w:rFonts w:ascii="Times New Roman" w:cs="Times New Roman" w:eastAsia="Times New Roman" w:hAnsi="Times New Roman"/>
          <w:b w:val="false"/>
          <w:bCs w:val="false"/>
          <w:i w:val="false"/>
          <w:iCs w:val="false"/>
          <w:sz w:val="22"/>
          <w:szCs w:val="22"/>
        </w:rPr>
        <w:t xml:space="preserve">Address: ____________________________</w:t>
      </w:r>
    </w:p>
    <w:p>
      <w:pPr>
        <w:spacing w:after="40"/>
        <w:ind w:left="620"/>
      </w:pPr>
      <w:r>
        <w:rPr>
          <w:rFonts w:ascii="Times New Roman" w:cs="Times New Roman" w:eastAsia="Times New Roman" w:hAnsi="Times New Roman"/>
          <w:b w:val="false"/>
          <w:bCs w:val="false"/>
          <w:i w:val="false"/>
          <w:iCs w:val="false"/>
          <w:sz w:val="22"/>
          <w:szCs w:val="22"/>
        </w:rPr>
        <w:t xml:space="preserve">Email: ______________________________</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30.2	</w:t>
      </w:r>
      <w:r>
        <w:rPr>
          <w:rFonts w:ascii="Times New Roman" w:cs="Times New Roman" w:eastAsia="Times New Roman" w:hAnsi="Times New Roman"/>
          <w:b w:val="false"/>
          <w:bCs w:val="false"/>
          <w:i w:val="false"/>
          <w:iCs w:val="false"/>
          <w:sz w:val="22"/>
          <w:szCs w:val="22"/>
        </w:rPr>
        <w:t xml:space="preserve">Notices are deemed received: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when delivered by hand;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on recorded delivery by courier;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for email, when transmitted without an automated failure notice, provided that a termination or legal-process notice is also sent by courier.</w:t>
      </w:r>
    </w:p>
    <w:p>
      <w:pPr>
        <w:pStyle w:val="Heading1"/>
        <w:spacing w:after="120" w:before="260"/>
      </w:pPr>
      <w:r>
        <w:rPr>
          <w:rFonts w:ascii="Times New Roman" w:cs="Times New Roman" w:eastAsia="Times New Roman" w:hAnsi="Times New Roman"/>
          <w:b/>
          <w:bCs/>
          <w:i w:val="false"/>
          <w:iCs w:val="false"/>
          <w:sz w:val="22"/>
          <w:szCs w:val="22"/>
        </w:rPr>
        <w:t xml:space="preserve">31. DISPUTE ESCALATION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31.1	</w:t>
      </w:r>
      <w:r>
        <w:rPr>
          <w:rFonts w:ascii="Times New Roman" w:cs="Times New Roman" w:eastAsia="Times New Roman" w:hAnsi="Times New Roman"/>
          <w:b w:val="false"/>
          <w:bCs w:val="false"/>
          <w:i w:val="false"/>
          <w:iCs w:val="false"/>
          <w:sz w:val="22"/>
          <w:szCs w:val="22"/>
        </w:rPr>
        <w:t xml:space="preserve">Before commencing substantive proceedings, senior representatives shall meet in good faith within ten business days after written notice of a dispute.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31.2	</w:t>
      </w:r>
      <w:r>
        <w:rPr>
          <w:rFonts w:ascii="Times New Roman" w:cs="Times New Roman" w:eastAsia="Times New Roman" w:hAnsi="Times New Roman"/>
          <w:b w:val="false"/>
          <w:bCs w:val="false"/>
          <w:i w:val="false"/>
          <w:iCs w:val="false"/>
          <w:sz w:val="22"/>
          <w:szCs w:val="22"/>
        </w:rPr>
        <w:t xml:space="preserve">Nothing prevents either Party from seeking urgent interim, injunctive or protective relief.</w:t>
      </w:r>
    </w:p>
    <w:p>
      <w:pPr>
        <w:pStyle w:val="Heading1"/>
        <w:spacing w:after="120" w:before="260"/>
      </w:pPr>
      <w:r>
        <w:rPr>
          <w:rFonts w:ascii="Times New Roman" w:cs="Times New Roman" w:eastAsia="Times New Roman" w:hAnsi="Times New Roman"/>
          <w:b/>
          <w:bCs/>
          <w:i w:val="false"/>
          <w:iCs w:val="false"/>
          <w:sz w:val="22"/>
          <w:szCs w:val="22"/>
        </w:rPr>
        <w:t xml:space="preserve">32. GOVERNING LAW AND JURISDICTION</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32.1	</w:t>
      </w:r>
      <w:r>
        <w:rPr>
          <w:rFonts w:ascii="Times New Roman" w:cs="Times New Roman" w:eastAsia="Times New Roman" w:hAnsi="Times New Roman"/>
          <w:b w:val="false"/>
          <w:bCs w:val="false"/>
          <w:i w:val="false"/>
          <w:iCs w:val="false"/>
          <w:sz w:val="22"/>
          <w:szCs w:val="22"/>
        </w:rPr>
        <w:t xml:space="preserve">This Agreement and any non-contractual obligations arising from it are governed by the laws of England and Wales.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32.2	</w:t>
      </w:r>
      <w:r>
        <w:rPr>
          <w:rFonts w:ascii="Times New Roman" w:cs="Times New Roman" w:eastAsia="Times New Roman" w:hAnsi="Times New Roman"/>
          <w:b w:val="false"/>
          <w:bCs w:val="false"/>
          <w:i w:val="false"/>
          <w:iCs w:val="false"/>
          <w:sz w:val="22"/>
          <w:szCs w:val="22"/>
        </w:rPr>
        <w:t xml:space="preserve">The courts of England and Wales have exclusive jurisdiction, except that Seaways may seek interim or enforcement relief in any jurisdiction where: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Licensed Materials are located;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unauthorised use or disclosure occurs;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the Licensed Unit is being constructed; or</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 Licensee or its assets are located.</w:t>
      </w:r>
    </w:p>
    <w:p>
      <w:pPr>
        <w:pStyle w:val="Heading1"/>
        <w:spacing w:after="120" w:before="260"/>
      </w:pPr>
      <w:r>
        <w:rPr>
          <w:rFonts w:ascii="Times New Roman" w:cs="Times New Roman" w:eastAsia="Times New Roman" w:hAnsi="Times New Roman"/>
          <w:b/>
          <w:bCs/>
          <w:i w:val="false"/>
          <w:iCs w:val="false"/>
          <w:sz w:val="22"/>
          <w:szCs w:val="22"/>
        </w:rPr>
        <w:t xml:space="preserve">33. GENERAL</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33.1	</w:t>
      </w:r>
      <w:r>
        <w:rPr>
          <w:rFonts w:ascii="Times New Roman" w:cs="Times New Roman" w:eastAsia="Times New Roman" w:hAnsi="Times New Roman"/>
          <w:b/>
          <w:bCs/>
          <w:i/>
          <w:iCs/>
          <w:sz w:val="22"/>
          <w:szCs w:val="22"/>
        </w:rPr>
        <w:t xml:space="preserve">Entire agreement. </w:t>
      </w:r>
      <w:r>
        <w:rPr>
          <w:rFonts w:ascii="Times New Roman" w:cs="Times New Roman" w:eastAsia="Times New Roman" w:hAnsi="Times New Roman"/>
          <w:b w:val="false"/>
          <w:bCs w:val="false"/>
          <w:i w:val="false"/>
          <w:iCs w:val="false"/>
          <w:sz w:val="22"/>
          <w:szCs w:val="22"/>
        </w:rPr>
        <w:t xml:space="preserve">This Agreement and its Schedules constitute the entire agreement relating to its subject matter and supersede prior discussions and correspondence concerning the licence.</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33.2	</w:t>
      </w:r>
      <w:r>
        <w:rPr>
          <w:rFonts w:ascii="Times New Roman" w:cs="Times New Roman" w:eastAsia="Times New Roman" w:hAnsi="Times New Roman"/>
          <w:b/>
          <w:bCs/>
          <w:i/>
          <w:iCs/>
          <w:sz w:val="22"/>
          <w:szCs w:val="22"/>
        </w:rPr>
        <w:t xml:space="preserve">No reliance. </w:t>
      </w:r>
      <w:r>
        <w:rPr>
          <w:rFonts w:ascii="Times New Roman" w:cs="Times New Roman" w:eastAsia="Times New Roman" w:hAnsi="Times New Roman"/>
          <w:b w:val="false"/>
          <w:bCs w:val="false"/>
          <w:i w:val="false"/>
          <w:iCs w:val="false"/>
          <w:sz w:val="22"/>
          <w:szCs w:val="22"/>
        </w:rPr>
        <w:t xml:space="preserve">Each Party acknowledges that it has not relied on a statement not expressly included in this Agreement, without limiting liability for fraud.</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33.3	</w:t>
      </w:r>
      <w:r>
        <w:rPr>
          <w:rFonts w:ascii="Times New Roman" w:cs="Times New Roman" w:eastAsia="Times New Roman" w:hAnsi="Times New Roman"/>
          <w:b/>
          <w:bCs/>
          <w:i/>
          <w:iCs/>
          <w:sz w:val="22"/>
          <w:szCs w:val="22"/>
        </w:rPr>
        <w:t xml:space="preserve">Variation. </w:t>
      </w:r>
      <w:r>
        <w:rPr>
          <w:rFonts w:ascii="Times New Roman" w:cs="Times New Roman" w:eastAsia="Times New Roman" w:hAnsi="Times New Roman"/>
          <w:b w:val="false"/>
          <w:bCs w:val="false"/>
          <w:i w:val="false"/>
          <w:iCs w:val="false"/>
          <w:sz w:val="22"/>
          <w:szCs w:val="22"/>
        </w:rPr>
        <w:t xml:space="preserve">A variation is effective only if in writing and signed by authorised representatives of both Parties.</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33.4	</w:t>
      </w:r>
      <w:r>
        <w:rPr>
          <w:rFonts w:ascii="Times New Roman" w:cs="Times New Roman" w:eastAsia="Times New Roman" w:hAnsi="Times New Roman"/>
          <w:b/>
          <w:bCs/>
          <w:i/>
          <w:iCs/>
          <w:sz w:val="22"/>
          <w:szCs w:val="22"/>
        </w:rPr>
        <w:t xml:space="preserve">Waiver. </w:t>
      </w:r>
      <w:r>
        <w:rPr>
          <w:rFonts w:ascii="Times New Roman" w:cs="Times New Roman" w:eastAsia="Times New Roman" w:hAnsi="Times New Roman"/>
          <w:b w:val="false"/>
          <w:bCs w:val="false"/>
          <w:i w:val="false"/>
          <w:iCs w:val="false"/>
          <w:sz w:val="22"/>
          <w:szCs w:val="22"/>
        </w:rPr>
        <w:t xml:space="preserve">Failure or delay in exercising a right is not a waiver.</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33.5	</w:t>
      </w:r>
      <w:r>
        <w:rPr>
          <w:rFonts w:ascii="Times New Roman" w:cs="Times New Roman" w:eastAsia="Times New Roman" w:hAnsi="Times New Roman"/>
          <w:b/>
          <w:bCs/>
          <w:i/>
          <w:iCs/>
          <w:sz w:val="22"/>
          <w:szCs w:val="22"/>
        </w:rPr>
        <w:t xml:space="preserve">Severability. </w:t>
      </w:r>
      <w:r>
        <w:rPr>
          <w:rFonts w:ascii="Times New Roman" w:cs="Times New Roman" w:eastAsia="Times New Roman" w:hAnsi="Times New Roman"/>
          <w:b w:val="false"/>
          <w:bCs w:val="false"/>
          <w:i w:val="false"/>
          <w:iCs w:val="false"/>
          <w:sz w:val="22"/>
          <w:szCs w:val="22"/>
        </w:rPr>
        <w:t xml:space="preserve">If a provision is invalid or unenforceable, it shall be modified to the minimum extent necessary or severed without affecting the remainder.</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33.6	</w:t>
      </w:r>
      <w:r>
        <w:rPr>
          <w:rFonts w:ascii="Times New Roman" w:cs="Times New Roman" w:eastAsia="Times New Roman" w:hAnsi="Times New Roman"/>
          <w:b/>
          <w:bCs/>
          <w:i/>
          <w:iCs/>
          <w:sz w:val="22"/>
          <w:szCs w:val="22"/>
        </w:rPr>
        <w:t xml:space="preserve">No third-party rights. </w:t>
      </w:r>
      <w:r>
        <w:rPr>
          <w:rFonts w:ascii="Times New Roman" w:cs="Times New Roman" w:eastAsia="Times New Roman" w:hAnsi="Times New Roman"/>
          <w:b w:val="false"/>
          <w:bCs w:val="false"/>
          <w:i w:val="false"/>
          <w:iCs w:val="false"/>
          <w:sz w:val="22"/>
          <w:szCs w:val="22"/>
        </w:rPr>
        <w:t xml:space="preserve">Except for persons expressly protected by the indemnity in Clause 19, no person other than a Party has a right to enforce this Agreement under the Contracts (Rights of Third Parties) Act 1999.</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33.7	</w:t>
      </w:r>
      <w:r>
        <w:rPr>
          <w:rFonts w:ascii="Times New Roman" w:cs="Times New Roman" w:eastAsia="Times New Roman" w:hAnsi="Times New Roman"/>
          <w:b/>
          <w:bCs/>
          <w:i/>
          <w:iCs/>
          <w:sz w:val="22"/>
          <w:szCs w:val="22"/>
        </w:rPr>
        <w:t xml:space="preserve">Further assurance. </w:t>
      </w:r>
      <w:r>
        <w:rPr>
          <w:rFonts w:ascii="Times New Roman" w:cs="Times New Roman" w:eastAsia="Times New Roman" w:hAnsi="Times New Roman"/>
          <w:b w:val="false"/>
          <w:bCs w:val="false"/>
          <w:i w:val="false"/>
          <w:iCs w:val="false"/>
          <w:sz w:val="22"/>
          <w:szCs w:val="22"/>
        </w:rPr>
        <w:t xml:space="preserve">Each Party shall execute documents and take reasonable actions necessary to give effect to this Agreement.</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33.8	</w:t>
      </w:r>
      <w:r>
        <w:rPr>
          <w:rFonts w:ascii="Times New Roman" w:cs="Times New Roman" w:eastAsia="Times New Roman" w:hAnsi="Times New Roman"/>
          <w:b/>
          <w:bCs/>
          <w:i/>
          <w:iCs/>
          <w:sz w:val="22"/>
          <w:szCs w:val="22"/>
        </w:rPr>
        <w:t xml:space="preserve">Order of precedence. </w:t>
      </w:r>
      <w:r>
        <w:rPr>
          <w:rFonts w:ascii="Times New Roman" w:cs="Times New Roman" w:eastAsia="Times New Roman" w:hAnsi="Times New Roman"/>
          <w:b w:val="false"/>
          <w:bCs w:val="false"/>
          <w:i w:val="false"/>
          <w:iCs w:val="false"/>
          <w:sz w:val="22"/>
          <w:szCs w:val="22"/>
        </w:rPr>
        <w:t xml:space="preserve">In the event of conflict:</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main body of this Agreement prevails;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Schedule 3 prevails over Schedule 2 only regarding fees and payment; and</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 later signed amendment prevails to the extent expressly stated.</w:t>
      </w:r>
    </w:p>
    <w:p>
      <w:pPr>
        <w:tabs>
          <w:tab w:val="left" w:pos="620"/>
        </w:tabs>
        <w:spacing w:after="120" w:line="276"/>
        <w:ind w:left="620" w:hanging="620"/>
        <w:jc w:val="both"/>
      </w:pPr>
      <w:r>
        <w:rPr>
          <w:rFonts w:ascii="Times New Roman" w:cs="Times New Roman" w:eastAsia="Times New Roman" w:hAnsi="Times New Roman"/>
          <w:b w:val="false"/>
          <w:bCs w:val="false"/>
          <w:i w:val="false"/>
          <w:iCs w:val="false"/>
          <w:sz w:val="22"/>
          <w:szCs w:val="22"/>
        </w:rPr>
        <w:t xml:space="preserve">33.9	</w:t>
      </w:r>
      <w:r>
        <w:rPr>
          <w:rFonts w:ascii="Times New Roman" w:cs="Times New Roman" w:eastAsia="Times New Roman" w:hAnsi="Times New Roman"/>
          <w:b/>
          <w:bCs/>
          <w:i/>
          <w:iCs/>
          <w:sz w:val="22"/>
          <w:szCs w:val="22"/>
        </w:rPr>
        <w:t xml:space="preserve">Counterparts and electronic signature. </w:t>
      </w:r>
      <w:r>
        <w:rPr>
          <w:rFonts w:ascii="Times New Roman" w:cs="Times New Roman" w:eastAsia="Times New Roman" w:hAnsi="Times New Roman"/>
          <w:b w:val="false"/>
          <w:bCs w:val="false"/>
          <w:i w:val="false"/>
          <w:iCs w:val="false"/>
          <w:sz w:val="22"/>
          <w:szCs w:val="22"/>
        </w:rPr>
        <w:t xml:space="preserve">This Agreement may be executed in counterparts and by electronic signature, each of which is treated as an original.</w:t>
      </w:r>
    </w:p>
    <w:p>
      <w:r>
        <w:br w:type="page"/>
      </w:r>
    </w:p>
    <w:p>
      <w:pPr>
        <w:spacing w:after="120"/>
        <w:jc w:val="center"/>
      </w:pPr>
      <w:r>
        <w:rPr>
          <w:rFonts w:ascii="Times New Roman" w:cs="Times New Roman" w:eastAsia="Times New Roman" w:hAnsi="Times New Roman"/>
          <w:b/>
          <w:bCs/>
          <w:i w:val="false"/>
          <w:iCs w:val="false"/>
          <w:sz w:val="26"/>
          <w:szCs w:val="26"/>
        </w:rPr>
        <w:t xml:space="preserve">SIGNATURES</w:t>
      </w:r>
    </w:p>
    <w:p>
      <w:pPr>
        <w:spacing w:after="200" w:line="276"/>
        <w:jc w:val="both"/>
      </w:pPr>
      <w:r>
        <w:rPr>
          <w:rFonts w:ascii="Times New Roman" w:cs="Times New Roman" w:eastAsia="Times New Roman" w:hAnsi="Times New Roman"/>
          <w:b w:val="false"/>
          <w:bCs w:val="false"/>
          <w:i w:val="false"/>
          <w:iCs w:val="false"/>
          <w:sz w:val="22"/>
          <w:szCs w:val="22"/>
        </w:rPr>
        <w:t xml:space="preserve">Signed for and on behalf of Seaways Engineering International Limited</w:t>
      </w:r>
    </w:p>
    <w:p>
      <w:pPr>
        <w:spacing w:after="160"/>
      </w:pPr>
      <w:r>
        <w:rPr>
          <w:rFonts w:ascii="Times New Roman" w:cs="Times New Roman" w:eastAsia="Times New Roman" w:hAnsi="Times New Roman"/>
          <w:b w:val="false"/>
          <w:bCs w:val="false"/>
          <w:i w:val="false"/>
          <w:iCs w:val="false"/>
          <w:sz w:val="22"/>
          <w:szCs w:val="22"/>
        </w:rPr>
        <w:t xml:space="preserve">Signature: __________________________________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Name: _____________________________________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Title: ______________________________________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Date: ______________________________________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Witness signature, if required: __________________</w:t>
      </w:r>
    </w:p>
    <w:p>
      <w:pPr>
        <w:spacing w:after="160"/>
      </w:pPr>
      <w:r>
        <w:rPr>
          <w:rFonts w:ascii="Times New Roman" w:cs="Times New Roman" w:eastAsia="Times New Roman" w:hAnsi="Times New Roman"/>
          <w:b w:val="false"/>
          <w:bCs w:val="false"/>
          <w:i w:val="false"/>
          <w:iCs w:val="false"/>
          <w:sz w:val="22"/>
          <w:szCs w:val="22"/>
        </w:rPr>
        <w:t xml:space="preserve">Witness name: 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Witness address: _____________________________</w:t>
      </w:r>
    </w:p>
    <w:p>
      <w:pPr>
        <w:pBdr>
          <w:bottom w:val="single" w:color="888888" w:sz="6" w:space="4"/>
        </w:pBdr>
        <w:spacing w:after="120" w:before="120"/>
      </w:pPr>
      <w:r>
        <w:rPr>
          <w:rFonts w:ascii="Times New Roman" w:cs="Times New Roman" w:eastAsia="Times New Roman" w:hAnsi="Times New Roman"/>
          <w:b w:val="false"/>
          <w:bCs w:val="false"/>
          <w:i w:val="false"/>
          <w:iCs w:val="false"/>
          <w:sz w:val="22"/>
          <w:szCs w:val="22"/>
        </w:rPr>
        <w:t xml:space="preserve"/>
      </w:r>
    </w:p>
    <w:p>
      <w:pPr>
        <w:spacing w:after="200" w:line="276"/>
        <w:jc w:val="both"/>
      </w:pPr>
      <w:r>
        <w:rPr>
          <w:rFonts w:ascii="Times New Roman" w:cs="Times New Roman" w:eastAsia="Times New Roman" w:hAnsi="Times New Roman"/>
          <w:b w:val="false"/>
          <w:bCs w:val="false"/>
          <w:i w:val="false"/>
          <w:iCs w:val="false"/>
          <w:sz w:val="22"/>
          <w:szCs w:val="22"/>
        </w:rPr>
        <w:t xml:space="preserve">Signed for and on behalf of [FULL LEGAL NAME], trading as DBA Working Titles</w:t>
      </w:r>
    </w:p>
    <w:p>
      <w:pPr>
        <w:spacing w:after="160"/>
      </w:pPr>
      <w:r>
        <w:rPr>
          <w:rFonts w:ascii="Times New Roman" w:cs="Times New Roman" w:eastAsia="Times New Roman" w:hAnsi="Times New Roman"/>
          <w:b w:val="false"/>
          <w:bCs w:val="false"/>
          <w:i w:val="false"/>
          <w:iCs w:val="false"/>
          <w:sz w:val="22"/>
          <w:szCs w:val="22"/>
        </w:rPr>
        <w:t xml:space="preserve">Signature: __________________________________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Name: _____________________________________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Title: ______________________________________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Date: ______________________________________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Witness signature, if required: __________________</w:t>
      </w:r>
    </w:p>
    <w:p>
      <w:pPr>
        <w:spacing w:after="160"/>
      </w:pPr>
      <w:r>
        <w:rPr>
          <w:rFonts w:ascii="Times New Roman" w:cs="Times New Roman" w:eastAsia="Times New Roman" w:hAnsi="Times New Roman"/>
          <w:b w:val="false"/>
          <w:bCs w:val="false"/>
          <w:i w:val="false"/>
          <w:iCs w:val="false"/>
          <w:sz w:val="22"/>
          <w:szCs w:val="22"/>
        </w:rPr>
        <w:t xml:space="preserve">Witness name: 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Witness address: _____________________________</w:t>
      </w:r>
    </w:p>
    <w:p>
      <w:pPr>
        <w:pBdr>
          <w:bottom w:val="single" w:color="888888" w:sz="6" w:space="4"/>
        </w:pBdr>
        <w:spacing w:after="120" w:before="120"/>
      </w:pPr>
      <w:r>
        <w:rPr>
          <w:rFonts w:ascii="Times New Roman" w:cs="Times New Roman" w:eastAsia="Times New Roman" w:hAnsi="Times New Roman"/>
          <w:b w:val="false"/>
          <w:bCs w:val="false"/>
          <w:i w:val="false"/>
          <w:iCs w:val="false"/>
          <w:sz w:val="22"/>
          <w:szCs w:val="22"/>
        </w:rPr>
        <w:t xml:space="preserve"/>
      </w:r>
    </w:p>
    <w:p>
      <w:pPr>
        <w:spacing w:after="200" w:line="276"/>
        <w:jc w:val="both"/>
      </w:pPr>
      <w:r>
        <w:rPr>
          <w:rFonts w:ascii="Times New Roman" w:cs="Times New Roman" w:eastAsia="Times New Roman" w:hAnsi="Times New Roman"/>
          <w:b/>
          <w:bCs/>
          <w:i w:val="false"/>
          <w:iCs w:val="false"/>
          <w:sz w:val="22"/>
          <w:szCs w:val="22"/>
        </w:rPr>
        <w:t xml:space="preserve">Confirming party (chain of title only). </w:t>
      </w:r>
      <w:r>
        <w:rPr>
          <w:rFonts w:ascii="Times New Roman" w:cs="Times New Roman" w:eastAsia="Times New Roman" w:hAnsi="Times New Roman"/>
          <w:b w:val="false"/>
          <w:bCs w:val="false"/>
          <w:i w:val="false"/>
          <w:iCs w:val="false"/>
          <w:sz w:val="22"/>
          <w:szCs w:val="22"/>
        </w:rPr>
        <w:t xml:space="preserve">A. Craig Lang signs below solely to confirm the assignment, ownership or licensing of his rights in the MPSS Technology to Seaways as stated in Recital B and Clause 18.2. This confirmation is required only if that chain of title is not already evidenced by a prior written assignment, in which case this block may be left unsigned.</w:t>
      </w:r>
    </w:p>
    <w:p>
      <w:pPr>
        <w:spacing w:after="160"/>
      </w:pPr>
      <w:r>
        <w:rPr>
          <w:rFonts w:ascii="Times New Roman" w:cs="Times New Roman" w:eastAsia="Times New Roman" w:hAnsi="Times New Roman"/>
          <w:b w:val="false"/>
          <w:bCs w:val="false"/>
          <w:i w:val="false"/>
          <w:iCs w:val="false"/>
          <w:sz w:val="22"/>
          <w:szCs w:val="22"/>
        </w:rPr>
        <w:t xml:space="preserve">Signature: __________________________________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Name: A. Craig Lang</w:t>
      </w:r>
    </w:p>
    <w:p>
      <w:pPr>
        <w:spacing w:after="160"/>
      </w:pPr>
      <w:r>
        <w:rPr>
          <w:rFonts w:ascii="Times New Roman" w:cs="Times New Roman" w:eastAsia="Times New Roman" w:hAnsi="Times New Roman"/>
          <w:b w:val="false"/>
          <w:bCs w:val="false"/>
          <w:i w:val="false"/>
          <w:iCs w:val="false"/>
          <w:sz w:val="22"/>
          <w:szCs w:val="22"/>
        </w:rPr>
        <w:t xml:space="preserve">Date: ______________________________________</w:t>
      </w:r>
    </w:p>
    <w:p>
      <w:r>
        <w:br w:type="page"/>
      </w:r>
    </w:p>
    <w:p>
      <w:pPr>
        <w:spacing w:after="120"/>
        <w:jc w:val="center"/>
      </w:pPr>
      <w:r>
        <w:rPr>
          <w:rFonts w:ascii="Times New Roman" w:cs="Times New Roman" w:eastAsia="Times New Roman" w:hAnsi="Times New Roman"/>
          <w:b/>
          <w:bCs/>
          <w:i w:val="false"/>
          <w:iCs w:val="false"/>
          <w:sz w:val="26"/>
          <w:szCs w:val="26"/>
        </w:rPr>
        <w:t xml:space="preserve">SCHEDULE 1</w:t>
      </w:r>
    </w:p>
    <w:p>
      <w:pPr>
        <w:spacing w:after="120"/>
        <w:jc w:val="center"/>
      </w:pPr>
      <w:r>
        <w:rPr>
          <w:rFonts w:ascii="Times New Roman" w:cs="Times New Roman" w:eastAsia="Times New Roman" w:hAnsi="Times New Roman"/>
          <w:b/>
          <w:bCs/>
          <w:i w:val="false"/>
          <w:iCs w:val="false"/>
          <w:sz w:val="22"/>
          <w:szCs w:val="22"/>
        </w:rPr>
        <w:t xml:space="preserve">LICENSED MATERIALS</w:t>
      </w:r>
    </w:p>
    <w:p>
      <w:pPr>
        <w:spacing w:after="160" w:line="276"/>
        <w:jc w:val="both"/>
      </w:pPr>
      <w:r>
        <w:rPr>
          <w:rFonts w:ascii="Times New Roman" w:cs="Times New Roman" w:eastAsia="Times New Roman" w:hAnsi="Times New Roman"/>
          <w:b w:val="false"/>
          <w:bCs w:val="false"/>
          <w:i w:val="false"/>
          <w:iCs w:val="false"/>
          <w:sz w:val="22"/>
          <w:szCs w:val="22"/>
        </w:rPr>
        <w:t xml:space="preserve">Only the items expressly listed below are included in the licence.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000"/>
        <w:gridCol w:w="1100"/>
        <w:gridCol w:w="2340"/>
        <w:gridCol w:w="1820"/>
      </w:tblGrid>
      <w:tr>
        <w:trPr>
          <w:tblHeader/>
        </w:trPr>
        <w:tc>
          <w:tcPr>
            <w:tcW w:type="dxa" w:w="110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Reference</w:t>
            </w:r>
          </w:p>
        </w:tc>
        <w:tc>
          <w:tcPr>
            <w:tcW w:type="dxa" w:w="300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Document or Material</w:t>
            </w:r>
          </w:p>
        </w:tc>
        <w:tc>
          <w:tcPr>
            <w:tcW w:type="dxa" w:w="100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Revision</w:t>
            </w:r>
          </w:p>
        </w:tc>
        <w:tc>
          <w:tcPr>
            <w:tcW w:type="dxa" w:w="110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Date</w:t>
            </w:r>
          </w:p>
        </w:tc>
        <w:tc>
          <w:tcPr>
            <w:tcW w:type="dxa" w:w="234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Permitted Recipients</w:t>
            </w:r>
          </w:p>
        </w:tc>
        <w:tc>
          <w:tcPr>
            <w:tcW w:type="dxa" w:w="182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Permitted Format</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1</w:t>
            </w:r>
          </w:p>
        </w:tc>
        <w:tc>
          <w:tcPr>
            <w:tcW w:type="dxa" w:w="30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__________________________</w:t>
            </w:r>
          </w:p>
        </w:tc>
        <w:tc>
          <w:tcPr>
            <w:tcW w:type="dxa" w:w="10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w:t>
            </w:r>
          </w:p>
        </w:tc>
        <w:tc>
          <w:tcPr>
            <w:tcW w:type="dxa" w:w="11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w:t>
            </w:r>
          </w:p>
        </w:tc>
        <w:tc>
          <w:tcPr>
            <w:tcW w:type="dxa" w:w="234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182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View-only / PDF / CAD</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2</w:t>
            </w:r>
          </w:p>
        </w:tc>
        <w:tc>
          <w:tcPr>
            <w:tcW w:type="dxa" w:w="30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__________________________</w:t>
            </w:r>
          </w:p>
        </w:tc>
        <w:tc>
          <w:tcPr>
            <w:tcW w:type="dxa" w:w="10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w:t>
            </w:r>
          </w:p>
        </w:tc>
        <w:tc>
          <w:tcPr>
            <w:tcW w:type="dxa" w:w="11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w:t>
            </w:r>
          </w:p>
        </w:tc>
        <w:tc>
          <w:tcPr>
            <w:tcW w:type="dxa" w:w="234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182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View-only / PDF / CAD</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3</w:t>
            </w:r>
          </w:p>
        </w:tc>
        <w:tc>
          <w:tcPr>
            <w:tcW w:type="dxa" w:w="30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__________________________</w:t>
            </w:r>
          </w:p>
        </w:tc>
        <w:tc>
          <w:tcPr>
            <w:tcW w:type="dxa" w:w="10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w:t>
            </w:r>
          </w:p>
        </w:tc>
        <w:tc>
          <w:tcPr>
            <w:tcW w:type="dxa" w:w="11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w:t>
            </w:r>
          </w:p>
        </w:tc>
        <w:tc>
          <w:tcPr>
            <w:tcW w:type="dxa" w:w="234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182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View-only / PDF / CAD</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4</w:t>
            </w:r>
          </w:p>
        </w:tc>
        <w:tc>
          <w:tcPr>
            <w:tcW w:type="dxa" w:w="30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__________________________</w:t>
            </w:r>
          </w:p>
        </w:tc>
        <w:tc>
          <w:tcPr>
            <w:tcW w:type="dxa" w:w="10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w:t>
            </w:r>
          </w:p>
        </w:tc>
        <w:tc>
          <w:tcPr>
            <w:tcW w:type="dxa" w:w="11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w:t>
            </w:r>
          </w:p>
        </w:tc>
        <w:tc>
          <w:tcPr>
            <w:tcW w:type="dxa" w:w="234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182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View-only / PDF / CAD</w:t>
            </w:r>
          </w:p>
        </w:tc>
      </w:tr>
    </w:tbl>
    <w:p>
      <w:pPr>
        <w:spacing w:after="120"/>
      </w:pPr>
      <w:r>
        <w:rPr>
          <w:rFonts w:ascii="Times New Roman" w:cs="Times New Roman" w:eastAsia="Times New Roman" w:hAnsi="Times New Roman"/>
          <w:b w:val="false"/>
          <w:bCs w:val="false"/>
          <w:i w:val="false"/>
          <w:iCs w:val="false"/>
          <w:sz w:val="22"/>
          <w:szCs w:val="22"/>
        </w:rPr>
        <w:t xml:space="preserve"/>
      </w:r>
    </w:p>
    <w:p>
      <w:pPr>
        <w:spacing w:after="100" w:before="180"/>
      </w:pPr>
      <w:r>
        <w:rPr>
          <w:rFonts w:ascii="Times New Roman" w:cs="Times New Roman" w:eastAsia="Times New Roman" w:hAnsi="Times New Roman"/>
          <w:b/>
          <w:bCs/>
          <w:i w:val="false"/>
          <w:iCs w:val="false"/>
          <w:sz w:val="22"/>
          <w:szCs w:val="22"/>
        </w:rPr>
        <w:t xml:space="preserve">Specifically Excluded Unless Added Above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Source code.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Unrestricted editable CAD models.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Proprietary calculation software.</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Information relating to unrelated MPSS projects.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val="false"/>
          <w:bCs w:val="false"/>
          <w:i w:val="false"/>
          <w:iCs w:val="false"/>
          <w:sz w:val="22"/>
          <w:szCs w:val="22"/>
        </w:rPr>
        <w:t xml:space="preserve">Commercial and investor information.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val="false"/>
          <w:bCs w:val="false"/>
          <w:i w:val="false"/>
          <w:iCs w:val="false"/>
          <w:sz w:val="22"/>
          <w:szCs w:val="22"/>
        </w:rPr>
        <w:t xml:space="preserve">Historical correspondence not required for construction.</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7.	</w:t>
      </w:r>
      <w:r>
        <w:rPr>
          <w:rFonts w:ascii="Times New Roman" w:cs="Times New Roman" w:eastAsia="Times New Roman" w:hAnsi="Times New Roman"/>
          <w:b w:val="false"/>
          <w:bCs w:val="false"/>
          <w:i w:val="false"/>
          <w:iCs w:val="false"/>
          <w:sz w:val="22"/>
          <w:szCs w:val="22"/>
        </w:rPr>
        <w:t xml:space="preserve">Patent-enforcement, ownership or litigation files.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8.	</w:t>
      </w:r>
      <w:r>
        <w:rPr>
          <w:rFonts w:ascii="Times New Roman" w:cs="Times New Roman" w:eastAsia="Times New Roman" w:hAnsi="Times New Roman"/>
          <w:b w:val="false"/>
          <w:bCs w:val="false"/>
          <w:i w:val="false"/>
          <w:iCs w:val="false"/>
          <w:sz w:val="22"/>
          <w:szCs w:val="22"/>
        </w:rPr>
        <w:t xml:space="preserve">Technology relating to later or alternative MPSS variants.</w:t>
      </w:r>
    </w:p>
    <w:p>
      <w:pPr>
        <w:tabs>
          <w:tab w:val="left" w:pos="1240"/>
        </w:tabs>
        <w:spacing w:after="80" w:line="276"/>
        <w:ind w:left="1240" w:hanging="480"/>
        <w:jc w:val="both"/>
      </w:pPr>
      <w:r>
        <w:rPr>
          <w:rFonts w:ascii="Times New Roman" w:cs="Times New Roman" w:eastAsia="Times New Roman" w:hAnsi="Times New Roman"/>
          <w:b w:val="false"/>
          <w:bCs w:val="false"/>
          <w:i w:val="false"/>
          <w:iCs w:val="false"/>
          <w:sz w:val="22"/>
          <w:szCs w:val="22"/>
        </w:rPr>
        <w:t xml:space="preserve">9.	</w:t>
      </w:r>
      <w:r>
        <w:rPr>
          <w:rFonts w:ascii="Times New Roman" w:cs="Times New Roman" w:eastAsia="Times New Roman" w:hAnsi="Times New Roman"/>
          <w:b w:val="false"/>
          <w:bCs w:val="false"/>
          <w:i w:val="false"/>
          <w:iCs w:val="false"/>
          <w:sz w:val="22"/>
          <w:szCs w:val="22"/>
        </w:rPr>
        <w:t xml:space="preserve">Rights to reproduce or construct any additional unit.</w:t>
      </w:r>
    </w:p>
    <w:p>
      <w:r>
        <w:br w:type="page"/>
      </w:r>
    </w:p>
    <w:p>
      <w:pPr>
        <w:spacing w:after="120"/>
        <w:jc w:val="center"/>
      </w:pPr>
      <w:r>
        <w:rPr>
          <w:rFonts w:ascii="Times New Roman" w:cs="Times New Roman" w:eastAsia="Times New Roman" w:hAnsi="Times New Roman"/>
          <w:b/>
          <w:bCs/>
          <w:i w:val="false"/>
          <w:iCs w:val="false"/>
          <w:sz w:val="26"/>
          <w:szCs w:val="26"/>
        </w:rPr>
        <w:t xml:space="preserve">SCHEDULE 2</w:t>
      </w:r>
    </w:p>
    <w:p>
      <w:pPr>
        <w:spacing w:after="120"/>
        <w:jc w:val="center"/>
      </w:pPr>
      <w:r>
        <w:rPr>
          <w:rFonts w:ascii="Times New Roman" w:cs="Times New Roman" w:eastAsia="Times New Roman" w:hAnsi="Times New Roman"/>
          <w:b/>
          <w:bCs/>
          <w:i w:val="false"/>
          <w:iCs w:val="false"/>
          <w:sz w:val="22"/>
          <w:szCs w:val="22"/>
        </w:rPr>
        <w:t xml:space="preserve">PROJECT AND LICENSED UNIT</w:t>
      </w:r>
    </w:p>
    <w:p>
      <w:pPr>
        <w:spacing w:after="20" w:before="80"/>
      </w:pPr>
      <w:r>
        <w:rPr>
          <w:rFonts w:ascii="Times New Roman" w:cs="Times New Roman" w:eastAsia="Times New Roman" w:hAnsi="Times New Roman"/>
          <w:b/>
          <w:bCs/>
          <w:i w:val="false"/>
          <w:iCs w:val="false"/>
          <w:sz w:val="22"/>
          <w:szCs w:val="22"/>
        </w:rPr>
        <w:t xml:space="preserve">Project name:</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Licensed Unit designation:</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Owner:</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Licensee:</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Intended operator:</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Approved end use:</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Approved operating region:</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Approved shipyard:</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Shipyard build number:</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Hull number:</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Classification society:</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Principal engineering contractor:</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Target construction commencement:</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Target delivery date:</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20" w:before="80"/>
      </w:pPr>
      <w:r>
        <w:rPr>
          <w:rFonts w:ascii="Times New Roman" w:cs="Times New Roman" w:eastAsia="Times New Roman" w:hAnsi="Times New Roman"/>
          <w:b/>
          <w:bCs/>
          <w:i w:val="false"/>
          <w:iCs w:val="false"/>
          <w:sz w:val="22"/>
          <w:szCs w:val="22"/>
        </w:rPr>
        <w:t xml:space="preserve">Principal dimensions and design basis:</w:t>
      </w:r>
    </w:p>
    <w:p>
      <w:pPr>
        <w:spacing w:after="120" w:line="276"/>
        <w:jc w:val="both"/>
      </w:pPr>
      <w:r>
        <w:rPr>
          <w:rFonts w:ascii="Times New Roman" w:cs="Times New Roman" w:eastAsia="Times New Roman" w:hAnsi="Times New Roman"/>
          <w:b w:val="false"/>
          <w:bCs w:val="false"/>
          <w:i w:val="false"/>
          <w:iCs w:val="false"/>
          <w:sz w:val="22"/>
          <w:szCs w:val="22"/>
        </w:rPr>
        <w:t xml:space="preserve">To be inserted or incorporated by an agreed design-basis document.</w:t>
      </w:r>
    </w:p>
    <w:p>
      <w:pPr>
        <w:spacing w:after="20"/>
      </w:pPr>
      <w:r>
        <w:rPr>
          <w:rFonts w:ascii="Times New Roman" w:cs="Times New Roman" w:eastAsia="Times New Roman" w:hAnsi="Times New Roman"/>
          <w:b/>
          <w:bCs/>
          <w:i w:val="false"/>
          <w:iCs w:val="false"/>
          <w:sz w:val="22"/>
          <w:szCs w:val="22"/>
        </w:rPr>
        <w:t xml:space="preserve">Number of units authorised:</w:t>
      </w:r>
    </w:p>
    <w:p>
      <w:pPr>
        <w:spacing w:after="120" w:line="276"/>
        <w:jc w:val="both"/>
      </w:pPr>
      <w:r>
        <w:rPr>
          <w:rFonts w:ascii="Times New Roman" w:cs="Times New Roman" w:eastAsia="Times New Roman" w:hAnsi="Times New Roman"/>
          <w:b w:val="false"/>
          <w:bCs w:val="false"/>
          <w:i w:val="false"/>
          <w:iCs w:val="false"/>
          <w:sz w:val="22"/>
          <w:szCs w:val="22"/>
        </w:rPr>
        <w:t xml:space="preserve">One only.</w:t>
      </w:r>
    </w:p>
    <w:p>
      <w:r>
        <w:br w:type="page"/>
      </w:r>
    </w:p>
    <w:p>
      <w:pPr>
        <w:spacing w:after="120"/>
        <w:jc w:val="center"/>
      </w:pPr>
      <w:r>
        <w:rPr>
          <w:rFonts w:ascii="Times New Roman" w:cs="Times New Roman" w:eastAsia="Times New Roman" w:hAnsi="Times New Roman"/>
          <w:b/>
          <w:bCs/>
          <w:i w:val="false"/>
          <w:iCs w:val="false"/>
          <w:sz w:val="26"/>
          <w:szCs w:val="26"/>
        </w:rPr>
        <w:t xml:space="preserve">SCHEDULE 3</w:t>
      </w:r>
    </w:p>
    <w:p>
      <w:pPr>
        <w:spacing w:after="120"/>
        <w:jc w:val="center"/>
      </w:pPr>
      <w:r>
        <w:rPr>
          <w:rFonts w:ascii="Times New Roman" w:cs="Times New Roman" w:eastAsia="Times New Roman" w:hAnsi="Times New Roman"/>
          <w:b/>
          <w:bCs/>
          <w:i w:val="false"/>
          <w:iCs w:val="false"/>
          <w:sz w:val="22"/>
          <w:szCs w:val="22"/>
        </w:rPr>
        <w:t xml:space="preserve">LICENCE FEES AND SERVICES</w:t>
      </w:r>
    </w:p>
    <w:p>
      <w:pPr>
        <w:pBdr>
          <w:left w:val="single" w:color="1F3A5F" w:sz="12" w:space="8"/>
        </w:pBdr>
        <w:spacing w:after="160"/>
        <w:ind w:left="360" w:right="360"/>
        <w:jc w:val="both"/>
      </w:pPr>
      <w:r>
        <w:rPr>
          <w:rFonts w:ascii="Times New Roman" w:cs="Times New Roman" w:eastAsia="Times New Roman" w:hAnsi="Times New Roman"/>
          <w:b w:val="false"/>
          <w:bCs w:val="false"/>
          <w:i/>
          <w:iCs/>
          <w:color w:val="1F3A5F"/>
          <w:sz w:val="20"/>
          <w:szCs w:val="20"/>
        </w:rPr>
        <w:t xml:space="preserve">Drafting note — to be resolved before circulation: this Schedule sets out the full menu of payment mechanisms (initial fee, construction-authorisation fee, milestones, royalty and hourly support). Select the agreed commercial model and delete the alternatives that do not apply, so the executed Schedule reflects one agreed structure rather than a template.</w:t>
      </w:r>
    </w:p>
    <w:p>
      <w:pPr>
        <w:spacing w:after="100" w:before="180"/>
      </w:pPr>
      <w:r>
        <w:rPr>
          <w:rFonts w:ascii="Times New Roman" w:cs="Times New Roman" w:eastAsia="Times New Roman" w:hAnsi="Times New Roman"/>
          <w:b/>
          <w:bCs/>
          <w:i w:val="false"/>
          <w:iCs w:val="false"/>
          <w:sz w:val="22"/>
          <w:szCs w:val="22"/>
        </w:rPr>
        <w:t xml:space="preserve">1. Initial Licence Fee</w:t>
      </w:r>
    </w:p>
    <w:p>
      <w:pPr>
        <w:spacing w:after="120" w:line="276"/>
        <w:jc w:val="both"/>
      </w:pPr>
      <w:r>
        <w:rPr>
          <w:rFonts w:ascii="Times New Roman" w:cs="Times New Roman" w:eastAsia="Times New Roman" w:hAnsi="Times New Roman"/>
          <w:b w:val="false"/>
          <w:bCs w:val="false"/>
          <w:i w:val="false"/>
          <w:iCs w:val="false"/>
          <w:sz w:val="22"/>
          <w:szCs w:val="22"/>
        </w:rPr>
        <w:t xml:space="preserve">The Licensee shall pay Seaways:</w:t>
      </w:r>
    </w:p>
    <w:p>
      <w:pPr>
        <w:spacing w:after="120" w:line="276"/>
        <w:jc w:val="both"/>
      </w:pPr>
      <w:r>
        <w:rPr>
          <w:rFonts w:ascii="Times New Roman" w:cs="Times New Roman" w:eastAsia="Times New Roman" w:hAnsi="Times New Roman"/>
          <w:b w:val="false"/>
          <w:bCs w:val="false"/>
          <w:i w:val="false"/>
          <w:iCs w:val="false"/>
          <w:sz w:val="22"/>
          <w:szCs w:val="22"/>
        </w:rPr>
        <w:t xml:space="preserve">$__________________</w:t>
      </w:r>
    </w:p>
    <w:p>
      <w:pPr>
        <w:spacing w:after="120" w:line="276"/>
        <w:jc w:val="both"/>
      </w:pPr>
      <w:r>
        <w:rPr>
          <w:rFonts w:ascii="Times New Roman" w:cs="Times New Roman" w:eastAsia="Times New Roman" w:hAnsi="Times New Roman"/>
          <w:b w:val="false"/>
          <w:bCs w:val="false"/>
          <w:i w:val="false"/>
          <w:iCs w:val="false"/>
          <w:sz w:val="22"/>
          <w:szCs w:val="22"/>
        </w:rPr>
        <w:t xml:space="preserve">within ______ business days after signature.</w:t>
      </w:r>
    </w:p>
    <w:p>
      <w:pPr>
        <w:spacing w:after="100" w:before="180"/>
      </w:pPr>
      <w:r>
        <w:rPr>
          <w:rFonts w:ascii="Times New Roman" w:cs="Times New Roman" w:eastAsia="Times New Roman" w:hAnsi="Times New Roman"/>
          <w:b/>
          <w:bCs/>
          <w:i w:val="false"/>
          <w:iCs w:val="false"/>
          <w:sz w:val="22"/>
          <w:szCs w:val="22"/>
        </w:rPr>
        <w:t xml:space="preserve">2. Construction Authorisation Fee</w:t>
      </w:r>
    </w:p>
    <w:p>
      <w:pPr>
        <w:spacing w:after="120" w:line="276"/>
        <w:jc w:val="both"/>
      </w:pPr>
      <w:r>
        <w:rPr>
          <w:rFonts w:ascii="Times New Roman" w:cs="Times New Roman" w:eastAsia="Times New Roman" w:hAnsi="Times New Roman"/>
          <w:b w:val="false"/>
          <w:bCs w:val="false"/>
          <w:i w:val="false"/>
          <w:iCs w:val="false"/>
          <w:sz w:val="22"/>
          <w:szCs w:val="22"/>
        </w:rPr>
        <w:t xml:space="preserve">The Licensee shall pay:</w:t>
      </w:r>
    </w:p>
    <w:p>
      <w:pPr>
        <w:spacing w:after="120" w:line="276"/>
        <w:jc w:val="both"/>
      </w:pPr>
      <w:r>
        <w:rPr>
          <w:rFonts w:ascii="Times New Roman" w:cs="Times New Roman" w:eastAsia="Times New Roman" w:hAnsi="Times New Roman"/>
          <w:b w:val="false"/>
          <w:bCs w:val="false"/>
          <w:i w:val="false"/>
          <w:iCs w:val="false"/>
          <w:sz w:val="22"/>
          <w:szCs w:val="22"/>
        </w:rPr>
        <w:t xml:space="preserve">$__________________</w:t>
      </w:r>
    </w:p>
    <w:p>
      <w:pPr>
        <w:spacing w:after="120" w:line="276"/>
        <w:jc w:val="both"/>
      </w:pPr>
      <w:r>
        <w:rPr>
          <w:rFonts w:ascii="Times New Roman" w:cs="Times New Roman" w:eastAsia="Times New Roman" w:hAnsi="Times New Roman"/>
          <w:b w:val="false"/>
          <w:bCs w:val="false"/>
          <w:i w:val="false"/>
          <w:iCs w:val="false"/>
          <w:sz w:val="22"/>
          <w:szCs w:val="22"/>
        </w:rPr>
        <w:t xml:space="preserve">before Seaways issues the Notice to Proceed for fabrication.</w:t>
      </w:r>
    </w:p>
    <w:p>
      <w:pPr>
        <w:spacing w:after="100" w:before="180"/>
      </w:pPr>
      <w:r>
        <w:rPr>
          <w:rFonts w:ascii="Times New Roman" w:cs="Times New Roman" w:eastAsia="Times New Roman" w:hAnsi="Times New Roman"/>
          <w:b/>
          <w:bCs/>
          <w:i w:val="false"/>
          <w:iCs w:val="false"/>
          <w:sz w:val="22"/>
          <w:szCs w:val="22"/>
        </w:rPr>
        <w:t xml:space="preserve">3. Milestone Payments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760"/>
      </w:tblGrid>
      <w:tr>
        <w:trPr>
          <w:tblHeader/>
        </w:trPr>
        <w:tc>
          <w:tcPr>
            <w:tcW w:type="dxa" w:w="420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Milestone</w:t>
            </w:r>
          </w:p>
        </w:tc>
        <w:tc>
          <w:tcPr>
            <w:tcW w:type="dxa" w:w="240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Amount</w:t>
            </w:r>
          </w:p>
        </w:tc>
        <w:tc>
          <w:tcPr>
            <w:tcW w:type="dxa" w:w="376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Due Date or Trigger</w:t>
            </w:r>
          </w:p>
        </w:tc>
      </w:tr>
      <w:tr>
        <w:trPr>
          <w:tblHeader w:val="false"/>
        </w:trPr>
        <w:tc>
          <w:tcPr>
            <w:tcW w:type="dxa" w:w="4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Contract execution</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w:t>
            </w:r>
          </w:p>
        </w:tc>
        <w:tc>
          <w:tcPr>
            <w:tcW w:type="dxa" w:w="37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r>
      <w:tr>
        <w:trPr>
          <w:tblHeader w:val="false"/>
        </w:trPr>
        <w:tc>
          <w:tcPr>
            <w:tcW w:type="dxa" w:w="4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Release of design package</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w:t>
            </w:r>
          </w:p>
        </w:tc>
        <w:tc>
          <w:tcPr>
            <w:tcW w:type="dxa" w:w="37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r>
      <w:tr>
        <w:trPr>
          <w:tblHeader w:val="false"/>
        </w:trPr>
        <w:tc>
          <w:tcPr>
            <w:tcW w:type="dxa" w:w="4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Class design submission</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w:t>
            </w:r>
          </w:p>
        </w:tc>
        <w:tc>
          <w:tcPr>
            <w:tcW w:type="dxa" w:w="37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r>
      <w:tr>
        <w:trPr>
          <w:tblHeader w:val="false"/>
        </w:trPr>
        <w:tc>
          <w:tcPr>
            <w:tcW w:type="dxa" w:w="4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First steel cut</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w:t>
            </w:r>
          </w:p>
        </w:tc>
        <w:tc>
          <w:tcPr>
            <w:tcW w:type="dxa" w:w="37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r>
      <w:tr>
        <w:trPr>
          <w:tblHeader w:val="false"/>
        </w:trPr>
        <w:tc>
          <w:tcPr>
            <w:tcW w:type="dxa" w:w="4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Keel or first structural assembly</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w:t>
            </w:r>
          </w:p>
        </w:tc>
        <w:tc>
          <w:tcPr>
            <w:tcW w:type="dxa" w:w="37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r>
      <w:tr>
        <w:trPr>
          <w:tblHeader w:val="false"/>
        </w:trPr>
        <w:tc>
          <w:tcPr>
            <w:tcW w:type="dxa" w:w="4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Hull completion or launch</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w:t>
            </w:r>
          </w:p>
        </w:tc>
        <w:tc>
          <w:tcPr>
            <w:tcW w:type="dxa" w:w="37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r>
      <w:tr>
        <w:trPr>
          <w:tblHeader w:val="false"/>
        </w:trPr>
        <w:tc>
          <w:tcPr>
            <w:tcW w:type="dxa" w:w="4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Delivery</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w:t>
            </w:r>
          </w:p>
        </w:tc>
        <w:tc>
          <w:tcPr>
            <w:tcW w:type="dxa" w:w="37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r>
    </w:tbl>
    <w:p>
      <w:pPr>
        <w:spacing w:after="120"/>
      </w:pPr>
      <w:r>
        <w:rPr>
          <w:rFonts w:ascii="Times New Roman" w:cs="Times New Roman" w:eastAsia="Times New Roman" w:hAnsi="Times New Roman"/>
          <w:b w:val="false"/>
          <w:bCs w:val="false"/>
          <w:i w:val="false"/>
          <w:iCs w:val="false"/>
          <w:sz w:val="22"/>
          <w:szCs w:val="22"/>
        </w:rPr>
        <w:t xml:space="preserve"/>
      </w:r>
    </w:p>
    <w:p>
      <w:pPr>
        <w:spacing w:after="100" w:before="180"/>
      </w:pPr>
      <w:r>
        <w:rPr>
          <w:rFonts w:ascii="Times New Roman" w:cs="Times New Roman" w:eastAsia="Times New Roman" w:hAnsi="Times New Roman"/>
          <w:b/>
          <w:bCs/>
          <w:i w:val="false"/>
          <w:iCs w:val="false"/>
          <w:sz w:val="22"/>
          <w:szCs w:val="22"/>
        </w:rPr>
        <w:t xml:space="preserve">4. Royalty, if Applicable</w:t>
      </w:r>
    </w:p>
    <w:p>
      <w:pPr>
        <w:spacing w:after="120" w:line="276"/>
        <w:jc w:val="both"/>
      </w:pPr>
      <w:r>
        <w:rPr>
          <w:rFonts w:ascii="Times New Roman" w:cs="Times New Roman" w:eastAsia="Times New Roman" w:hAnsi="Times New Roman"/>
          <w:b w:val="false"/>
          <w:bCs w:val="false"/>
          <w:i w:val="false"/>
          <w:iCs w:val="false"/>
          <w:sz w:val="22"/>
          <w:szCs w:val="22"/>
        </w:rPr>
        <w:t xml:space="preserve">The Licensee shall pay:</w:t>
      </w:r>
    </w:p>
    <w:p>
      <w:pPr>
        <w:spacing w:after="120" w:line="276"/>
        <w:jc w:val="both"/>
      </w:pPr>
      <w:r>
        <w:rPr>
          <w:rFonts w:ascii="Times New Roman" w:cs="Times New Roman" w:eastAsia="Times New Roman" w:hAnsi="Times New Roman"/>
          <w:b w:val="false"/>
          <w:bCs w:val="false"/>
          <w:i w:val="false"/>
          <w:iCs w:val="false"/>
          <w:sz w:val="22"/>
          <w:szCs w:val="22"/>
        </w:rPr>
        <w:t xml:space="preserve">_____ percent of ______________________________</w:t>
      </w:r>
    </w:p>
    <w:p>
      <w:pPr>
        <w:spacing w:after="120" w:line="276"/>
        <w:jc w:val="both"/>
      </w:pPr>
      <w:r>
        <w:rPr>
          <w:rFonts w:ascii="Times New Roman" w:cs="Times New Roman" w:eastAsia="Times New Roman" w:hAnsi="Times New Roman"/>
          <w:b w:val="false"/>
          <w:bCs w:val="false"/>
          <w:i w:val="false"/>
          <w:iCs w:val="false"/>
          <w:sz w:val="22"/>
          <w:szCs w:val="22"/>
        </w:rPr>
        <w:t xml:space="preserve">or</w:t>
      </w:r>
    </w:p>
    <w:p>
      <w:pPr>
        <w:spacing w:after="120" w:line="276"/>
        <w:jc w:val="both"/>
      </w:pPr>
      <w:r>
        <w:rPr>
          <w:rFonts w:ascii="Times New Roman" w:cs="Times New Roman" w:eastAsia="Times New Roman" w:hAnsi="Times New Roman"/>
          <w:b w:val="false"/>
          <w:bCs w:val="false"/>
          <w:i w:val="false"/>
          <w:iCs w:val="false"/>
          <w:sz w:val="22"/>
          <w:szCs w:val="22"/>
        </w:rPr>
        <w:t xml:space="preserve">$__________________ per Licensed Unit.</w:t>
      </w:r>
    </w:p>
    <w:p>
      <w:pPr>
        <w:spacing w:after="120" w:line="276"/>
        <w:jc w:val="both"/>
      </w:pPr>
      <w:r>
        <w:rPr>
          <w:rFonts w:ascii="Times New Roman" w:cs="Times New Roman" w:eastAsia="Times New Roman" w:hAnsi="Times New Roman"/>
          <w:b w:val="false"/>
          <w:bCs w:val="false"/>
          <w:i w:val="false"/>
          <w:iCs w:val="false"/>
          <w:sz w:val="22"/>
          <w:szCs w:val="22"/>
        </w:rPr>
        <w:t xml:space="preserve">No royalty structure authorises an additional unit without a separate signed build licence.</w:t>
      </w:r>
    </w:p>
    <w:p>
      <w:pPr>
        <w:spacing w:after="100" w:before="180"/>
      </w:pPr>
      <w:r>
        <w:rPr>
          <w:rFonts w:ascii="Times New Roman" w:cs="Times New Roman" w:eastAsia="Times New Roman" w:hAnsi="Times New Roman"/>
          <w:b/>
          <w:bCs/>
          <w:i w:val="false"/>
          <w:iCs w:val="false"/>
          <w:sz w:val="22"/>
          <w:szCs w:val="22"/>
        </w:rPr>
        <w:t xml:space="preserve">5. Included Support</w:t>
      </w:r>
    </w:p>
    <w:p>
      <w:pPr>
        <w:spacing w:after="120" w:line="276"/>
        <w:jc w:val="both"/>
      </w:pPr>
      <w:r>
        <w:rPr>
          <w:rFonts w:ascii="Times New Roman" w:cs="Times New Roman" w:eastAsia="Times New Roman" w:hAnsi="Times New Roman"/>
          <w:b w:val="false"/>
          <w:bCs w:val="false"/>
          <w:i w:val="false"/>
          <w:iCs w:val="false"/>
          <w:sz w:val="22"/>
          <w:szCs w:val="22"/>
        </w:rPr>
        <w:t xml:space="preserve">The licence fee includes only:</w:t>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pBdr>
          <w:bottom w:val="single" w:color="999999" w:sz="6" w:space="2"/>
        </w:pBdr>
        <w:spacing w:after="40"/>
      </w:pPr>
      <w:r>
        <w:rPr>
          <w:rFonts w:ascii="Times New Roman" w:cs="Times New Roman" w:eastAsia="Times New Roman" w:hAnsi="Times New Roman"/>
          <w:b w:val="false"/>
          <w:bCs w:val="false"/>
          <w:i w:val="false"/>
          <w:iCs w:val="false"/>
          <w:sz w:val="22"/>
          <w:szCs w:val="22"/>
        </w:rPr>
        <w:t xml:space="preserve"/>
      </w:r>
    </w:p>
    <w:p>
      <w:pPr>
        <w:spacing w:after="120" w:line="276"/>
        <w:jc w:val="both"/>
      </w:pPr>
      <w:r>
        <w:rPr>
          <w:rFonts w:ascii="Times New Roman" w:cs="Times New Roman" w:eastAsia="Times New Roman" w:hAnsi="Times New Roman"/>
          <w:b w:val="false"/>
          <w:bCs w:val="false"/>
          <w:i w:val="false"/>
          <w:iCs w:val="false"/>
          <w:sz w:val="22"/>
          <w:szCs w:val="22"/>
        </w:rPr>
        <w:t xml:space="preserve">up to a maximum of ______ hours.</w:t>
      </w:r>
    </w:p>
    <w:p>
      <w:pPr>
        <w:spacing w:after="100" w:before="180"/>
      </w:pPr>
      <w:r>
        <w:rPr>
          <w:rFonts w:ascii="Times New Roman" w:cs="Times New Roman" w:eastAsia="Times New Roman" w:hAnsi="Times New Roman"/>
          <w:b/>
          <w:bCs/>
          <w:i w:val="false"/>
          <w:iCs w:val="false"/>
          <w:sz w:val="22"/>
          <w:szCs w:val="22"/>
        </w:rPr>
        <w:t xml:space="preserve">6. Additional Services</w:t>
      </w:r>
    </w:p>
    <w:p>
      <w:pPr>
        <w:spacing w:after="120" w:line="276"/>
        <w:jc w:val="both"/>
      </w:pPr>
      <w:r>
        <w:rPr>
          <w:rFonts w:ascii="Times New Roman" w:cs="Times New Roman" w:eastAsia="Times New Roman" w:hAnsi="Times New Roman"/>
          <w:b w:val="false"/>
          <w:bCs w:val="false"/>
          <w:i w:val="false"/>
          <w:iCs w:val="false"/>
          <w:sz w:val="22"/>
          <w:szCs w:val="22"/>
        </w:rPr>
        <w:t xml:space="preserve">Additional services will be invoiced at: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200"/>
        <w:gridCol w:w="5160"/>
      </w:tblGrid>
      <w:tr>
        <w:trPr>
          <w:tblHeader/>
        </w:trPr>
        <w:tc>
          <w:tcPr>
            <w:tcW w:type="dxa" w:w="520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Personnel</w:t>
            </w:r>
          </w:p>
        </w:tc>
        <w:tc>
          <w:tcPr>
            <w:tcW w:type="dxa" w:w="516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Rate</w:t>
            </w:r>
          </w:p>
        </w:tc>
      </w:tr>
      <w:tr>
        <w:trPr>
          <w:tblHeader w:val="false"/>
        </w:trPr>
        <w:tc>
          <w:tcPr>
            <w:tcW w:type="dxa" w:w="5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Principal engineering adviser</w:t>
            </w:r>
          </w:p>
        </w:tc>
        <w:tc>
          <w:tcPr>
            <w:tcW w:type="dxa" w:w="51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 per hour/day</w:t>
            </w:r>
          </w:p>
        </w:tc>
      </w:tr>
      <w:tr>
        <w:trPr>
          <w:tblHeader w:val="false"/>
        </w:trPr>
        <w:tc>
          <w:tcPr>
            <w:tcW w:type="dxa" w:w="5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Senior engineer</w:t>
            </w:r>
          </w:p>
        </w:tc>
        <w:tc>
          <w:tcPr>
            <w:tcW w:type="dxa" w:w="51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 per hour/day</w:t>
            </w:r>
          </w:p>
        </w:tc>
      </w:tr>
      <w:tr>
        <w:trPr>
          <w:tblHeader w:val="false"/>
        </w:trPr>
        <w:tc>
          <w:tcPr>
            <w:tcW w:type="dxa" w:w="5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Project support</w:t>
            </w:r>
          </w:p>
        </w:tc>
        <w:tc>
          <w:tcPr>
            <w:tcW w:type="dxa" w:w="51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 per hour/day</w:t>
            </w:r>
          </w:p>
        </w:tc>
      </w:tr>
      <w:tr>
        <w:trPr>
          <w:tblHeader w:val="false"/>
        </w:trPr>
        <w:tc>
          <w:tcPr>
            <w:tcW w:type="dxa" w:w="5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Travel time</w:t>
            </w:r>
          </w:p>
        </w:tc>
        <w:tc>
          <w:tcPr>
            <w:tcW w:type="dxa" w:w="51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 per hour/day</w:t>
            </w:r>
          </w:p>
        </w:tc>
      </w:tr>
    </w:tbl>
    <w:p>
      <w:pPr>
        <w:spacing w:after="80"/>
      </w:pPr>
      <w:r>
        <w:rPr>
          <w:rFonts w:ascii="Times New Roman" w:cs="Times New Roman" w:eastAsia="Times New Roman" w:hAnsi="Times New Roman"/>
          <w:b w:val="false"/>
          <w:bCs w:val="false"/>
          <w:i w:val="false"/>
          <w:iCs w:val="false"/>
          <w:sz w:val="22"/>
          <w:szCs w:val="22"/>
        </w:rPr>
        <w:t xml:space="preserve"/>
      </w:r>
    </w:p>
    <w:p>
      <w:pPr>
        <w:spacing w:after="120" w:line="276"/>
        <w:jc w:val="both"/>
      </w:pPr>
      <w:r>
        <w:rPr>
          <w:rFonts w:ascii="Times New Roman" w:cs="Times New Roman" w:eastAsia="Times New Roman" w:hAnsi="Times New Roman"/>
          <w:b w:val="false"/>
          <w:bCs w:val="false"/>
          <w:i w:val="false"/>
          <w:iCs w:val="false"/>
          <w:sz w:val="22"/>
          <w:szCs w:val="22"/>
        </w:rPr>
        <w:t xml:space="preserve">Reasonable travel, accommodation, specialist, reproduction and third-party costs are payable by the Licensee in addition.</w:t>
      </w:r>
    </w:p>
    <w:p>
      <w:pPr>
        <w:spacing w:after="100" w:before="180"/>
      </w:pPr>
      <w:r>
        <w:rPr>
          <w:rFonts w:ascii="Times New Roman" w:cs="Times New Roman" w:eastAsia="Times New Roman" w:hAnsi="Times New Roman"/>
          <w:b/>
          <w:bCs/>
          <w:i w:val="false"/>
          <w:iCs w:val="false"/>
          <w:sz w:val="22"/>
          <w:szCs w:val="22"/>
        </w:rPr>
        <w:t xml:space="preserve">7. Taxes and Currency</w:t>
      </w:r>
    </w:p>
    <w:p>
      <w:pPr>
        <w:spacing w:after="120" w:line="276"/>
        <w:jc w:val="both"/>
      </w:pPr>
      <w:r>
        <w:rPr>
          <w:rFonts w:ascii="Times New Roman" w:cs="Times New Roman" w:eastAsia="Times New Roman" w:hAnsi="Times New Roman"/>
          <w:b w:val="false"/>
          <w:bCs w:val="false"/>
          <w:i w:val="false"/>
          <w:iCs w:val="false"/>
          <w:sz w:val="22"/>
          <w:szCs w:val="22"/>
        </w:rPr>
        <w:t xml:space="preserve">All amounts are stated and payable in U.S. dollars, unless otherwise expressly stated.</w:t>
      </w:r>
    </w:p>
    <w:p>
      <w:pPr>
        <w:spacing w:after="120" w:line="276"/>
        <w:jc w:val="both"/>
      </w:pPr>
      <w:r>
        <w:rPr>
          <w:rFonts w:ascii="Times New Roman" w:cs="Times New Roman" w:eastAsia="Times New Roman" w:hAnsi="Times New Roman"/>
          <w:b w:val="false"/>
          <w:bCs w:val="false"/>
          <w:i w:val="false"/>
          <w:iCs w:val="false"/>
          <w:sz w:val="22"/>
          <w:szCs w:val="22"/>
        </w:rPr>
        <w:t xml:space="preserve">Bank charges are payable by the Licensee.</w:t>
      </w:r>
    </w:p>
    <w:p>
      <w:r>
        <w:br w:type="page"/>
      </w:r>
    </w:p>
    <w:p>
      <w:pPr>
        <w:spacing w:after="120"/>
        <w:jc w:val="center"/>
      </w:pPr>
      <w:r>
        <w:rPr>
          <w:rFonts w:ascii="Times New Roman" w:cs="Times New Roman" w:eastAsia="Times New Roman" w:hAnsi="Times New Roman"/>
          <w:b/>
          <w:bCs/>
          <w:i w:val="false"/>
          <w:iCs w:val="false"/>
          <w:sz w:val="26"/>
          <w:szCs w:val="26"/>
        </w:rPr>
        <w:t xml:space="preserve">SCHEDULE 4</w:t>
      </w:r>
    </w:p>
    <w:p>
      <w:pPr>
        <w:spacing w:after="120"/>
        <w:jc w:val="center"/>
      </w:pPr>
      <w:r>
        <w:rPr>
          <w:rFonts w:ascii="Times New Roman" w:cs="Times New Roman" w:eastAsia="Times New Roman" w:hAnsi="Times New Roman"/>
          <w:b/>
          <w:bCs/>
          <w:i w:val="false"/>
          <w:iCs w:val="false"/>
          <w:sz w:val="22"/>
          <w:szCs w:val="22"/>
        </w:rPr>
        <w:t xml:space="preserve">APPROVED CONTRACTORS AND AUTHORISED RECIPIENTS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200"/>
        <w:gridCol w:w="2560"/>
        <w:gridCol w:w="1800"/>
      </w:tblGrid>
      <w:tr>
        <w:trPr>
          <w:tblHeader/>
        </w:trPr>
        <w:tc>
          <w:tcPr>
            <w:tcW w:type="dxa" w:w="210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Organisation</w:t>
            </w:r>
          </w:p>
        </w:tc>
        <w:tc>
          <w:tcPr>
            <w:tcW w:type="dxa" w:w="170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Role</w:t>
            </w:r>
          </w:p>
        </w:tc>
        <w:tc>
          <w:tcPr>
            <w:tcW w:type="dxa" w:w="220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Named Personnel</w:t>
            </w:r>
          </w:p>
        </w:tc>
        <w:tc>
          <w:tcPr>
            <w:tcW w:type="dxa" w:w="256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Materials Permitted</w:t>
            </w:r>
          </w:p>
        </w:tc>
        <w:tc>
          <w:tcPr>
            <w:tcW w:type="dxa" w:w="1800"/>
            <w:shd w:fill="1F3A5F" w:color="auto" w:val="clear"/>
            <w:tcMar>
              <w:top w:type="dxa" w:w="60"/>
              <w:left w:type="dxa" w:w="90"/>
              <w:bottom w:type="dxa" w:w="60"/>
              <w:right w:type="dxa" w:w="90"/>
            </w:tcMar>
          </w:tcPr>
          <w:p>
            <w:r>
              <w:rPr>
                <w:rFonts w:ascii="Times New Roman" w:cs="Times New Roman" w:eastAsia="Times New Roman" w:hAnsi="Times New Roman"/>
                <w:b/>
                <w:bCs/>
                <w:i w:val="false"/>
                <w:iCs w:val="false"/>
                <w:color w:val="FFFFFF"/>
                <w:sz w:val="20"/>
                <w:szCs w:val="20"/>
              </w:rPr>
              <w:t xml:space="preserve">Approval Date</w:t>
            </w:r>
          </w:p>
        </w:tc>
      </w:tr>
      <w:tr>
        <w:trPr>
          <w:tblHeader w:val="false"/>
        </w:trPr>
        <w:tc>
          <w:tcPr>
            <w:tcW w:type="dxa" w:w="21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17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Shipyard</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25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18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w:t>
            </w:r>
          </w:p>
        </w:tc>
      </w:tr>
      <w:tr>
        <w:trPr>
          <w:tblHeader w:val="false"/>
        </w:trPr>
        <w:tc>
          <w:tcPr>
            <w:tcW w:type="dxa" w:w="21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17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Engineering</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25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18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w:t>
            </w:r>
          </w:p>
        </w:tc>
      </w:tr>
      <w:tr>
        <w:trPr>
          <w:tblHeader w:val="false"/>
        </w:trPr>
        <w:tc>
          <w:tcPr>
            <w:tcW w:type="dxa" w:w="21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17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Classification</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25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18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w:t>
            </w:r>
          </w:p>
        </w:tc>
      </w:tr>
      <w:tr>
        <w:trPr>
          <w:tblHeader w:val="false"/>
        </w:trPr>
        <w:tc>
          <w:tcPr>
            <w:tcW w:type="dxa" w:w="21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17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Supplier</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256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__________________</w:t>
            </w:r>
          </w:p>
        </w:tc>
        <w:tc>
          <w:tcPr>
            <w:tcW w:type="dxa" w:w="1800"/>
            <w:tcMar>
              <w:top w:type="dxa" w:w="60"/>
              <w:left w:type="dxa" w:w="90"/>
              <w:bottom w:type="dxa" w:w="60"/>
              <w:right w:type="dxa" w:w="90"/>
            </w:tcMar>
          </w:tcPr>
          <w:p>
            <w:r>
              <w:rPr>
                <w:rFonts w:ascii="Times New Roman" w:cs="Times New Roman" w:eastAsia="Times New Roman" w:hAnsi="Times New Roman"/>
                <w:b w:val="false"/>
                <w:bCs w:val="false"/>
                <w:i w:val="false"/>
                <w:iCs w:val="false"/>
                <w:sz w:val="20"/>
                <w:szCs w:val="20"/>
              </w:rPr>
              <w:t xml:space="preserve">__________</w:t>
            </w:r>
          </w:p>
        </w:tc>
      </w:tr>
    </w:tbl>
    <w:p>
      <w:pPr>
        <w:spacing w:after="120"/>
      </w:pPr>
      <w:r>
        <w:rPr>
          <w:rFonts w:ascii="Times New Roman" w:cs="Times New Roman" w:eastAsia="Times New Roman" w:hAnsi="Times New Roman"/>
          <w:b w:val="false"/>
          <w:bCs w:val="false"/>
          <w:i w:val="false"/>
          <w:iCs w:val="false"/>
          <w:sz w:val="22"/>
          <w:szCs w:val="22"/>
        </w:rPr>
        <w:t xml:space="preserve"/>
      </w:r>
    </w:p>
    <w:p>
      <w:pPr>
        <w:spacing w:after="120" w:line="276"/>
        <w:jc w:val="both"/>
      </w:pPr>
      <w:r>
        <w:rPr>
          <w:rFonts w:ascii="Times New Roman" w:cs="Times New Roman" w:eastAsia="Times New Roman" w:hAnsi="Times New Roman"/>
          <w:b w:val="false"/>
          <w:bCs w:val="false"/>
          <w:i w:val="false"/>
          <w:iCs w:val="false"/>
          <w:sz w:val="22"/>
          <w:szCs w:val="22"/>
        </w:rPr>
        <w:t xml:space="preserve">No organisation or person omitted from this Schedule is authorised to receive Licensed Materials unless subsequently approved in writing by Seaways.</w:t>
      </w:r>
    </w:p>
    <w:p>
      <w:r>
        <w:br w:type="page"/>
      </w:r>
    </w:p>
    <w:p>
      <w:pPr>
        <w:spacing w:after="120"/>
        <w:jc w:val="center"/>
      </w:pPr>
      <w:r>
        <w:rPr>
          <w:rFonts w:ascii="Times New Roman" w:cs="Times New Roman" w:eastAsia="Times New Roman" w:hAnsi="Times New Roman"/>
          <w:b/>
          <w:bCs/>
          <w:i w:val="false"/>
          <w:iCs w:val="false"/>
          <w:sz w:val="26"/>
          <w:szCs w:val="26"/>
        </w:rPr>
        <w:t xml:space="preserve">SCHEDULE 5</w:t>
      </w:r>
    </w:p>
    <w:p>
      <w:pPr>
        <w:spacing w:after="120"/>
        <w:jc w:val="center"/>
      </w:pPr>
      <w:r>
        <w:rPr>
          <w:rFonts w:ascii="Times New Roman" w:cs="Times New Roman" w:eastAsia="Times New Roman" w:hAnsi="Times New Roman"/>
          <w:b/>
          <w:bCs/>
          <w:i w:val="false"/>
          <w:iCs w:val="false"/>
          <w:sz w:val="22"/>
          <w:szCs w:val="22"/>
        </w:rPr>
        <w:t xml:space="preserve">FORM OF NOTICE TO PROCEED</w:t>
      </w:r>
    </w:p>
    <w:p>
      <w:pPr>
        <w:spacing w:after="120" w:line="276"/>
        <w:jc w:val="both"/>
      </w:pPr>
      <w:r>
        <w:rPr>
          <w:rFonts w:ascii="Times New Roman" w:cs="Times New Roman" w:eastAsia="Times New Roman" w:hAnsi="Times New Roman"/>
          <w:b w:val="false"/>
          <w:bCs w:val="false"/>
          <w:i w:val="false"/>
          <w:iCs w:val="false"/>
          <w:sz w:val="22"/>
          <w:szCs w:val="22"/>
        </w:rPr>
        <w:t xml:space="preserve">Seaways Engineering International Limited confirms that the conditions in Clause 3 have been satisfied and authorises the Licensee to proceed with the following stage of the Licensed Unit:</w:t>
      </w:r>
    </w:p>
    <w:p>
      <w:pPr>
        <w:spacing w:after="40"/>
      </w:pPr>
      <w:r>
        <w:rPr>
          <w:rFonts w:ascii="Times New Roman" w:cs="Times New Roman" w:eastAsia="Times New Roman" w:hAnsi="Times New Roman"/>
          <w:b w:val="false"/>
          <w:bCs w:val="false"/>
          <w:i w:val="false"/>
          <w:iCs w:val="false"/>
          <w:sz w:val="22"/>
          <w:szCs w:val="22"/>
        </w:rPr>
        <w:t xml:space="preserve">☐  Preliminary engineering</w:t>
      </w:r>
    </w:p>
    <w:p>
      <w:pPr>
        <w:spacing w:after="40"/>
      </w:pPr>
      <w:r>
        <w:rPr>
          <w:rFonts w:ascii="Times New Roman" w:cs="Times New Roman" w:eastAsia="Times New Roman" w:hAnsi="Times New Roman"/>
          <w:b w:val="false"/>
          <w:bCs w:val="false"/>
          <w:i w:val="false"/>
          <w:iCs w:val="false"/>
          <w:sz w:val="22"/>
          <w:szCs w:val="22"/>
        </w:rPr>
        <w:t xml:space="preserve">☐  Class submission</w:t>
      </w:r>
    </w:p>
    <w:p>
      <w:pPr>
        <w:spacing w:after="40"/>
      </w:pPr>
      <w:r>
        <w:rPr>
          <w:rFonts w:ascii="Times New Roman" w:cs="Times New Roman" w:eastAsia="Times New Roman" w:hAnsi="Times New Roman"/>
          <w:b w:val="false"/>
          <w:bCs w:val="false"/>
          <w:i w:val="false"/>
          <w:iCs w:val="false"/>
          <w:sz w:val="22"/>
          <w:szCs w:val="22"/>
        </w:rPr>
        <w:t xml:space="preserve">☐  Procurement</w:t>
      </w:r>
    </w:p>
    <w:p>
      <w:pPr>
        <w:spacing w:after="40"/>
      </w:pPr>
      <w:r>
        <w:rPr>
          <w:rFonts w:ascii="Times New Roman" w:cs="Times New Roman" w:eastAsia="Times New Roman" w:hAnsi="Times New Roman"/>
          <w:b w:val="false"/>
          <w:bCs w:val="false"/>
          <w:i w:val="false"/>
          <w:iCs w:val="false"/>
          <w:sz w:val="22"/>
          <w:szCs w:val="22"/>
        </w:rPr>
        <w:t xml:space="preserve">☐  Detailed engineering</w:t>
      </w:r>
    </w:p>
    <w:p>
      <w:pPr>
        <w:spacing w:after="40"/>
      </w:pPr>
      <w:r>
        <w:rPr>
          <w:rFonts w:ascii="Times New Roman" w:cs="Times New Roman" w:eastAsia="Times New Roman" w:hAnsi="Times New Roman"/>
          <w:b w:val="false"/>
          <w:bCs w:val="false"/>
          <w:i w:val="false"/>
          <w:iCs w:val="false"/>
          <w:sz w:val="22"/>
          <w:szCs w:val="22"/>
        </w:rPr>
        <w:t xml:space="preserve">☐  Fabrication</w:t>
      </w:r>
    </w:p>
    <w:p>
      <w:pPr>
        <w:spacing w:after="40"/>
      </w:pPr>
      <w:r>
        <w:rPr>
          <w:rFonts w:ascii="Times New Roman" w:cs="Times New Roman" w:eastAsia="Times New Roman" w:hAnsi="Times New Roman"/>
          <w:b w:val="false"/>
          <w:bCs w:val="false"/>
          <w:i w:val="false"/>
          <w:iCs w:val="false"/>
          <w:sz w:val="22"/>
          <w:szCs w:val="22"/>
        </w:rPr>
        <w:t xml:space="preserve">☐  Assembly and commissioning</w:t>
      </w:r>
    </w:p>
    <w:p>
      <w:pPr>
        <w:spacing w:after="120"/>
      </w:pPr>
      <w:r>
        <w:rPr>
          <w:rFonts w:ascii="Times New Roman" w:cs="Times New Roman" w:eastAsia="Times New Roman" w:hAnsi="Times New Roman"/>
          <w:b w:val="false"/>
          <w:bCs w:val="false"/>
          <w:i w:val="false"/>
          <w:iCs w:val="false"/>
          <w:sz w:val="22"/>
          <w:szCs w:val="22"/>
        </w:rPr>
        <w:t xml:space="preserve"/>
      </w:r>
    </w:p>
    <w:p>
      <w:pPr>
        <w:spacing w:after="160" w:line="276"/>
        <w:jc w:val="both"/>
      </w:pPr>
      <w:r>
        <w:rPr>
          <w:rFonts w:ascii="Times New Roman" w:cs="Times New Roman" w:eastAsia="Times New Roman" w:hAnsi="Times New Roman"/>
          <w:b w:val="false"/>
          <w:bCs w:val="false"/>
          <w:i w:val="false"/>
          <w:iCs w:val="false"/>
          <w:sz w:val="22"/>
          <w:szCs w:val="22"/>
        </w:rPr>
        <w:t xml:space="preserve">This Notice to Proceed does not authorise any additional hull, sister unit or Derivative Design.</w:t>
      </w:r>
    </w:p>
    <w:p>
      <w:pPr>
        <w:spacing w:after="160" w:line="276"/>
        <w:jc w:val="both"/>
      </w:pPr>
      <w:r>
        <w:rPr>
          <w:rFonts w:ascii="Times New Roman" w:cs="Times New Roman" w:eastAsia="Times New Roman" w:hAnsi="Times New Roman"/>
          <w:b w:val="false"/>
          <w:bCs w:val="false"/>
          <w:i w:val="false"/>
          <w:iCs w:val="false"/>
          <w:sz w:val="22"/>
          <w:szCs w:val="22"/>
        </w:rPr>
        <w:t xml:space="preserve">Signed for Seaways Engineering International Limited:</w:t>
      </w:r>
    </w:p>
    <w:p>
      <w:pPr>
        <w:spacing w:after="160"/>
      </w:pPr>
      <w:r>
        <w:rPr>
          <w:rFonts w:ascii="Times New Roman" w:cs="Times New Roman" w:eastAsia="Times New Roman" w:hAnsi="Times New Roman"/>
          <w:b w:val="false"/>
          <w:bCs w:val="false"/>
          <w:i w:val="false"/>
          <w:iCs w:val="false"/>
          <w:sz w:val="22"/>
          <w:szCs w:val="22"/>
        </w:rPr>
        <w:t xml:space="preserve">Signature: __________________________________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Name: _____________________________________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Title: ______________________________________</w:t>
      </w:r>
    </w:p>
    <w:p>
      <w:pPr>
        <w:spacing w:after="160"/>
      </w:pPr>
      <w:r>
        <w:rPr>
          <w:rFonts w:ascii="Times New Roman" w:cs="Times New Roman" w:eastAsia="Times New Roman" w:hAnsi="Times New Roman"/>
          <w:b w:val="false"/>
          <w:bCs w:val="false"/>
          <w:i w:val="false"/>
          <w:iCs w:val="false"/>
          <w:sz w:val="22"/>
          <w:szCs w:val="22"/>
        </w:rPr>
        <w:t xml:space="preserve">Date: 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888888"/>
        <w:sz w:val="16"/>
        <w:szCs w:val="16"/>
      </w:rPr>
      <w:t xml:space="preserve">Project-Specific MPSS Build Licence — Private and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Project-Specific MPSS Technology and Build Licence Agreement</dc:title>
  <dc:creator>Seaways Engineering International Limited</dc:creator>
  <cp:lastModifiedBy>Un-named</cp:lastModifiedBy>
  <cp:revision>1</cp:revision>
  <dcterms:created xsi:type="dcterms:W3CDTF">2026-07-24T23:41:31.643Z</dcterms:created>
  <dcterms:modified xsi:type="dcterms:W3CDTF">2026-07-24T23:41:31.644Z</dcterms:modified>
</cp:coreProperties>
</file>

<file path=docProps/custom.xml><?xml version="1.0" encoding="utf-8"?>
<Properties xmlns="http://schemas.openxmlformats.org/officeDocument/2006/custom-properties" xmlns:vt="http://schemas.openxmlformats.org/officeDocument/2006/docPropsVTypes"/>
</file>