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ECF" w:rsidRPr="00A75ECF" w:rsidRDefault="00C96635" w:rsidP="00A75ECF">
      <w:pPr>
        <w:jc w:val="center"/>
        <w:rPr>
          <w:rFonts w:ascii="Times New Roman" w:hAnsi="Times New Roman" w:cs="Times New Roman"/>
          <w:b/>
          <w:sz w:val="36"/>
        </w:rPr>
      </w:pPr>
      <w:r>
        <w:rPr>
          <w:rFonts w:ascii="Times New Roman" w:hAnsi="Times New Roman" w:cs="Times New Roman"/>
          <w:b/>
          <w:sz w:val="36"/>
        </w:rPr>
        <w:t>GNSS For Lunar</w:t>
      </w:r>
      <w:bookmarkStart w:id="0" w:name="_GoBack"/>
      <w:bookmarkEnd w:id="0"/>
      <w:r w:rsidR="00A75ECF">
        <w:rPr>
          <w:rFonts w:ascii="Times New Roman" w:hAnsi="Times New Roman" w:cs="Times New Roman"/>
          <w:b/>
          <w:sz w:val="36"/>
        </w:rPr>
        <w:t xml:space="preserve"> Missions</w:t>
      </w:r>
    </w:p>
    <w:p w:rsidR="008D2CCB" w:rsidRPr="009A3DF4" w:rsidRDefault="008D2CCB" w:rsidP="00315E07">
      <w:pPr>
        <w:pStyle w:val="Heading1"/>
        <w:rPr>
          <w:rFonts w:ascii="Times New Roman" w:hAnsi="Times New Roman" w:cs="Times New Roman"/>
        </w:rPr>
      </w:pPr>
      <w:r w:rsidRPr="009A3DF4">
        <w:rPr>
          <w:rFonts w:ascii="Times New Roman" w:hAnsi="Times New Roman" w:cs="Times New Roman"/>
        </w:rPr>
        <w:t>Introduction</w:t>
      </w:r>
    </w:p>
    <w:p w:rsidR="00FA7371" w:rsidRPr="009A3DF4" w:rsidRDefault="00FA7371" w:rsidP="008642C2">
      <w:pPr>
        <w:jc w:val="both"/>
        <w:rPr>
          <w:rFonts w:ascii="Times New Roman" w:hAnsi="Times New Roman" w:cs="Times New Roman"/>
          <w:sz w:val="24"/>
        </w:rPr>
      </w:pPr>
      <w:r w:rsidRPr="009A3DF4">
        <w:rPr>
          <w:rFonts w:ascii="Times New Roman" w:hAnsi="Times New Roman" w:cs="Times New Roman"/>
          <w:sz w:val="24"/>
        </w:rPr>
        <w:t xml:space="preserve">GNSS </w:t>
      </w:r>
      <w:r w:rsidR="00435878" w:rsidRPr="009A3DF4">
        <w:rPr>
          <w:rFonts w:ascii="Times New Roman" w:hAnsi="Times New Roman" w:cs="Times New Roman"/>
          <w:sz w:val="24"/>
        </w:rPr>
        <w:t>provides a platform that can and has been used to provide continuous on board orbit determination</w:t>
      </w:r>
      <w:r w:rsidR="00A31438" w:rsidRPr="009A3DF4">
        <w:rPr>
          <w:rFonts w:ascii="Times New Roman" w:hAnsi="Times New Roman" w:cs="Times New Roman"/>
          <w:sz w:val="24"/>
        </w:rPr>
        <w:t>, attitude determination, and positioning</w:t>
      </w:r>
      <w:r w:rsidR="00435878" w:rsidRPr="009A3DF4">
        <w:rPr>
          <w:rFonts w:ascii="Times New Roman" w:hAnsi="Times New Roman" w:cs="Times New Roman"/>
          <w:sz w:val="24"/>
        </w:rPr>
        <w:t xml:space="preserve"> for spacecraft in low Earth orbit</w:t>
      </w:r>
      <w:r w:rsidR="00C668FA" w:rsidRPr="009A3DF4">
        <w:rPr>
          <w:rFonts w:ascii="Times New Roman" w:hAnsi="Times New Roman" w:cs="Times New Roman"/>
          <w:sz w:val="24"/>
        </w:rPr>
        <w:t xml:space="preserve">, and </w:t>
      </w:r>
      <w:r w:rsidR="00A31438" w:rsidRPr="009A3DF4">
        <w:rPr>
          <w:rFonts w:ascii="Times New Roman" w:hAnsi="Times New Roman" w:cs="Times New Roman"/>
          <w:sz w:val="24"/>
        </w:rPr>
        <w:t>has been</w:t>
      </w:r>
      <w:r w:rsidR="00C668FA" w:rsidRPr="009A3DF4">
        <w:rPr>
          <w:rFonts w:ascii="Times New Roman" w:hAnsi="Times New Roman" w:cs="Times New Roman"/>
          <w:sz w:val="24"/>
        </w:rPr>
        <w:t xml:space="preserve"> use</w:t>
      </w:r>
      <w:r w:rsidR="00A31438" w:rsidRPr="009A3DF4">
        <w:rPr>
          <w:rFonts w:ascii="Times New Roman" w:hAnsi="Times New Roman" w:cs="Times New Roman"/>
          <w:sz w:val="24"/>
        </w:rPr>
        <w:t>d</w:t>
      </w:r>
      <w:r w:rsidR="00C668FA" w:rsidRPr="009A3DF4">
        <w:rPr>
          <w:rFonts w:ascii="Times New Roman" w:hAnsi="Times New Roman" w:cs="Times New Roman"/>
          <w:sz w:val="24"/>
        </w:rPr>
        <w:t xml:space="preserve"> </w:t>
      </w:r>
      <w:r w:rsidR="00431DE4" w:rsidRPr="009A3DF4">
        <w:rPr>
          <w:rFonts w:ascii="Times New Roman" w:hAnsi="Times New Roman" w:cs="Times New Roman"/>
          <w:sz w:val="24"/>
        </w:rPr>
        <w:t xml:space="preserve">above the </w:t>
      </w:r>
      <w:r w:rsidR="00A57E1D" w:rsidRPr="009A3DF4">
        <w:rPr>
          <w:rFonts w:ascii="Times New Roman" w:hAnsi="Times New Roman" w:cs="Times New Roman"/>
          <w:sz w:val="24"/>
        </w:rPr>
        <w:t>GPS constellation</w:t>
      </w:r>
      <w:r w:rsidR="008C7E36" w:rsidRPr="009A3DF4">
        <w:rPr>
          <w:rFonts w:ascii="Times New Roman" w:hAnsi="Times New Roman" w:cs="Times New Roman"/>
          <w:sz w:val="24"/>
        </w:rPr>
        <w:t xml:space="preserve"> [3]</w:t>
      </w:r>
      <w:r w:rsidR="00435878" w:rsidRPr="009A3DF4">
        <w:rPr>
          <w:rFonts w:ascii="Times New Roman" w:hAnsi="Times New Roman" w:cs="Times New Roman"/>
          <w:sz w:val="24"/>
        </w:rPr>
        <w:t>. This provides a layer of autonomy for spacecraft, and reduces cost that would be associated with ground tracking</w:t>
      </w:r>
      <w:r w:rsidR="00C668FA" w:rsidRPr="009A3DF4">
        <w:rPr>
          <w:rFonts w:ascii="Times New Roman" w:hAnsi="Times New Roman" w:cs="Times New Roman"/>
          <w:sz w:val="24"/>
        </w:rPr>
        <w:t xml:space="preserve"> of the spacecraft</w:t>
      </w:r>
      <w:r w:rsidR="00435878" w:rsidRPr="009A3DF4">
        <w:rPr>
          <w:rFonts w:ascii="Times New Roman" w:hAnsi="Times New Roman" w:cs="Times New Roman"/>
          <w:sz w:val="24"/>
        </w:rPr>
        <w:t xml:space="preserve">.  </w:t>
      </w:r>
      <w:r w:rsidR="00A31438" w:rsidRPr="009A3DF4">
        <w:rPr>
          <w:rFonts w:ascii="Times New Roman" w:hAnsi="Times New Roman" w:cs="Times New Roman"/>
          <w:sz w:val="24"/>
        </w:rPr>
        <w:t xml:space="preserve">This is appealing to a lunar mission </w:t>
      </w:r>
      <w:r w:rsidR="00082362" w:rsidRPr="009A3DF4">
        <w:rPr>
          <w:rFonts w:ascii="Times New Roman" w:hAnsi="Times New Roman" w:cs="Times New Roman"/>
          <w:sz w:val="24"/>
        </w:rPr>
        <w:t>which need the improved accuracy in position and velocity estimates, while reducing mission costs. Lunar missions bring about many new challenges for GNSS positioning, including weak signals and poor satellite geometry</w:t>
      </w:r>
      <w:r w:rsidR="008C7E36" w:rsidRPr="009A3DF4">
        <w:rPr>
          <w:rFonts w:ascii="Times New Roman" w:hAnsi="Times New Roman" w:cs="Times New Roman"/>
          <w:sz w:val="24"/>
        </w:rPr>
        <w:t xml:space="preserve"> [3,4,5,]</w:t>
      </w:r>
      <w:r w:rsidR="00082362" w:rsidRPr="009A3DF4">
        <w:rPr>
          <w:rFonts w:ascii="Times New Roman" w:hAnsi="Times New Roman" w:cs="Times New Roman"/>
          <w:sz w:val="24"/>
        </w:rPr>
        <w:t>. GNSS receivers capable of acquiring these weak signals are being developed, and solutions using new navigation constellations near the Moon, or adaptive filters to deal with the poor geometry</w:t>
      </w:r>
      <w:r w:rsidR="000F5CF9" w:rsidRPr="009A3DF4">
        <w:rPr>
          <w:rFonts w:ascii="Times New Roman" w:hAnsi="Times New Roman" w:cs="Times New Roman"/>
          <w:sz w:val="24"/>
        </w:rPr>
        <w:t xml:space="preserve"> [1]</w:t>
      </w:r>
      <w:r w:rsidR="008C7E36" w:rsidRPr="009A3DF4">
        <w:rPr>
          <w:rFonts w:ascii="Times New Roman" w:hAnsi="Times New Roman" w:cs="Times New Roman"/>
          <w:sz w:val="24"/>
        </w:rPr>
        <w:t>,</w:t>
      </w:r>
      <w:r w:rsidR="00082362" w:rsidRPr="009A3DF4">
        <w:rPr>
          <w:rFonts w:ascii="Times New Roman" w:hAnsi="Times New Roman" w:cs="Times New Roman"/>
          <w:sz w:val="24"/>
        </w:rPr>
        <w:t xml:space="preserve"> have been proposed. </w:t>
      </w:r>
    </w:p>
    <w:p w:rsidR="00863999" w:rsidRPr="009A3DF4" w:rsidRDefault="00315E07" w:rsidP="00315E07">
      <w:pPr>
        <w:pStyle w:val="Heading1"/>
        <w:rPr>
          <w:rFonts w:ascii="Times New Roman" w:hAnsi="Times New Roman" w:cs="Times New Roman"/>
        </w:rPr>
      </w:pPr>
      <w:r w:rsidRPr="009A3DF4">
        <w:rPr>
          <w:rFonts w:ascii="Times New Roman" w:hAnsi="Times New Roman" w:cs="Times New Roman"/>
        </w:rPr>
        <w:t>Lunar Mission Phases</w:t>
      </w:r>
    </w:p>
    <w:p w:rsidR="00315E07" w:rsidRPr="009A3DF4" w:rsidRDefault="00AD4B6F" w:rsidP="008642C2">
      <w:pPr>
        <w:jc w:val="both"/>
        <w:rPr>
          <w:rFonts w:ascii="Times New Roman" w:hAnsi="Times New Roman" w:cs="Times New Roman"/>
          <w:sz w:val="24"/>
        </w:rPr>
      </w:pPr>
      <w:r w:rsidRPr="009A3DF4">
        <w:rPr>
          <w:rFonts w:ascii="Times New Roman" w:hAnsi="Times New Roman" w:cs="Times New Roman"/>
          <w:sz w:val="24"/>
        </w:rPr>
        <w:t>Lunar exploration missions can be split into parts, or mission phases. These phases are split based off of their characteristics such as dynamics, distance, and mission requirements. Each phase has unique challenges associated with it.</w:t>
      </w:r>
      <w:r w:rsidR="000F5CF9" w:rsidRPr="009A3DF4">
        <w:rPr>
          <w:rFonts w:ascii="Times New Roman" w:hAnsi="Times New Roman" w:cs="Times New Roman"/>
          <w:sz w:val="24"/>
        </w:rPr>
        <w:t xml:space="preserve"> These phases were identified for </w:t>
      </w:r>
      <w:r w:rsidR="0034323A" w:rsidRPr="009A3DF4">
        <w:rPr>
          <w:rFonts w:ascii="Times New Roman" w:hAnsi="Times New Roman" w:cs="Times New Roman"/>
          <w:sz w:val="24"/>
        </w:rPr>
        <w:t xml:space="preserve">ESA Moon-GNSS project, for both the European Student Moon Orbiter (ESMO), and the ESA Lunar Lander. ESMO was a proposed small satellite that would use a low thrust propulsion to take student payloads to lunar orbit. The lunar lander mission is a proposed </w:t>
      </w:r>
      <w:r w:rsidR="00310FCF" w:rsidRPr="009A3DF4">
        <w:rPr>
          <w:rFonts w:ascii="Times New Roman" w:hAnsi="Times New Roman" w:cs="Times New Roman"/>
          <w:sz w:val="24"/>
        </w:rPr>
        <w:t>to demonstrate precise autonomous planetary landing capabilities. Manzano [4] breaks the mission down into 8 phases. For this paper, the phases will be grouped under lunar transfer orbit, and lunar altitude, which includes LLO and surface operations.</w:t>
      </w:r>
    </w:p>
    <w:p w:rsidR="00516F14" w:rsidRPr="009A3DF4" w:rsidRDefault="00516F14" w:rsidP="00516F14">
      <w:pPr>
        <w:pStyle w:val="Heading2"/>
        <w:rPr>
          <w:rFonts w:ascii="Times New Roman" w:hAnsi="Times New Roman" w:cs="Times New Roman"/>
        </w:rPr>
      </w:pPr>
      <w:r w:rsidRPr="009A3DF4">
        <w:rPr>
          <w:rFonts w:ascii="Times New Roman" w:hAnsi="Times New Roman" w:cs="Times New Roman"/>
        </w:rPr>
        <w:t>Lunar Transfer Orbit</w:t>
      </w:r>
      <w:r w:rsidR="00047268" w:rsidRPr="009A3DF4">
        <w:rPr>
          <w:rFonts w:ascii="Times New Roman" w:hAnsi="Times New Roman" w:cs="Times New Roman"/>
        </w:rPr>
        <w:t xml:space="preserve"> (LTO)</w:t>
      </w:r>
    </w:p>
    <w:p w:rsidR="00516F14" w:rsidRPr="009A3DF4" w:rsidRDefault="00AD4B6F" w:rsidP="008642C2">
      <w:pPr>
        <w:jc w:val="both"/>
        <w:rPr>
          <w:rFonts w:ascii="Times New Roman" w:hAnsi="Times New Roman" w:cs="Times New Roman"/>
          <w:sz w:val="24"/>
        </w:rPr>
      </w:pPr>
      <w:r w:rsidRPr="009A3DF4">
        <w:rPr>
          <w:rFonts w:ascii="Times New Roman" w:hAnsi="Times New Roman" w:cs="Times New Roman"/>
          <w:sz w:val="24"/>
        </w:rPr>
        <w:t xml:space="preserve">Lunar transfer orbit is the first phase for every </w:t>
      </w:r>
      <w:r w:rsidR="00F15FC1" w:rsidRPr="009A3DF4">
        <w:rPr>
          <w:rFonts w:ascii="Times New Roman" w:hAnsi="Times New Roman" w:cs="Times New Roman"/>
          <w:sz w:val="24"/>
        </w:rPr>
        <w:t>lunar mission. It is the trajectory from LEO to the Moon’s sphere of influ</w:t>
      </w:r>
      <w:r w:rsidR="00EF21B1" w:rsidRPr="009A3DF4">
        <w:rPr>
          <w:rFonts w:ascii="Times New Roman" w:hAnsi="Times New Roman" w:cs="Times New Roman"/>
          <w:sz w:val="24"/>
        </w:rPr>
        <w:t>ence. There are a few different Lunar transfer orbits, some of whi</w:t>
      </w:r>
      <w:r w:rsidR="0022711A" w:rsidRPr="009A3DF4">
        <w:rPr>
          <w:rFonts w:ascii="Times New Roman" w:hAnsi="Times New Roman" w:cs="Times New Roman"/>
          <w:sz w:val="24"/>
        </w:rPr>
        <w:t>ch are direct transfers</w:t>
      </w:r>
      <w:r w:rsidR="00EF21B1" w:rsidRPr="009A3DF4">
        <w:rPr>
          <w:rFonts w:ascii="Times New Roman" w:hAnsi="Times New Roman" w:cs="Times New Roman"/>
          <w:sz w:val="24"/>
        </w:rPr>
        <w:t>, continuous spiral</w:t>
      </w:r>
      <w:r w:rsidR="000D2872" w:rsidRPr="009A3DF4">
        <w:rPr>
          <w:rFonts w:ascii="Times New Roman" w:hAnsi="Times New Roman" w:cs="Times New Roman"/>
          <w:sz w:val="24"/>
        </w:rPr>
        <w:t xml:space="preserve"> [3]</w:t>
      </w:r>
      <w:r w:rsidR="00EF21B1" w:rsidRPr="009A3DF4">
        <w:rPr>
          <w:rFonts w:ascii="Times New Roman" w:hAnsi="Times New Roman" w:cs="Times New Roman"/>
          <w:sz w:val="24"/>
        </w:rPr>
        <w:t xml:space="preserve">, and phasing loops. LTO can be further split into two parts: GTO like and outside the GPS constellation [3]. GTO or geostationary transfer orbit like, is the portion of LTO from LEO to geostationary orbit (GEO) altitudes. GNSS has been used extensively </w:t>
      </w:r>
      <w:r w:rsidR="00431DE4" w:rsidRPr="009A3DF4">
        <w:rPr>
          <w:rFonts w:ascii="Times New Roman" w:hAnsi="Times New Roman" w:cs="Times New Roman"/>
          <w:sz w:val="24"/>
        </w:rPr>
        <w:t xml:space="preserve">in this region, </w:t>
      </w:r>
      <w:r w:rsidR="00EF21B1" w:rsidRPr="009A3DF4">
        <w:rPr>
          <w:rFonts w:ascii="Times New Roman" w:hAnsi="Times New Roman" w:cs="Times New Roman"/>
          <w:sz w:val="24"/>
        </w:rPr>
        <w:t>as much of the region is within the GPS constellation.</w:t>
      </w:r>
      <w:r w:rsidR="00A57E1D" w:rsidRPr="009A3DF4">
        <w:rPr>
          <w:rFonts w:ascii="Times New Roman" w:hAnsi="Times New Roman" w:cs="Times New Roman"/>
          <w:sz w:val="24"/>
        </w:rPr>
        <w:t xml:space="preserve"> Multiple studies have shown the feasibility of using GNSS above the constellation, and it has been used on a few spacecraft such as the Equatior-S mission, and the AMSAT Oscar-40 spacecraft [3,10]. </w:t>
      </w:r>
      <w:r w:rsidR="00EF21B1" w:rsidRPr="009A3DF4">
        <w:rPr>
          <w:rFonts w:ascii="Times New Roman" w:hAnsi="Times New Roman" w:cs="Times New Roman"/>
          <w:sz w:val="24"/>
        </w:rPr>
        <w:t xml:space="preserve">Once outside the GPS constellation signals </w:t>
      </w:r>
      <w:r w:rsidR="008C7FBB" w:rsidRPr="009A3DF4">
        <w:rPr>
          <w:rFonts w:ascii="Times New Roman" w:hAnsi="Times New Roman" w:cs="Times New Roman"/>
          <w:sz w:val="24"/>
        </w:rPr>
        <w:t>to noise ratios get lower</w:t>
      </w:r>
      <w:r w:rsidR="00EF21B1" w:rsidRPr="009A3DF4">
        <w:rPr>
          <w:rFonts w:ascii="Times New Roman" w:hAnsi="Times New Roman" w:cs="Times New Roman"/>
          <w:sz w:val="24"/>
        </w:rPr>
        <w:t xml:space="preserve">, and geometry gets worse, increasing GDOP. </w:t>
      </w:r>
      <w:r w:rsidR="00047268" w:rsidRPr="009A3DF4">
        <w:rPr>
          <w:rFonts w:ascii="Times New Roman" w:hAnsi="Times New Roman" w:cs="Times New Roman"/>
          <w:sz w:val="24"/>
        </w:rPr>
        <w:t>As distance from the GPS constellation increases, occultation from the Earth increases, and the spacecraft must rely on the second and third lobes from the GPS Satellites. According to Carpenter</w:t>
      </w:r>
      <w:r w:rsidR="00047268" w:rsidRPr="009A3DF4">
        <w:rPr>
          <w:rFonts w:ascii="Times New Roman" w:hAnsi="Times New Roman" w:cs="Times New Roman"/>
          <w:i/>
          <w:sz w:val="24"/>
        </w:rPr>
        <w:t xml:space="preserve"> </w:t>
      </w:r>
      <w:r w:rsidR="00047268" w:rsidRPr="009A3DF4">
        <w:rPr>
          <w:rFonts w:ascii="Times New Roman" w:hAnsi="Times New Roman" w:cs="Times New Roman"/>
          <w:sz w:val="24"/>
        </w:rPr>
        <w:t xml:space="preserve">[2], during LTO there are typically 2 or more GPS satellites in view out to about 18 Earth radii, after which it is rarely more than 2, and never more than 3 satellites. </w:t>
      </w:r>
      <w:r w:rsidR="00EF21B1" w:rsidRPr="009A3DF4">
        <w:rPr>
          <w:rFonts w:ascii="Times New Roman" w:hAnsi="Times New Roman" w:cs="Times New Roman"/>
          <w:sz w:val="24"/>
        </w:rPr>
        <w:t>Th</w:t>
      </w:r>
      <w:r w:rsidR="00047268" w:rsidRPr="009A3DF4">
        <w:rPr>
          <w:rFonts w:ascii="Times New Roman" w:hAnsi="Times New Roman" w:cs="Times New Roman"/>
          <w:sz w:val="24"/>
        </w:rPr>
        <w:t>ese effects and the challenges they bring are discussed further later on.</w:t>
      </w:r>
      <w:r w:rsidR="000D2872" w:rsidRPr="009A3DF4">
        <w:rPr>
          <w:rFonts w:ascii="Times New Roman" w:hAnsi="Times New Roman" w:cs="Times New Roman"/>
          <w:sz w:val="24"/>
        </w:rPr>
        <w:t xml:space="preserve"> </w:t>
      </w:r>
    </w:p>
    <w:p w:rsidR="00516F14" w:rsidRPr="009A3DF4" w:rsidRDefault="000D2872" w:rsidP="00516F14">
      <w:pPr>
        <w:pStyle w:val="Heading2"/>
        <w:rPr>
          <w:rFonts w:ascii="Times New Roman" w:hAnsi="Times New Roman" w:cs="Times New Roman"/>
        </w:rPr>
      </w:pPr>
      <w:r w:rsidRPr="009A3DF4">
        <w:rPr>
          <w:rFonts w:ascii="Times New Roman" w:hAnsi="Times New Roman" w:cs="Times New Roman"/>
        </w:rPr>
        <w:lastRenderedPageBreak/>
        <w:t>Lunar Altitude</w:t>
      </w:r>
    </w:p>
    <w:p w:rsidR="00516F14" w:rsidRPr="009A3DF4" w:rsidRDefault="000D2872" w:rsidP="008642C2">
      <w:pPr>
        <w:jc w:val="both"/>
        <w:rPr>
          <w:rFonts w:ascii="Times New Roman" w:hAnsi="Times New Roman" w:cs="Times New Roman"/>
          <w:sz w:val="24"/>
        </w:rPr>
      </w:pPr>
      <w:r w:rsidRPr="009A3DF4">
        <w:rPr>
          <w:rFonts w:ascii="Times New Roman" w:hAnsi="Times New Roman" w:cs="Times New Roman"/>
          <w:sz w:val="24"/>
        </w:rPr>
        <w:t>Lunar altitude includes all orbits inside the Moon’s sphere of influence, the descent/landing and surface operations on the Moon, as well as the Earth-Moon Lagrange points. Distance aside, use of GNSS at Lunar altitude can face interference from Lunar occultation</w:t>
      </w:r>
      <w:r w:rsidR="008C7FBB" w:rsidRPr="009A3DF4">
        <w:rPr>
          <w:rFonts w:ascii="Times New Roman" w:hAnsi="Times New Roman" w:cs="Times New Roman"/>
          <w:sz w:val="24"/>
        </w:rPr>
        <w:t xml:space="preserve"> [4]</w:t>
      </w:r>
      <w:r w:rsidRPr="009A3DF4">
        <w:rPr>
          <w:rFonts w:ascii="Times New Roman" w:hAnsi="Times New Roman" w:cs="Times New Roman"/>
          <w:sz w:val="24"/>
        </w:rPr>
        <w:t>.</w:t>
      </w:r>
    </w:p>
    <w:p w:rsidR="00516F14" w:rsidRPr="009A3DF4" w:rsidRDefault="00516F14" w:rsidP="00516F14">
      <w:pPr>
        <w:pStyle w:val="Heading1"/>
        <w:rPr>
          <w:rFonts w:ascii="Times New Roman" w:hAnsi="Times New Roman" w:cs="Times New Roman"/>
        </w:rPr>
      </w:pPr>
      <w:r w:rsidRPr="009A3DF4">
        <w:rPr>
          <w:rFonts w:ascii="Times New Roman" w:hAnsi="Times New Roman" w:cs="Times New Roman"/>
        </w:rPr>
        <w:t>Challenges of GNSS for Lunar Missions</w:t>
      </w:r>
    </w:p>
    <w:p w:rsidR="00281078" w:rsidRPr="009A3DF4" w:rsidRDefault="00281078" w:rsidP="00281078">
      <w:pPr>
        <w:keepNext/>
        <w:jc w:val="center"/>
        <w:rPr>
          <w:rFonts w:ascii="Times New Roman" w:hAnsi="Times New Roman" w:cs="Times New Roman"/>
        </w:rPr>
      </w:pPr>
      <w:r w:rsidRPr="009A3DF4">
        <w:rPr>
          <w:rFonts w:ascii="Times New Roman" w:hAnsi="Times New Roman" w:cs="Times New Roman"/>
          <w:noProof/>
          <w:sz w:val="24"/>
        </w:rPr>
        <w:drawing>
          <wp:inline distT="0" distB="0" distL="0" distR="0">
            <wp:extent cx="2685492" cy="168332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vis.JPG"/>
                    <pic:cNvPicPr/>
                  </pic:nvPicPr>
                  <pic:blipFill>
                    <a:blip r:embed="rId8">
                      <a:extLst>
                        <a:ext uri="{28A0092B-C50C-407E-A947-70E740481C1C}">
                          <a14:useLocalDpi xmlns:a14="http://schemas.microsoft.com/office/drawing/2010/main" val="0"/>
                        </a:ext>
                      </a:extLst>
                    </a:blip>
                    <a:stretch>
                      <a:fillRect/>
                    </a:stretch>
                  </pic:blipFill>
                  <pic:spPr>
                    <a:xfrm>
                      <a:off x="0" y="0"/>
                      <a:ext cx="2700015" cy="1692429"/>
                    </a:xfrm>
                    <a:prstGeom prst="rect">
                      <a:avLst/>
                    </a:prstGeom>
                  </pic:spPr>
                </pic:pic>
              </a:graphicData>
            </a:graphic>
          </wp:inline>
        </w:drawing>
      </w:r>
    </w:p>
    <w:p w:rsidR="00281078" w:rsidRPr="009A3DF4" w:rsidRDefault="00281078" w:rsidP="00281078">
      <w:pPr>
        <w:pStyle w:val="Caption"/>
        <w:jc w:val="center"/>
        <w:rPr>
          <w:rFonts w:ascii="Times New Roman" w:hAnsi="Times New Roman" w:cs="Times New Roman"/>
        </w:rPr>
      </w:pPr>
      <w:r w:rsidRPr="009A3DF4">
        <w:rPr>
          <w:rFonts w:ascii="Times New Roman" w:hAnsi="Times New Roman" w:cs="Times New Roman"/>
        </w:rPr>
        <w:t xml:space="preserve">Figure </w:t>
      </w:r>
      <w:r w:rsidR="008C6972" w:rsidRPr="009A3DF4">
        <w:rPr>
          <w:rFonts w:ascii="Times New Roman" w:hAnsi="Times New Roman" w:cs="Times New Roman"/>
        </w:rPr>
        <w:fldChar w:fldCharType="begin"/>
      </w:r>
      <w:r w:rsidR="008C6972" w:rsidRPr="009A3DF4">
        <w:rPr>
          <w:rFonts w:ascii="Times New Roman" w:hAnsi="Times New Roman" w:cs="Times New Roman"/>
        </w:rPr>
        <w:instrText xml:space="preserve"> SEQ Figure \* ARABIC </w:instrText>
      </w:r>
      <w:r w:rsidR="008C6972" w:rsidRPr="009A3DF4">
        <w:rPr>
          <w:rFonts w:ascii="Times New Roman" w:hAnsi="Times New Roman" w:cs="Times New Roman"/>
        </w:rPr>
        <w:fldChar w:fldCharType="separate"/>
      </w:r>
      <w:r w:rsidR="00F92A36">
        <w:rPr>
          <w:rFonts w:ascii="Times New Roman" w:hAnsi="Times New Roman" w:cs="Times New Roman"/>
          <w:noProof/>
        </w:rPr>
        <w:t>1</w:t>
      </w:r>
      <w:r w:rsidR="008C6972" w:rsidRPr="009A3DF4">
        <w:rPr>
          <w:rFonts w:ascii="Times New Roman" w:hAnsi="Times New Roman" w:cs="Times New Roman"/>
          <w:noProof/>
        </w:rPr>
        <w:fldChar w:fldCharType="end"/>
      </w:r>
      <w:r w:rsidRPr="009A3DF4">
        <w:rPr>
          <w:rFonts w:ascii="Times New Roman" w:hAnsi="Times New Roman" w:cs="Times New Roman"/>
        </w:rPr>
        <w:t>:Visibility of lobes out of Earth Umbra</w:t>
      </w:r>
      <w:r w:rsidR="003D22A4" w:rsidRPr="009A3DF4">
        <w:rPr>
          <w:rFonts w:ascii="Times New Roman" w:hAnsi="Times New Roman" w:cs="Times New Roman"/>
        </w:rPr>
        <w:t xml:space="preserve"> </w:t>
      </w:r>
      <w:r w:rsidRPr="009A3DF4">
        <w:rPr>
          <w:rFonts w:ascii="Times New Roman" w:hAnsi="Times New Roman" w:cs="Times New Roman"/>
        </w:rPr>
        <w:t>[</w:t>
      </w:r>
      <w:r w:rsidR="003D22A4" w:rsidRPr="009A3DF4">
        <w:rPr>
          <w:rFonts w:ascii="Times New Roman" w:hAnsi="Times New Roman" w:cs="Times New Roman"/>
        </w:rPr>
        <w:t>4</w:t>
      </w:r>
      <w:r w:rsidRPr="009A3DF4">
        <w:rPr>
          <w:rFonts w:ascii="Times New Roman" w:hAnsi="Times New Roman" w:cs="Times New Roman"/>
        </w:rPr>
        <w:t>]</w:t>
      </w:r>
    </w:p>
    <w:p w:rsidR="00281078" w:rsidRPr="009A3DF4" w:rsidRDefault="00281078" w:rsidP="00281078">
      <w:pPr>
        <w:keepNext/>
        <w:jc w:val="center"/>
        <w:rPr>
          <w:rFonts w:ascii="Times New Roman" w:hAnsi="Times New Roman" w:cs="Times New Roman"/>
        </w:rPr>
      </w:pPr>
      <w:r w:rsidRPr="009A3DF4">
        <w:rPr>
          <w:rFonts w:ascii="Times New Roman" w:hAnsi="Times New Roman" w:cs="Times New Roman"/>
          <w:noProof/>
          <w:sz w:val="24"/>
        </w:rPr>
        <w:drawing>
          <wp:inline distT="0" distB="0" distL="0" distR="0" wp14:anchorId="1067733D" wp14:editId="6BBCACCC">
            <wp:extent cx="1818640" cy="17789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PSGEOlobes.JPG"/>
                    <pic:cNvPicPr/>
                  </pic:nvPicPr>
                  <pic:blipFill>
                    <a:blip r:embed="rId9">
                      <a:extLst>
                        <a:ext uri="{28A0092B-C50C-407E-A947-70E740481C1C}">
                          <a14:useLocalDpi xmlns:a14="http://schemas.microsoft.com/office/drawing/2010/main" val="0"/>
                        </a:ext>
                      </a:extLst>
                    </a:blip>
                    <a:stretch>
                      <a:fillRect/>
                    </a:stretch>
                  </pic:blipFill>
                  <pic:spPr>
                    <a:xfrm>
                      <a:off x="0" y="0"/>
                      <a:ext cx="1848279" cy="1807989"/>
                    </a:xfrm>
                    <a:prstGeom prst="rect">
                      <a:avLst/>
                    </a:prstGeom>
                  </pic:spPr>
                </pic:pic>
              </a:graphicData>
            </a:graphic>
          </wp:inline>
        </w:drawing>
      </w:r>
    </w:p>
    <w:p w:rsidR="00281078" w:rsidRPr="009A3DF4" w:rsidRDefault="00281078" w:rsidP="00281078">
      <w:pPr>
        <w:pStyle w:val="Caption"/>
        <w:jc w:val="center"/>
        <w:rPr>
          <w:rFonts w:ascii="Times New Roman" w:hAnsi="Times New Roman" w:cs="Times New Roman"/>
          <w:sz w:val="24"/>
        </w:rPr>
      </w:pPr>
      <w:r w:rsidRPr="009A3DF4">
        <w:rPr>
          <w:rFonts w:ascii="Times New Roman" w:hAnsi="Times New Roman" w:cs="Times New Roman"/>
        </w:rPr>
        <w:t xml:space="preserve">Figure </w:t>
      </w:r>
      <w:r w:rsidR="008C6972" w:rsidRPr="009A3DF4">
        <w:rPr>
          <w:rFonts w:ascii="Times New Roman" w:hAnsi="Times New Roman" w:cs="Times New Roman"/>
        </w:rPr>
        <w:fldChar w:fldCharType="begin"/>
      </w:r>
      <w:r w:rsidR="008C6972" w:rsidRPr="009A3DF4">
        <w:rPr>
          <w:rFonts w:ascii="Times New Roman" w:hAnsi="Times New Roman" w:cs="Times New Roman"/>
        </w:rPr>
        <w:instrText xml:space="preserve"> SEQ Figure \* ARABIC </w:instrText>
      </w:r>
      <w:r w:rsidR="008C6972" w:rsidRPr="009A3DF4">
        <w:rPr>
          <w:rFonts w:ascii="Times New Roman" w:hAnsi="Times New Roman" w:cs="Times New Roman"/>
        </w:rPr>
        <w:fldChar w:fldCharType="separate"/>
      </w:r>
      <w:r w:rsidR="00F92A36">
        <w:rPr>
          <w:rFonts w:ascii="Times New Roman" w:hAnsi="Times New Roman" w:cs="Times New Roman"/>
          <w:noProof/>
        </w:rPr>
        <w:t>2</w:t>
      </w:r>
      <w:r w:rsidR="008C6972" w:rsidRPr="009A3DF4">
        <w:rPr>
          <w:rFonts w:ascii="Times New Roman" w:hAnsi="Times New Roman" w:cs="Times New Roman"/>
          <w:noProof/>
        </w:rPr>
        <w:fldChar w:fldCharType="end"/>
      </w:r>
      <w:r w:rsidRPr="009A3DF4">
        <w:rPr>
          <w:rFonts w:ascii="Times New Roman" w:hAnsi="Times New Roman" w:cs="Times New Roman"/>
        </w:rPr>
        <w:t>: GPS signal lobes out to GEO, wi</w:t>
      </w:r>
      <w:r w:rsidR="0048584D" w:rsidRPr="009A3DF4">
        <w:rPr>
          <w:rFonts w:ascii="Times New Roman" w:hAnsi="Times New Roman" w:cs="Times New Roman"/>
        </w:rPr>
        <w:t>t</w:t>
      </w:r>
      <w:r w:rsidRPr="009A3DF4">
        <w:rPr>
          <w:rFonts w:ascii="Times New Roman" w:hAnsi="Times New Roman" w:cs="Times New Roman"/>
        </w:rPr>
        <w:t>h Earth occultation</w:t>
      </w:r>
      <w:r w:rsidR="003D22A4" w:rsidRPr="009A3DF4">
        <w:rPr>
          <w:rFonts w:ascii="Times New Roman" w:hAnsi="Times New Roman" w:cs="Times New Roman"/>
        </w:rPr>
        <w:t xml:space="preserve"> [10]</w:t>
      </w:r>
    </w:p>
    <w:p w:rsidR="003D22A4" w:rsidRPr="009A3DF4" w:rsidRDefault="003C5E89" w:rsidP="008642C2">
      <w:pPr>
        <w:jc w:val="both"/>
        <w:rPr>
          <w:rFonts w:ascii="Times New Roman" w:hAnsi="Times New Roman" w:cs="Times New Roman"/>
          <w:sz w:val="24"/>
        </w:rPr>
      </w:pPr>
      <w:r w:rsidRPr="009A3DF4">
        <w:rPr>
          <w:rFonts w:ascii="Times New Roman" w:hAnsi="Times New Roman" w:cs="Times New Roman"/>
          <w:sz w:val="24"/>
        </w:rPr>
        <w:t>For GNSS to be useable during a Lunar mission, poor satellite geometry, occultation from the Earth and Moon, and weak signal strength must be overcome</w:t>
      </w:r>
      <w:r w:rsidR="0061668D" w:rsidRPr="009A3DF4">
        <w:rPr>
          <w:rFonts w:ascii="Times New Roman" w:hAnsi="Times New Roman" w:cs="Times New Roman"/>
          <w:sz w:val="24"/>
        </w:rPr>
        <w:t>.</w:t>
      </w:r>
      <w:r w:rsidRPr="009A3DF4">
        <w:rPr>
          <w:rFonts w:ascii="Times New Roman" w:hAnsi="Times New Roman" w:cs="Times New Roman"/>
          <w:sz w:val="24"/>
        </w:rPr>
        <w:t xml:space="preserve"> Figures 1 and 2 above, show examples of how signals spread from the GPS satellites out past the constellation. The Earth blocks a large portion of the main lobe, requiring use of the weaker side</w:t>
      </w:r>
      <w:r w:rsidR="00281078" w:rsidRPr="009A3DF4">
        <w:rPr>
          <w:rFonts w:ascii="Times New Roman" w:hAnsi="Times New Roman" w:cs="Times New Roman"/>
          <w:sz w:val="24"/>
        </w:rPr>
        <w:t>(secondary)</w:t>
      </w:r>
      <w:r w:rsidRPr="009A3DF4">
        <w:rPr>
          <w:rFonts w:ascii="Times New Roman" w:hAnsi="Times New Roman" w:cs="Times New Roman"/>
          <w:sz w:val="24"/>
        </w:rPr>
        <w:t xml:space="preserve"> lobes of the GPS signal</w:t>
      </w:r>
      <w:r w:rsidR="00281078" w:rsidRPr="009A3DF4">
        <w:rPr>
          <w:rFonts w:ascii="Times New Roman" w:hAnsi="Times New Roman" w:cs="Times New Roman"/>
          <w:sz w:val="24"/>
        </w:rPr>
        <w:t xml:space="preserve"> when on a LTO.</w:t>
      </w:r>
      <w:r w:rsidR="003D22A4" w:rsidRPr="009A3DF4">
        <w:rPr>
          <w:rFonts w:ascii="Times New Roman" w:hAnsi="Times New Roman" w:cs="Times New Roman"/>
          <w:sz w:val="24"/>
        </w:rPr>
        <w:t xml:space="preserve"> Palmerini [5] shows the consequence of this poor geometry in figure 3, that plots </w:t>
      </w:r>
      <w:r w:rsidR="0048584D" w:rsidRPr="009A3DF4">
        <w:rPr>
          <w:rFonts w:ascii="Times New Roman" w:hAnsi="Times New Roman" w:cs="Times New Roman"/>
          <w:sz w:val="24"/>
        </w:rPr>
        <w:t>the geometric dilution of presicion (</w:t>
      </w:r>
      <w:r w:rsidR="003D22A4" w:rsidRPr="009A3DF4">
        <w:rPr>
          <w:rFonts w:ascii="Times New Roman" w:hAnsi="Times New Roman" w:cs="Times New Roman"/>
          <w:sz w:val="24"/>
        </w:rPr>
        <w:t>GDOP</w:t>
      </w:r>
      <w:r w:rsidR="0048584D" w:rsidRPr="009A3DF4">
        <w:rPr>
          <w:rFonts w:ascii="Times New Roman" w:hAnsi="Times New Roman" w:cs="Times New Roman"/>
          <w:sz w:val="24"/>
        </w:rPr>
        <w:t>)</w:t>
      </w:r>
      <w:r w:rsidR="003D22A4" w:rsidRPr="009A3DF4">
        <w:rPr>
          <w:rFonts w:ascii="Times New Roman" w:hAnsi="Times New Roman" w:cs="Times New Roman"/>
          <w:sz w:val="24"/>
        </w:rPr>
        <w:t xml:space="preserve"> across the distance from Earth’s surface to </w:t>
      </w:r>
      <w:r w:rsidR="0048584D" w:rsidRPr="009A3DF4">
        <w:rPr>
          <w:rFonts w:ascii="Times New Roman" w:hAnsi="Times New Roman" w:cs="Times New Roman"/>
          <w:sz w:val="24"/>
        </w:rPr>
        <w:t>lunar</w:t>
      </w:r>
      <w:r w:rsidR="003D22A4" w:rsidRPr="009A3DF4">
        <w:rPr>
          <w:rFonts w:ascii="Times New Roman" w:hAnsi="Times New Roman" w:cs="Times New Roman"/>
          <w:sz w:val="24"/>
        </w:rPr>
        <w:t xml:space="preserve"> altitude.</w:t>
      </w:r>
      <w:r w:rsidR="0048584D" w:rsidRPr="009A3DF4">
        <w:rPr>
          <w:rFonts w:ascii="Times New Roman" w:hAnsi="Times New Roman" w:cs="Times New Roman"/>
          <w:sz w:val="24"/>
        </w:rPr>
        <w:t xml:space="preserve"> The increase in GDOP amplifies the user ranging error. Capuano</w:t>
      </w:r>
      <w:r w:rsidR="00A97296" w:rsidRPr="009A3DF4">
        <w:rPr>
          <w:rFonts w:ascii="Times New Roman" w:hAnsi="Times New Roman" w:cs="Times New Roman"/>
          <w:sz w:val="24"/>
        </w:rPr>
        <w:t xml:space="preserve"> [1], saw a similar trend in GDOP, but with the inclusion of large spikes throughout. Capuano states that this may be attributed to the fact that the simulator used had a limited the number of channels supported to 12, selecting only the strongest signals, without considering the satellite geometry. It may have also been from signals being discarded by the positioning algorithm used in Capuano, which discards the signal when it crosses the ionosphere [1].</w:t>
      </w:r>
    </w:p>
    <w:p w:rsidR="003D22A4" w:rsidRPr="009A3DF4" w:rsidRDefault="003D22A4" w:rsidP="003D22A4">
      <w:pPr>
        <w:keepNext/>
        <w:jc w:val="center"/>
        <w:rPr>
          <w:rFonts w:ascii="Times New Roman" w:hAnsi="Times New Roman" w:cs="Times New Roman"/>
        </w:rPr>
      </w:pPr>
      <w:r w:rsidRPr="009A3DF4">
        <w:rPr>
          <w:rFonts w:ascii="Times New Roman" w:hAnsi="Times New Roman" w:cs="Times New Roman"/>
          <w:noProof/>
          <w:sz w:val="24"/>
        </w:rPr>
        <w:lastRenderedPageBreak/>
        <w:drawing>
          <wp:inline distT="0" distB="0" distL="0" distR="0" wp14:anchorId="482C6B49" wp14:editId="6B1C97D3">
            <wp:extent cx="2707005"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DOP.JPG"/>
                    <pic:cNvPicPr/>
                  </pic:nvPicPr>
                  <pic:blipFill>
                    <a:blip r:embed="rId10">
                      <a:extLst>
                        <a:ext uri="{28A0092B-C50C-407E-A947-70E740481C1C}">
                          <a14:useLocalDpi xmlns:a14="http://schemas.microsoft.com/office/drawing/2010/main" val="0"/>
                        </a:ext>
                      </a:extLst>
                    </a:blip>
                    <a:stretch>
                      <a:fillRect/>
                    </a:stretch>
                  </pic:blipFill>
                  <pic:spPr>
                    <a:xfrm>
                      <a:off x="0" y="0"/>
                      <a:ext cx="2713084" cy="2245311"/>
                    </a:xfrm>
                    <a:prstGeom prst="rect">
                      <a:avLst/>
                    </a:prstGeom>
                  </pic:spPr>
                </pic:pic>
              </a:graphicData>
            </a:graphic>
          </wp:inline>
        </w:drawing>
      </w:r>
    </w:p>
    <w:p w:rsidR="003D22A4" w:rsidRPr="009A3DF4" w:rsidRDefault="003D22A4" w:rsidP="003D22A4">
      <w:pPr>
        <w:pStyle w:val="Caption"/>
        <w:jc w:val="center"/>
        <w:rPr>
          <w:rFonts w:ascii="Times New Roman" w:hAnsi="Times New Roman" w:cs="Times New Roman"/>
          <w:sz w:val="24"/>
        </w:rPr>
      </w:pPr>
      <w:r w:rsidRPr="009A3DF4">
        <w:rPr>
          <w:rFonts w:ascii="Times New Roman" w:hAnsi="Times New Roman" w:cs="Times New Roman"/>
        </w:rPr>
        <w:t xml:space="preserve">Figure </w:t>
      </w:r>
      <w:r w:rsidR="008C6972" w:rsidRPr="009A3DF4">
        <w:rPr>
          <w:rFonts w:ascii="Times New Roman" w:hAnsi="Times New Roman" w:cs="Times New Roman"/>
        </w:rPr>
        <w:fldChar w:fldCharType="begin"/>
      </w:r>
      <w:r w:rsidR="008C6972" w:rsidRPr="009A3DF4">
        <w:rPr>
          <w:rFonts w:ascii="Times New Roman" w:hAnsi="Times New Roman" w:cs="Times New Roman"/>
        </w:rPr>
        <w:instrText xml:space="preserve"> SEQ Figure \* ARABIC </w:instrText>
      </w:r>
      <w:r w:rsidR="008C6972" w:rsidRPr="009A3DF4">
        <w:rPr>
          <w:rFonts w:ascii="Times New Roman" w:hAnsi="Times New Roman" w:cs="Times New Roman"/>
        </w:rPr>
        <w:fldChar w:fldCharType="separate"/>
      </w:r>
      <w:r w:rsidR="00F92A36">
        <w:rPr>
          <w:rFonts w:ascii="Times New Roman" w:hAnsi="Times New Roman" w:cs="Times New Roman"/>
          <w:noProof/>
        </w:rPr>
        <w:t>3</w:t>
      </w:r>
      <w:r w:rsidR="008C6972" w:rsidRPr="009A3DF4">
        <w:rPr>
          <w:rFonts w:ascii="Times New Roman" w:hAnsi="Times New Roman" w:cs="Times New Roman"/>
          <w:noProof/>
        </w:rPr>
        <w:fldChar w:fldCharType="end"/>
      </w:r>
      <w:r w:rsidRPr="009A3DF4">
        <w:rPr>
          <w:rFonts w:ascii="Times New Roman" w:hAnsi="Times New Roman" w:cs="Times New Roman"/>
        </w:rPr>
        <w:t>:GDOP from Earth to Lunar altitude [5]</w:t>
      </w:r>
    </w:p>
    <w:p w:rsidR="00AA4CE0" w:rsidRPr="009A3DF4" w:rsidRDefault="0061668D" w:rsidP="008642C2">
      <w:pPr>
        <w:jc w:val="both"/>
        <w:rPr>
          <w:rFonts w:ascii="Times New Roman" w:hAnsi="Times New Roman" w:cs="Times New Roman"/>
          <w:sz w:val="24"/>
        </w:rPr>
      </w:pPr>
      <w:r w:rsidRPr="009A3DF4">
        <w:rPr>
          <w:rFonts w:ascii="Times New Roman" w:hAnsi="Times New Roman" w:cs="Times New Roman"/>
          <w:sz w:val="24"/>
        </w:rPr>
        <w:t xml:space="preserve"> In a signal availability study done by Carpenter</w:t>
      </w:r>
      <w:r w:rsidR="00DC5CCB" w:rsidRPr="009A3DF4">
        <w:rPr>
          <w:rFonts w:ascii="Times New Roman" w:hAnsi="Times New Roman" w:cs="Times New Roman"/>
          <w:sz w:val="24"/>
        </w:rPr>
        <w:t xml:space="preserve"> </w:t>
      </w:r>
      <w:r w:rsidRPr="009A3DF4">
        <w:rPr>
          <w:rFonts w:ascii="Times New Roman" w:hAnsi="Times New Roman" w:cs="Times New Roman"/>
          <w:sz w:val="24"/>
        </w:rPr>
        <w:t>[</w:t>
      </w:r>
      <w:r w:rsidR="00DC5CCB" w:rsidRPr="009A3DF4">
        <w:rPr>
          <w:rFonts w:ascii="Times New Roman" w:hAnsi="Times New Roman" w:cs="Times New Roman"/>
          <w:sz w:val="24"/>
        </w:rPr>
        <w:t>2], the change in signal strength and satellite availability</w:t>
      </w:r>
      <w:r w:rsidR="00281078" w:rsidRPr="009A3DF4">
        <w:rPr>
          <w:rFonts w:ascii="Times New Roman" w:hAnsi="Times New Roman" w:cs="Times New Roman"/>
          <w:sz w:val="24"/>
        </w:rPr>
        <w:t xml:space="preserve"> over a 3.5-day</w:t>
      </w:r>
      <w:r w:rsidR="00CB6C5E" w:rsidRPr="009A3DF4">
        <w:rPr>
          <w:rFonts w:ascii="Times New Roman" w:hAnsi="Times New Roman" w:cs="Times New Roman"/>
          <w:sz w:val="24"/>
        </w:rPr>
        <w:t xml:space="preserve"> transfer to Lunar orbit,</w:t>
      </w:r>
      <w:r w:rsidR="00DC5CCB" w:rsidRPr="009A3DF4">
        <w:rPr>
          <w:rFonts w:ascii="Times New Roman" w:hAnsi="Times New Roman" w:cs="Times New Roman"/>
          <w:sz w:val="24"/>
        </w:rPr>
        <w:t xml:space="preserve"> is observed for receivers with 3 different sensitivities using only L1 C/A code. The three sensitivities chosen are </w:t>
      </w:r>
      <w:r w:rsidR="001D44D2" w:rsidRPr="009A3DF4">
        <w:rPr>
          <w:rFonts w:ascii="Times New Roman" w:hAnsi="Times New Roman" w:cs="Times New Roman"/>
          <w:sz w:val="24"/>
        </w:rPr>
        <w:t>25 dB</w:t>
      </w:r>
      <w:r w:rsidR="0048584D" w:rsidRPr="009A3DF4">
        <w:rPr>
          <w:rFonts w:ascii="Times New Roman" w:hAnsi="Times New Roman" w:cs="Times New Roman"/>
          <w:sz w:val="24"/>
        </w:rPr>
        <w:t>-</w:t>
      </w:r>
      <w:r w:rsidR="001D44D2" w:rsidRPr="009A3DF4">
        <w:rPr>
          <w:rFonts w:ascii="Times New Roman" w:hAnsi="Times New Roman" w:cs="Times New Roman"/>
          <w:sz w:val="24"/>
        </w:rPr>
        <w:t>Hz</w:t>
      </w:r>
      <w:r w:rsidR="00D4114B" w:rsidRPr="009A3DF4">
        <w:rPr>
          <w:rFonts w:ascii="Times New Roman" w:hAnsi="Times New Roman" w:cs="Times New Roman"/>
          <w:sz w:val="24"/>
        </w:rPr>
        <w:t xml:space="preserve"> (Navigator [6</w:t>
      </w:r>
      <w:r w:rsidR="0048584D" w:rsidRPr="009A3DF4">
        <w:rPr>
          <w:rFonts w:ascii="Times New Roman" w:hAnsi="Times New Roman" w:cs="Times New Roman"/>
          <w:sz w:val="24"/>
        </w:rPr>
        <w:t>, 7</w:t>
      </w:r>
      <w:r w:rsidR="00D4114B" w:rsidRPr="009A3DF4">
        <w:rPr>
          <w:rFonts w:ascii="Times New Roman" w:hAnsi="Times New Roman" w:cs="Times New Roman"/>
          <w:sz w:val="24"/>
        </w:rPr>
        <w:t>])</w:t>
      </w:r>
      <w:r w:rsidR="001D44D2" w:rsidRPr="009A3DF4">
        <w:rPr>
          <w:rFonts w:ascii="Times New Roman" w:hAnsi="Times New Roman" w:cs="Times New Roman"/>
          <w:sz w:val="24"/>
        </w:rPr>
        <w:t>, 18 dB</w:t>
      </w:r>
      <w:r w:rsidR="0048584D" w:rsidRPr="009A3DF4">
        <w:rPr>
          <w:rFonts w:ascii="Times New Roman" w:hAnsi="Times New Roman" w:cs="Times New Roman"/>
          <w:sz w:val="24"/>
        </w:rPr>
        <w:t>-</w:t>
      </w:r>
      <w:r w:rsidR="001D44D2" w:rsidRPr="009A3DF4">
        <w:rPr>
          <w:rFonts w:ascii="Times New Roman" w:hAnsi="Times New Roman" w:cs="Times New Roman"/>
          <w:sz w:val="24"/>
        </w:rPr>
        <w:t>Hz</w:t>
      </w:r>
      <w:r w:rsidR="00D4114B" w:rsidRPr="009A3DF4">
        <w:rPr>
          <w:rFonts w:ascii="Times New Roman" w:hAnsi="Times New Roman" w:cs="Times New Roman"/>
          <w:sz w:val="24"/>
        </w:rPr>
        <w:t xml:space="preserve"> (just beyond state of the art to decode)</w:t>
      </w:r>
      <w:r w:rsidR="001D44D2" w:rsidRPr="009A3DF4">
        <w:rPr>
          <w:rFonts w:ascii="Times New Roman" w:hAnsi="Times New Roman" w:cs="Times New Roman"/>
          <w:sz w:val="24"/>
        </w:rPr>
        <w:t>, and 11 dB</w:t>
      </w:r>
      <w:r w:rsidR="0048584D" w:rsidRPr="009A3DF4">
        <w:rPr>
          <w:rFonts w:ascii="Times New Roman" w:hAnsi="Times New Roman" w:cs="Times New Roman"/>
          <w:sz w:val="24"/>
        </w:rPr>
        <w:t>-</w:t>
      </w:r>
      <w:r w:rsidR="001D44D2" w:rsidRPr="009A3DF4">
        <w:rPr>
          <w:rFonts w:ascii="Times New Roman" w:hAnsi="Times New Roman" w:cs="Times New Roman"/>
          <w:sz w:val="24"/>
        </w:rPr>
        <w:t>Hz</w:t>
      </w:r>
      <w:r w:rsidR="00D4114B" w:rsidRPr="009A3DF4">
        <w:rPr>
          <w:rFonts w:ascii="Times New Roman" w:hAnsi="Times New Roman" w:cs="Times New Roman"/>
          <w:sz w:val="24"/>
        </w:rPr>
        <w:t xml:space="preserve"> (just beyond state of the art to acquire)</w:t>
      </w:r>
      <w:r w:rsidR="001D44D2" w:rsidRPr="009A3DF4">
        <w:rPr>
          <w:rFonts w:ascii="Times New Roman" w:hAnsi="Times New Roman" w:cs="Times New Roman"/>
          <w:sz w:val="24"/>
        </w:rPr>
        <w:t xml:space="preserve">. The </w:t>
      </w:r>
      <w:r w:rsidR="00CB6C5E" w:rsidRPr="009A3DF4">
        <w:rPr>
          <w:rFonts w:ascii="Times New Roman" w:hAnsi="Times New Roman" w:cs="Times New Roman"/>
          <w:sz w:val="24"/>
        </w:rPr>
        <w:t>baseline case is the 25dBHz receiver, which has an approximate minimum receiver power of -174 dBW, with a 10 dB antenna.</w:t>
      </w:r>
      <w:r w:rsidR="00574E54" w:rsidRPr="009A3DF4">
        <w:rPr>
          <w:rFonts w:ascii="Times New Roman" w:hAnsi="Times New Roman" w:cs="Times New Roman"/>
          <w:sz w:val="24"/>
        </w:rPr>
        <w:t xml:space="preserve"> </w:t>
      </w:r>
      <w:r w:rsidR="00A97296" w:rsidRPr="009A3DF4">
        <w:rPr>
          <w:rFonts w:ascii="Times New Roman" w:hAnsi="Times New Roman" w:cs="Times New Roman"/>
          <w:sz w:val="24"/>
        </w:rPr>
        <w:t xml:space="preserve">Carpenter plots the number of available GPS satellites to each of these receivers across LTO, shown in figure 4. It is clearly evident that increasing the sensitivity of the receiver significantly increases the number of </w:t>
      </w:r>
      <w:r w:rsidR="00253C31" w:rsidRPr="009A3DF4">
        <w:rPr>
          <w:rFonts w:ascii="Times New Roman" w:hAnsi="Times New Roman" w:cs="Times New Roman"/>
          <w:sz w:val="24"/>
        </w:rPr>
        <w:t>available satellites, where with the 25 dB-Hz receiver, typically no more than one satellite is available past 20 earth radii, the 11 dB-Hz receiver has 2 available out to lunar altitude</w:t>
      </w:r>
      <w:r w:rsidR="009A3DF4" w:rsidRPr="009A3DF4">
        <w:rPr>
          <w:rFonts w:ascii="Times New Roman" w:hAnsi="Times New Roman" w:cs="Times New Roman"/>
          <w:sz w:val="24"/>
        </w:rPr>
        <w:t xml:space="preserve"> [2]</w:t>
      </w:r>
      <w:r w:rsidR="00253C31" w:rsidRPr="009A3DF4">
        <w:rPr>
          <w:rFonts w:ascii="Times New Roman" w:hAnsi="Times New Roman" w:cs="Times New Roman"/>
          <w:sz w:val="24"/>
        </w:rPr>
        <w:t xml:space="preserve">. </w:t>
      </w:r>
      <w:r w:rsidR="002E39A7" w:rsidRPr="009A3DF4">
        <w:rPr>
          <w:rFonts w:ascii="Times New Roman" w:hAnsi="Times New Roman" w:cs="Times New Roman"/>
          <w:sz w:val="24"/>
        </w:rPr>
        <w:t xml:space="preserve"> Figures 5 </w:t>
      </w:r>
      <w:r w:rsidR="00365CA5">
        <w:rPr>
          <w:rFonts w:ascii="Times New Roman" w:hAnsi="Times New Roman" w:cs="Times New Roman"/>
          <w:sz w:val="24"/>
        </w:rPr>
        <w:t>and 6</w:t>
      </w:r>
      <w:r w:rsidR="002E39A7" w:rsidRPr="009A3DF4">
        <w:rPr>
          <w:rFonts w:ascii="Times New Roman" w:hAnsi="Times New Roman" w:cs="Times New Roman"/>
          <w:sz w:val="24"/>
        </w:rPr>
        <w:t xml:space="preserve"> offer a comparison of the signal to noise ratios and ambient signal power for both the 25 db-Hz receiver and the 18 dB-Hz receiver. Figure 5 shows the power throughout the entire LTO, while figure 6 </w:t>
      </w:r>
      <w:r w:rsidR="00365CA5">
        <w:rPr>
          <w:rFonts w:ascii="Times New Roman" w:hAnsi="Times New Roman" w:cs="Times New Roman"/>
          <w:sz w:val="24"/>
        </w:rPr>
        <w:t xml:space="preserve"> f</w:t>
      </w:r>
      <w:r w:rsidR="002E39A7" w:rsidRPr="009A3DF4">
        <w:rPr>
          <w:rFonts w:ascii="Times New Roman" w:hAnsi="Times New Roman" w:cs="Times New Roman"/>
          <w:sz w:val="24"/>
        </w:rPr>
        <w:t xml:space="preserve">ocus on the signal near the Earth-Moon L1 (EML1) point. As demonstrated in the figures, the signals from the side lobes are shown to be weaker, and only available to the 25 db-Hz receiver out to about 20 Earth radii, while for the 18 db-Hz receiver the side lobe signals are visible near EML1. </w:t>
      </w:r>
      <w:r w:rsidR="009A3DF4" w:rsidRPr="009A3DF4">
        <w:rPr>
          <w:rFonts w:ascii="Times New Roman" w:hAnsi="Times New Roman" w:cs="Times New Roman"/>
          <w:sz w:val="24"/>
        </w:rPr>
        <w:t>The presence of these side lobe signals reduces the duration of outages that occur near EML1 [2]. Carpenter does not plot the signal power for the 11 dB-Hz receiver, as it is evident from figure 4 that it provides near continuous GPS coverage, but it is believed to be optimistic, as actual side lobe signal power may deviate from the modeled power at 60 degrees from GPS satellite nadir [2].</w:t>
      </w:r>
    </w:p>
    <w:p w:rsidR="00253C31" w:rsidRPr="009A3DF4" w:rsidRDefault="00253C31" w:rsidP="00253C31">
      <w:pPr>
        <w:keepNext/>
        <w:jc w:val="center"/>
        <w:rPr>
          <w:rFonts w:ascii="Times New Roman" w:hAnsi="Times New Roman" w:cs="Times New Roman"/>
        </w:rPr>
      </w:pPr>
      <w:r w:rsidRPr="009A3DF4">
        <w:rPr>
          <w:rFonts w:ascii="Times New Roman" w:hAnsi="Times New Roman" w:cs="Times New Roman"/>
          <w:noProof/>
          <w:sz w:val="24"/>
        </w:rPr>
        <w:lastRenderedPageBreak/>
        <w:drawing>
          <wp:inline distT="0" distB="0" distL="0" distR="0">
            <wp:extent cx="2405496"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tavail.PNG"/>
                    <pic:cNvPicPr/>
                  </pic:nvPicPr>
                  <pic:blipFill>
                    <a:blip r:embed="rId11">
                      <a:extLst>
                        <a:ext uri="{28A0092B-C50C-407E-A947-70E740481C1C}">
                          <a14:useLocalDpi xmlns:a14="http://schemas.microsoft.com/office/drawing/2010/main" val="0"/>
                        </a:ext>
                      </a:extLst>
                    </a:blip>
                    <a:stretch>
                      <a:fillRect/>
                    </a:stretch>
                  </pic:blipFill>
                  <pic:spPr>
                    <a:xfrm>
                      <a:off x="0" y="0"/>
                      <a:ext cx="2405496" cy="2057400"/>
                    </a:xfrm>
                    <a:prstGeom prst="rect">
                      <a:avLst/>
                    </a:prstGeom>
                  </pic:spPr>
                </pic:pic>
              </a:graphicData>
            </a:graphic>
          </wp:inline>
        </w:drawing>
      </w:r>
    </w:p>
    <w:p w:rsidR="00253C31" w:rsidRPr="009A3DF4" w:rsidRDefault="00253C31" w:rsidP="00253C31">
      <w:pPr>
        <w:pStyle w:val="Caption"/>
        <w:jc w:val="center"/>
        <w:rPr>
          <w:rFonts w:ascii="Times New Roman" w:hAnsi="Times New Roman" w:cs="Times New Roman"/>
        </w:rPr>
      </w:pPr>
      <w:r w:rsidRPr="009A3DF4">
        <w:rPr>
          <w:rFonts w:ascii="Times New Roman" w:hAnsi="Times New Roman" w:cs="Times New Roman"/>
        </w:rPr>
        <w:t xml:space="preserve">Figure </w:t>
      </w:r>
      <w:r w:rsidRPr="009A3DF4">
        <w:rPr>
          <w:rFonts w:ascii="Times New Roman" w:hAnsi="Times New Roman" w:cs="Times New Roman"/>
        </w:rPr>
        <w:fldChar w:fldCharType="begin"/>
      </w:r>
      <w:r w:rsidRPr="009A3DF4">
        <w:rPr>
          <w:rFonts w:ascii="Times New Roman" w:hAnsi="Times New Roman" w:cs="Times New Roman"/>
        </w:rPr>
        <w:instrText xml:space="preserve"> SEQ Figure \* ARABIC </w:instrText>
      </w:r>
      <w:r w:rsidRPr="009A3DF4">
        <w:rPr>
          <w:rFonts w:ascii="Times New Roman" w:hAnsi="Times New Roman" w:cs="Times New Roman"/>
        </w:rPr>
        <w:fldChar w:fldCharType="separate"/>
      </w:r>
      <w:r w:rsidR="00F92A36">
        <w:rPr>
          <w:rFonts w:ascii="Times New Roman" w:hAnsi="Times New Roman" w:cs="Times New Roman"/>
          <w:noProof/>
        </w:rPr>
        <w:t>4</w:t>
      </w:r>
      <w:r w:rsidRPr="009A3DF4">
        <w:rPr>
          <w:rFonts w:ascii="Times New Roman" w:hAnsi="Times New Roman" w:cs="Times New Roman"/>
        </w:rPr>
        <w:fldChar w:fldCharType="end"/>
      </w:r>
      <w:r w:rsidRPr="009A3DF4">
        <w:rPr>
          <w:rFonts w:ascii="Times New Roman" w:hAnsi="Times New Roman" w:cs="Times New Roman"/>
        </w:rPr>
        <w:t>: Satellites in view for different receiver sensitivities during LTO [2]</w:t>
      </w:r>
    </w:p>
    <w:p w:rsidR="009A3DF4" w:rsidRPr="009A3DF4" w:rsidRDefault="009A3DF4" w:rsidP="009A3DF4">
      <w:pPr>
        <w:keepNext/>
        <w:jc w:val="center"/>
        <w:rPr>
          <w:rFonts w:ascii="Times New Roman" w:hAnsi="Times New Roman" w:cs="Times New Roman"/>
        </w:rPr>
      </w:pPr>
      <w:r w:rsidRPr="009A3DF4">
        <w:rPr>
          <w:rFonts w:ascii="Times New Roman" w:hAnsi="Times New Roman" w:cs="Times New Roman"/>
          <w:noProof/>
          <w:sz w:val="24"/>
        </w:rPr>
        <w:drawing>
          <wp:inline distT="0" distB="0" distL="0" distR="0">
            <wp:extent cx="2974065" cy="23952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TOpower.PNG"/>
                    <pic:cNvPicPr/>
                  </pic:nvPicPr>
                  <pic:blipFill>
                    <a:blip r:embed="rId12">
                      <a:extLst>
                        <a:ext uri="{28A0092B-C50C-407E-A947-70E740481C1C}">
                          <a14:useLocalDpi xmlns:a14="http://schemas.microsoft.com/office/drawing/2010/main" val="0"/>
                        </a:ext>
                      </a:extLst>
                    </a:blip>
                    <a:stretch>
                      <a:fillRect/>
                    </a:stretch>
                  </pic:blipFill>
                  <pic:spPr>
                    <a:xfrm>
                      <a:off x="0" y="0"/>
                      <a:ext cx="2994809" cy="2411926"/>
                    </a:xfrm>
                    <a:prstGeom prst="rect">
                      <a:avLst/>
                    </a:prstGeom>
                  </pic:spPr>
                </pic:pic>
              </a:graphicData>
            </a:graphic>
          </wp:inline>
        </w:drawing>
      </w:r>
    </w:p>
    <w:p w:rsidR="009A3DF4" w:rsidRPr="009A3DF4" w:rsidRDefault="009A3DF4" w:rsidP="009A3DF4">
      <w:pPr>
        <w:pStyle w:val="Caption"/>
        <w:jc w:val="center"/>
        <w:rPr>
          <w:rFonts w:ascii="Times New Roman" w:hAnsi="Times New Roman" w:cs="Times New Roman"/>
        </w:rPr>
      </w:pPr>
      <w:r w:rsidRPr="009A3DF4">
        <w:rPr>
          <w:rFonts w:ascii="Times New Roman" w:hAnsi="Times New Roman" w:cs="Times New Roman"/>
        </w:rPr>
        <w:t xml:space="preserve">Figure </w:t>
      </w:r>
      <w:r w:rsidRPr="009A3DF4">
        <w:rPr>
          <w:rFonts w:ascii="Times New Roman" w:hAnsi="Times New Roman" w:cs="Times New Roman"/>
        </w:rPr>
        <w:fldChar w:fldCharType="begin"/>
      </w:r>
      <w:r w:rsidRPr="009A3DF4">
        <w:rPr>
          <w:rFonts w:ascii="Times New Roman" w:hAnsi="Times New Roman" w:cs="Times New Roman"/>
        </w:rPr>
        <w:instrText xml:space="preserve"> SEQ Figure \* ARABIC </w:instrText>
      </w:r>
      <w:r w:rsidRPr="009A3DF4">
        <w:rPr>
          <w:rFonts w:ascii="Times New Roman" w:hAnsi="Times New Roman" w:cs="Times New Roman"/>
        </w:rPr>
        <w:fldChar w:fldCharType="separate"/>
      </w:r>
      <w:r w:rsidR="00F92A36">
        <w:rPr>
          <w:rFonts w:ascii="Times New Roman" w:hAnsi="Times New Roman" w:cs="Times New Roman"/>
          <w:noProof/>
        </w:rPr>
        <w:t>5</w:t>
      </w:r>
      <w:r w:rsidRPr="009A3DF4">
        <w:rPr>
          <w:rFonts w:ascii="Times New Roman" w:hAnsi="Times New Roman" w:cs="Times New Roman"/>
        </w:rPr>
        <w:fldChar w:fldCharType="end"/>
      </w:r>
      <w:r w:rsidRPr="009A3DF4">
        <w:rPr>
          <w:rFonts w:ascii="Times New Roman" w:hAnsi="Times New Roman" w:cs="Times New Roman"/>
        </w:rPr>
        <w:t>: Signal power and signal-to-noise ratio for a 25 dB-Hz receiver on LTO [2]</w:t>
      </w:r>
    </w:p>
    <w:p w:rsidR="009A3DF4" w:rsidRDefault="009A3DF4" w:rsidP="00365CA5">
      <w:pPr>
        <w:keepNext/>
        <w:jc w:val="both"/>
      </w:pPr>
      <w:r>
        <w:rPr>
          <w:rFonts w:ascii="Times New Roman" w:hAnsi="Times New Roman" w:cs="Times New Roman"/>
          <w:noProof/>
          <w:sz w:val="24"/>
        </w:rPr>
        <w:drawing>
          <wp:inline distT="0" distB="0" distL="0" distR="0">
            <wp:extent cx="2733435" cy="22495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ml125.PNG"/>
                    <pic:cNvPicPr/>
                  </pic:nvPicPr>
                  <pic:blipFill>
                    <a:blip r:embed="rId13">
                      <a:extLst>
                        <a:ext uri="{28A0092B-C50C-407E-A947-70E740481C1C}">
                          <a14:useLocalDpi xmlns:a14="http://schemas.microsoft.com/office/drawing/2010/main" val="0"/>
                        </a:ext>
                      </a:extLst>
                    </a:blip>
                    <a:stretch>
                      <a:fillRect/>
                    </a:stretch>
                  </pic:blipFill>
                  <pic:spPr>
                    <a:xfrm>
                      <a:off x="0" y="0"/>
                      <a:ext cx="2752694" cy="2265436"/>
                    </a:xfrm>
                    <a:prstGeom prst="rect">
                      <a:avLst/>
                    </a:prstGeom>
                  </pic:spPr>
                </pic:pic>
              </a:graphicData>
            </a:graphic>
          </wp:inline>
        </w:drawing>
      </w:r>
      <w:r w:rsidR="00365CA5">
        <w:t xml:space="preserve"> </w:t>
      </w:r>
      <w:r w:rsidR="00365CA5">
        <w:tab/>
      </w:r>
      <w:r w:rsidR="00365CA5">
        <w:rPr>
          <w:rFonts w:ascii="Times New Roman" w:hAnsi="Times New Roman" w:cs="Times New Roman"/>
          <w:noProof/>
          <w:sz w:val="24"/>
        </w:rPr>
        <w:drawing>
          <wp:inline distT="0" distB="0" distL="0" distR="0" wp14:anchorId="7961B9F6" wp14:editId="3527F99F">
            <wp:extent cx="2742903" cy="222821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ml118.PNG"/>
                    <pic:cNvPicPr/>
                  </pic:nvPicPr>
                  <pic:blipFill>
                    <a:blip r:embed="rId14">
                      <a:extLst>
                        <a:ext uri="{28A0092B-C50C-407E-A947-70E740481C1C}">
                          <a14:useLocalDpi xmlns:a14="http://schemas.microsoft.com/office/drawing/2010/main" val="0"/>
                        </a:ext>
                      </a:extLst>
                    </a:blip>
                    <a:stretch>
                      <a:fillRect/>
                    </a:stretch>
                  </pic:blipFill>
                  <pic:spPr>
                    <a:xfrm>
                      <a:off x="0" y="0"/>
                      <a:ext cx="2760199" cy="2242266"/>
                    </a:xfrm>
                    <a:prstGeom prst="rect">
                      <a:avLst/>
                    </a:prstGeom>
                  </pic:spPr>
                </pic:pic>
              </a:graphicData>
            </a:graphic>
          </wp:inline>
        </w:drawing>
      </w:r>
    </w:p>
    <w:p w:rsidR="009A3DF4" w:rsidRDefault="009A3DF4" w:rsidP="00365CA5">
      <w:pPr>
        <w:pStyle w:val="Caption"/>
        <w:jc w:val="center"/>
        <w:rPr>
          <w:rFonts w:ascii="Times New Roman" w:hAnsi="Times New Roman" w:cs="Times New Roman"/>
        </w:rPr>
      </w:pPr>
      <w:r w:rsidRPr="009A3DF4">
        <w:rPr>
          <w:rFonts w:ascii="Times New Roman" w:hAnsi="Times New Roman" w:cs="Times New Roman"/>
        </w:rPr>
        <w:t xml:space="preserve">Figure </w:t>
      </w:r>
      <w:r w:rsidRPr="009A3DF4">
        <w:rPr>
          <w:rFonts w:ascii="Times New Roman" w:hAnsi="Times New Roman" w:cs="Times New Roman"/>
        </w:rPr>
        <w:fldChar w:fldCharType="begin"/>
      </w:r>
      <w:r w:rsidRPr="009A3DF4">
        <w:rPr>
          <w:rFonts w:ascii="Times New Roman" w:hAnsi="Times New Roman" w:cs="Times New Roman"/>
        </w:rPr>
        <w:instrText xml:space="preserve"> SEQ Figure \* ARABIC </w:instrText>
      </w:r>
      <w:r w:rsidRPr="009A3DF4">
        <w:rPr>
          <w:rFonts w:ascii="Times New Roman" w:hAnsi="Times New Roman" w:cs="Times New Roman"/>
        </w:rPr>
        <w:fldChar w:fldCharType="separate"/>
      </w:r>
      <w:r w:rsidR="00F92A36">
        <w:rPr>
          <w:rFonts w:ascii="Times New Roman" w:hAnsi="Times New Roman" w:cs="Times New Roman"/>
          <w:noProof/>
        </w:rPr>
        <w:t>6</w:t>
      </w:r>
      <w:r w:rsidRPr="009A3DF4">
        <w:rPr>
          <w:rFonts w:ascii="Times New Roman" w:hAnsi="Times New Roman" w:cs="Times New Roman"/>
        </w:rPr>
        <w:fldChar w:fldCharType="end"/>
      </w:r>
      <w:r w:rsidRPr="009A3DF4">
        <w:rPr>
          <w:rFonts w:ascii="Times New Roman" w:hAnsi="Times New Roman" w:cs="Times New Roman"/>
        </w:rPr>
        <w:t>:</w:t>
      </w:r>
      <w:r w:rsidR="00365CA5">
        <w:rPr>
          <w:rFonts w:ascii="Times New Roman" w:hAnsi="Times New Roman" w:cs="Times New Roman"/>
        </w:rPr>
        <w:t xml:space="preserve"> </w:t>
      </w:r>
      <w:r w:rsidRPr="009A3DF4">
        <w:rPr>
          <w:rFonts w:ascii="Times New Roman" w:hAnsi="Times New Roman" w:cs="Times New Roman"/>
        </w:rPr>
        <w:t xml:space="preserve">Signal power and signal-to-noise ratio </w:t>
      </w:r>
      <w:r w:rsidR="00961A18">
        <w:rPr>
          <w:rFonts w:ascii="Times New Roman" w:hAnsi="Times New Roman" w:cs="Times New Roman"/>
        </w:rPr>
        <w:t>for a 25</w:t>
      </w:r>
      <w:r w:rsidR="00365CA5">
        <w:rPr>
          <w:rFonts w:ascii="Times New Roman" w:hAnsi="Times New Roman" w:cs="Times New Roman"/>
        </w:rPr>
        <w:t xml:space="preserve"> and 18</w:t>
      </w:r>
      <w:r w:rsidR="00961A18">
        <w:rPr>
          <w:rFonts w:ascii="Times New Roman" w:hAnsi="Times New Roman" w:cs="Times New Roman"/>
        </w:rPr>
        <w:t xml:space="preserve"> dB-Hz receiver </w:t>
      </w:r>
      <w:r w:rsidRPr="009A3DF4">
        <w:rPr>
          <w:rFonts w:ascii="Times New Roman" w:hAnsi="Times New Roman" w:cs="Times New Roman"/>
        </w:rPr>
        <w:t>near EML1 [2]</w:t>
      </w:r>
    </w:p>
    <w:p w:rsidR="00516F14" w:rsidRPr="009A3DF4" w:rsidRDefault="00516F14" w:rsidP="00516F14">
      <w:pPr>
        <w:pStyle w:val="Heading1"/>
        <w:rPr>
          <w:rFonts w:ascii="Times New Roman" w:hAnsi="Times New Roman" w:cs="Times New Roman"/>
        </w:rPr>
      </w:pPr>
      <w:r w:rsidRPr="009A3DF4">
        <w:rPr>
          <w:rFonts w:ascii="Times New Roman" w:hAnsi="Times New Roman" w:cs="Times New Roman"/>
        </w:rPr>
        <w:lastRenderedPageBreak/>
        <w:t>Receivers for Lunar Missions</w:t>
      </w:r>
    </w:p>
    <w:p w:rsidR="00437B06" w:rsidRDefault="00437B06" w:rsidP="008642C2">
      <w:pPr>
        <w:jc w:val="both"/>
        <w:rPr>
          <w:rFonts w:ascii="Times New Roman" w:hAnsi="Times New Roman" w:cs="Times New Roman"/>
          <w:sz w:val="24"/>
          <w:szCs w:val="24"/>
        </w:rPr>
      </w:pPr>
      <w:r w:rsidRPr="009A3DF4">
        <w:rPr>
          <w:rFonts w:ascii="Times New Roman" w:hAnsi="Times New Roman" w:cs="Times New Roman"/>
          <w:sz w:val="24"/>
          <w:szCs w:val="24"/>
        </w:rPr>
        <w:t>Manzano-Jurado</w:t>
      </w:r>
      <w:r>
        <w:rPr>
          <w:rFonts w:ascii="Times New Roman" w:hAnsi="Times New Roman" w:cs="Times New Roman"/>
          <w:sz w:val="24"/>
          <w:szCs w:val="24"/>
        </w:rPr>
        <w:t xml:space="preserve"> [4] lays out requirments for Moon-GNSS receiver.</w:t>
      </w:r>
    </w:p>
    <w:p w:rsidR="00437B06" w:rsidRDefault="00437B06" w:rsidP="008642C2">
      <w:pPr>
        <w:pStyle w:val="ListParagraph"/>
        <w:numPr>
          <w:ilvl w:val="0"/>
          <w:numId w:val="8"/>
        </w:numPr>
        <w:jc w:val="both"/>
        <w:rPr>
          <w:rFonts w:ascii="Times New Roman" w:hAnsi="Times New Roman" w:cs="Times New Roman"/>
          <w:sz w:val="24"/>
        </w:rPr>
      </w:pPr>
      <w:r>
        <w:rPr>
          <w:rFonts w:ascii="Times New Roman" w:hAnsi="Times New Roman" w:cs="Times New Roman"/>
          <w:sz w:val="24"/>
        </w:rPr>
        <w:t>Should be able to reach sensitivities down to 15 dB-Hz or lower.</w:t>
      </w:r>
    </w:p>
    <w:p w:rsidR="00437B06" w:rsidRDefault="00437B06" w:rsidP="008642C2">
      <w:pPr>
        <w:pStyle w:val="ListParagraph"/>
        <w:numPr>
          <w:ilvl w:val="0"/>
          <w:numId w:val="8"/>
        </w:numPr>
        <w:jc w:val="both"/>
        <w:rPr>
          <w:rFonts w:ascii="Times New Roman" w:hAnsi="Times New Roman" w:cs="Times New Roman"/>
          <w:sz w:val="24"/>
        </w:rPr>
      </w:pPr>
      <w:r>
        <w:rPr>
          <w:rFonts w:ascii="Times New Roman" w:hAnsi="Times New Roman" w:cs="Times New Roman"/>
          <w:sz w:val="24"/>
        </w:rPr>
        <w:t>Have a high quality shielded front end to prevent interference from other spacecraft components.</w:t>
      </w:r>
    </w:p>
    <w:p w:rsidR="00437B06" w:rsidRDefault="00437B06" w:rsidP="008642C2">
      <w:pPr>
        <w:pStyle w:val="ListParagraph"/>
        <w:numPr>
          <w:ilvl w:val="0"/>
          <w:numId w:val="8"/>
        </w:numPr>
        <w:jc w:val="both"/>
        <w:rPr>
          <w:rFonts w:ascii="Times New Roman" w:hAnsi="Times New Roman" w:cs="Times New Roman"/>
          <w:sz w:val="24"/>
        </w:rPr>
      </w:pPr>
      <w:r>
        <w:rPr>
          <w:rFonts w:ascii="Times New Roman" w:hAnsi="Times New Roman" w:cs="Times New Roman"/>
          <w:sz w:val="24"/>
        </w:rPr>
        <w:t>Should have access to a high stability local oscillator.</w:t>
      </w:r>
    </w:p>
    <w:p w:rsidR="00437B06" w:rsidRDefault="00437B06" w:rsidP="008642C2">
      <w:pPr>
        <w:pStyle w:val="ListParagraph"/>
        <w:numPr>
          <w:ilvl w:val="0"/>
          <w:numId w:val="8"/>
        </w:numPr>
        <w:jc w:val="both"/>
        <w:rPr>
          <w:rFonts w:ascii="Times New Roman" w:hAnsi="Times New Roman" w:cs="Times New Roman"/>
          <w:sz w:val="24"/>
        </w:rPr>
      </w:pPr>
      <w:r>
        <w:rPr>
          <w:rFonts w:ascii="Times New Roman" w:hAnsi="Times New Roman" w:cs="Times New Roman"/>
          <w:sz w:val="24"/>
        </w:rPr>
        <w:t>Should have large data logging capabilities.</w:t>
      </w:r>
    </w:p>
    <w:p w:rsidR="00437B06" w:rsidRDefault="007676EB" w:rsidP="008642C2">
      <w:pPr>
        <w:tabs>
          <w:tab w:val="left" w:pos="8025"/>
        </w:tabs>
        <w:jc w:val="both"/>
        <w:rPr>
          <w:rFonts w:ascii="Times New Roman" w:hAnsi="Times New Roman" w:cs="Times New Roman"/>
          <w:sz w:val="24"/>
        </w:rPr>
      </w:pPr>
      <w:r>
        <w:rPr>
          <w:rFonts w:ascii="Times New Roman" w:hAnsi="Times New Roman" w:cs="Times New Roman"/>
          <w:sz w:val="24"/>
        </w:rPr>
        <w:t>Manzano-Jurado [4]</w:t>
      </w:r>
      <w:r w:rsidR="00E51864">
        <w:rPr>
          <w:rFonts w:ascii="Times New Roman" w:hAnsi="Times New Roman" w:cs="Times New Roman"/>
          <w:sz w:val="24"/>
        </w:rPr>
        <w:t xml:space="preserve"> did a review of receivers (both developed and in development), capable of operating above the GPS constellation</w:t>
      </w:r>
      <w:r>
        <w:rPr>
          <w:rFonts w:ascii="Times New Roman" w:hAnsi="Times New Roman" w:cs="Times New Roman"/>
          <w:sz w:val="24"/>
        </w:rPr>
        <w:t>, and found that all the receivers reach down to sensitivities between 20 and 25 dB-Hz [4,</w:t>
      </w:r>
      <w:r w:rsidR="00E51864">
        <w:rPr>
          <w:rFonts w:ascii="Times New Roman" w:hAnsi="Times New Roman" w:cs="Times New Roman"/>
          <w:sz w:val="24"/>
        </w:rPr>
        <w:t xml:space="preserve"> </w:t>
      </w:r>
      <w:r>
        <w:rPr>
          <w:rFonts w:ascii="Times New Roman" w:hAnsi="Times New Roman" w:cs="Times New Roman"/>
          <w:sz w:val="24"/>
        </w:rPr>
        <w:t>6,</w:t>
      </w:r>
      <w:r w:rsidR="00E51864">
        <w:rPr>
          <w:rFonts w:ascii="Times New Roman" w:hAnsi="Times New Roman" w:cs="Times New Roman"/>
          <w:sz w:val="24"/>
        </w:rPr>
        <w:t xml:space="preserve"> </w:t>
      </w:r>
      <w:r>
        <w:rPr>
          <w:rFonts w:ascii="Times New Roman" w:hAnsi="Times New Roman" w:cs="Times New Roman"/>
          <w:sz w:val="24"/>
        </w:rPr>
        <w:t>7,</w:t>
      </w:r>
      <w:r w:rsidR="00E51864">
        <w:rPr>
          <w:rFonts w:ascii="Times New Roman" w:hAnsi="Times New Roman" w:cs="Times New Roman"/>
          <w:sz w:val="24"/>
        </w:rPr>
        <w:t xml:space="preserve"> </w:t>
      </w:r>
      <w:r>
        <w:rPr>
          <w:rFonts w:ascii="Times New Roman" w:hAnsi="Times New Roman" w:cs="Times New Roman"/>
          <w:sz w:val="24"/>
        </w:rPr>
        <w:t>17</w:t>
      </w:r>
      <w:r w:rsidR="00E51864">
        <w:rPr>
          <w:rFonts w:ascii="Times New Roman" w:hAnsi="Times New Roman" w:cs="Times New Roman"/>
          <w:sz w:val="24"/>
        </w:rPr>
        <w:t>]</w:t>
      </w:r>
      <w:r>
        <w:rPr>
          <w:rFonts w:ascii="Times New Roman" w:hAnsi="Times New Roman" w:cs="Times New Roman"/>
          <w:sz w:val="24"/>
        </w:rPr>
        <w:t>, not low enough to meet the requirements [4].</w:t>
      </w:r>
      <w:r w:rsidR="00333389">
        <w:rPr>
          <w:rFonts w:ascii="Times New Roman" w:hAnsi="Times New Roman" w:cs="Times New Roman"/>
          <w:sz w:val="24"/>
        </w:rPr>
        <w:t xml:space="preserve"> As an option to acquire weak signals, Manzano-Jurado seeks to develop a snapshot architecture</w:t>
      </w:r>
      <w:r w:rsidR="00E81C6C">
        <w:rPr>
          <w:rFonts w:ascii="Times New Roman" w:hAnsi="Times New Roman" w:cs="Times New Roman"/>
          <w:sz w:val="24"/>
        </w:rPr>
        <w:t>, similar to those used for indoor and urban environment navigation,</w:t>
      </w:r>
      <w:r w:rsidR="00333389">
        <w:rPr>
          <w:rFonts w:ascii="Times New Roman" w:hAnsi="Times New Roman" w:cs="Times New Roman"/>
          <w:sz w:val="24"/>
        </w:rPr>
        <w:t xml:space="preserve"> for a Moon-GNSS receiver. This architecture provides robustness against signal attenuation and uncertain receiver dynamics</w:t>
      </w:r>
      <w:r w:rsidR="00E81C6C">
        <w:rPr>
          <w:rFonts w:ascii="Times New Roman" w:hAnsi="Times New Roman" w:cs="Times New Roman"/>
          <w:sz w:val="24"/>
        </w:rPr>
        <w:t>, as well as allows for long coherent and non-coherent integration intervals [4]</w:t>
      </w:r>
      <w:r w:rsidR="00333389">
        <w:rPr>
          <w:rFonts w:ascii="Times New Roman" w:hAnsi="Times New Roman" w:cs="Times New Roman"/>
          <w:sz w:val="24"/>
        </w:rPr>
        <w:t>. Using assistance information and INS with a snapshot architecture reduces the time-frequency search range</w:t>
      </w:r>
      <w:r w:rsidR="00E81C6C">
        <w:rPr>
          <w:rFonts w:ascii="Times New Roman" w:hAnsi="Times New Roman" w:cs="Times New Roman"/>
          <w:sz w:val="24"/>
        </w:rPr>
        <w:t xml:space="preserve">. </w:t>
      </w:r>
      <w:r w:rsidR="00F1121E">
        <w:rPr>
          <w:rFonts w:ascii="Times New Roman" w:hAnsi="Times New Roman" w:cs="Times New Roman"/>
          <w:sz w:val="24"/>
        </w:rPr>
        <w:t xml:space="preserve">A snapshot architecture also lends itself to use as a software defined receiver with hardware for parallel processing. </w:t>
      </w:r>
      <w:r w:rsidR="00E81C6C">
        <w:rPr>
          <w:rFonts w:ascii="Times New Roman" w:hAnsi="Times New Roman" w:cs="Times New Roman"/>
          <w:sz w:val="24"/>
        </w:rPr>
        <w:t>Manzano-Jurado does point that this type of receiver is similar to the development of the Navigator receiver developed at NASA’s Goddard Space Flight Center</w:t>
      </w:r>
      <w:r w:rsidR="00934795">
        <w:rPr>
          <w:rFonts w:ascii="Times New Roman" w:hAnsi="Times New Roman" w:cs="Times New Roman"/>
          <w:sz w:val="24"/>
        </w:rPr>
        <w:t xml:space="preserve">. Palmerini [5], suggests that taking advantage of the snapshot receiver, and a knowledge of the spacecraft dynamics, the tracking of the signal can be left aside. This would require external aid to acquire the navigation message. The core portion of the navigation message can be provided externally from the GPS signal, such as from a ground station or a relay satellite [5]. </w:t>
      </w:r>
    </w:p>
    <w:p w:rsidR="00155824" w:rsidRDefault="00FC1C91" w:rsidP="008642C2">
      <w:pPr>
        <w:tabs>
          <w:tab w:val="left" w:pos="8025"/>
        </w:tabs>
        <w:jc w:val="both"/>
        <w:rPr>
          <w:rFonts w:ascii="Times New Roman" w:hAnsi="Times New Roman" w:cs="Times New Roman"/>
          <w:sz w:val="24"/>
        </w:rPr>
      </w:pPr>
      <w:r>
        <w:rPr>
          <w:rFonts w:ascii="Times New Roman" w:hAnsi="Times New Roman" w:cs="Times New Roman"/>
          <w:sz w:val="24"/>
        </w:rPr>
        <w:t>Navigator is a space-borne r</w:t>
      </w:r>
      <w:r w:rsidR="00894B13">
        <w:rPr>
          <w:rFonts w:ascii="Times New Roman" w:hAnsi="Times New Roman" w:cs="Times New Roman"/>
          <w:sz w:val="24"/>
        </w:rPr>
        <w:t xml:space="preserve">eceiver designed to operate effectively from LEO to outside the GPS constellation. </w:t>
      </w:r>
      <w:r w:rsidR="009420D6">
        <w:rPr>
          <w:rFonts w:ascii="Times New Roman" w:hAnsi="Times New Roman" w:cs="Times New Roman"/>
          <w:sz w:val="24"/>
        </w:rPr>
        <w:t xml:space="preserve">It is currently in use on the Magnetospheric Multiscale (MMS) mission, and is the highest operating GPS receiver to date, able to position the MMS satellites to within </w:t>
      </w:r>
      <w:r w:rsidR="00F57143">
        <w:rPr>
          <w:rFonts w:ascii="Times New Roman" w:hAnsi="Times New Roman" w:cs="Times New Roman"/>
          <w:sz w:val="24"/>
        </w:rPr>
        <w:t>65 m</w:t>
      </w:r>
      <w:r w:rsidR="00155824">
        <w:rPr>
          <w:rFonts w:ascii="Times New Roman" w:hAnsi="Times New Roman" w:cs="Times New Roman"/>
          <w:sz w:val="24"/>
        </w:rPr>
        <w:t>eters when compared to the orbit determination solutions from the Flight Dynamics Facility (FDF) at GSFC</w:t>
      </w:r>
      <w:r w:rsidR="00F57143">
        <w:rPr>
          <w:rFonts w:ascii="Times New Roman" w:hAnsi="Times New Roman" w:cs="Times New Roman"/>
          <w:sz w:val="24"/>
        </w:rPr>
        <w:t xml:space="preserve"> [18</w:t>
      </w:r>
      <w:r w:rsidR="00155824">
        <w:rPr>
          <w:rFonts w:ascii="Times New Roman" w:hAnsi="Times New Roman" w:cs="Times New Roman"/>
          <w:sz w:val="24"/>
        </w:rPr>
        <w:t>, 19</w:t>
      </w:r>
      <w:r w:rsidR="00F57143">
        <w:rPr>
          <w:rFonts w:ascii="Times New Roman" w:hAnsi="Times New Roman" w:cs="Times New Roman"/>
          <w:sz w:val="24"/>
        </w:rPr>
        <w:t xml:space="preserve">]. The Navigator </w:t>
      </w:r>
      <w:r w:rsidR="00AE0877">
        <w:rPr>
          <w:rFonts w:ascii="Times New Roman" w:hAnsi="Times New Roman" w:cs="Times New Roman"/>
          <w:sz w:val="24"/>
        </w:rPr>
        <w:t>has fast acquisition capabilities providing a fast time to first fix (TTFF) without needing a priori receiver state or almanac information</w:t>
      </w:r>
      <w:r w:rsidR="00AE3299">
        <w:rPr>
          <w:rFonts w:ascii="Times New Roman" w:hAnsi="Times New Roman" w:cs="Times New Roman"/>
          <w:sz w:val="24"/>
        </w:rPr>
        <w:t xml:space="preserve"> using Fast Fourier Transform (FFT). Navigator utilizes GSFC’s G</w:t>
      </w:r>
      <w:r w:rsidR="00607284">
        <w:rPr>
          <w:rFonts w:ascii="Times New Roman" w:hAnsi="Times New Roman" w:cs="Times New Roman"/>
          <w:sz w:val="24"/>
        </w:rPr>
        <w:t>PS</w:t>
      </w:r>
      <w:r w:rsidR="00AE3299">
        <w:rPr>
          <w:rFonts w:ascii="Times New Roman" w:hAnsi="Times New Roman" w:cs="Times New Roman"/>
          <w:sz w:val="24"/>
        </w:rPr>
        <w:t>-Enhanced Onboard Navigation System (GEONS), which provides estimates of the receiver state even when GPS is not available using high fidelity force and clock models [6]. As stated earlier, Navigator has a threshold of</w:t>
      </w:r>
      <w:r w:rsidR="00155824">
        <w:rPr>
          <w:rFonts w:ascii="Times New Roman" w:hAnsi="Times New Roman" w:cs="Times New Roman"/>
          <w:sz w:val="24"/>
        </w:rPr>
        <w:t xml:space="preserve"> 22 to 25 dB-Hz </w:t>
      </w:r>
      <w:r w:rsidR="00AE3299">
        <w:rPr>
          <w:rFonts w:ascii="Times New Roman" w:hAnsi="Times New Roman" w:cs="Times New Roman"/>
          <w:sz w:val="24"/>
        </w:rPr>
        <w:t>for tracking.</w:t>
      </w:r>
    </w:p>
    <w:p w:rsidR="00155824" w:rsidRDefault="00155824" w:rsidP="00155824">
      <w:pPr>
        <w:keepNext/>
        <w:tabs>
          <w:tab w:val="left" w:pos="8025"/>
        </w:tabs>
        <w:jc w:val="center"/>
      </w:pPr>
      <w:r>
        <w:rPr>
          <w:rFonts w:ascii="Times New Roman" w:hAnsi="Times New Roman" w:cs="Times New Roman"/>
          <w:noProof/>
          <w:sz w:val="24"/>
        </w:rPr>
        <w:lastRenderedPageBreak/>
        <w:drawing>
          <wp:inline distT="0" distB="0" distL="0" distR="0">
            <wp:extent cx="3075627" cy="19889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MSGEONS.PNG"/>
                    <pic:cNvPicPr/>
                  </pic:nvPicPr>
                  <pic:blipFill>
                    <a:blip r:embed="rId15">
                      <a:extLst>
                        <a:ext uri="{28A0092B-C50C-407E-A947-70E740481C1C}">
                          <a14:useLocalDpi xmlns:a14="http://schemas.microsoft.com/office/drawing/2010/main" val="0"/>
                        </a:ext>
                      </a:extLst>
                    </a:blip>
                    <a:stretch>
                      <a:fillRect/>
                    </a:stretch>
                  </pic:blipFill>
                  <pic:spPr>
                    <a:xfrm>
                      <a:off x="0" y="0"/>
                      <a:ext cx="3101593" cy="2005729"/>
                    </a:xfrm>
                    <a:prstGeom prst="rect">
                      <a:avLst/>
                    </a:prstGeom>
                  </pic:spPr>
                </pic:pic>
              </a:graphicData>
            </a:graphic>
          </wp:inline>
        </w:drawing>
      </w:r>
    </w:p>
    <w:p w:rsidR="00155824" w:rsidRPr="00155824" w:rsidRDefault="00155824" w:rsidP="00155824">
      <w:pPr>
        <w:pStyle w:val="Caption"/>
        <w:jc w:val="center"/>
        <w:rPr>
          <w:rFonts w:ascii="Times New Roman" w:hAnsi="Times New Roman" w:cs="Times New Roman"/>
          <w:sz w:val="24"/>
        </w:rPr>
      </w:pPr>
      <w:r w:rsidRPr="00155824">
        <w:rPr>
          <w:rFonts w:ascii="Times New Roman" w:hAnsi="Times New Roman" w:cs="Times New Roman"/>
        </w:rPr>
        <w:t xml:space="preserve">Figure </w:t>
      </w:r>
      <w:r w:rsidRPr="00155824">
        <w:rPr>
          <w:rFonts w:ascii="Times New Roman" w:hAnsi="Times New Roman" w:cs="Times New Roman"/>
        </w:rPr>
        <w:fldChar w:fldCharType="begin"/>
      </w:r>
      <w:r w:rsidRPr="00155824">
        <w:rPr>
          <w:rFonts w:ascii="Times New Roman" w:hAnsi="Times New Roman" w:cs="Times New Roman"/>
        </w:rPr>
        <w:instrText xml:space="preserve"> SEQ Figure \* ARABIC </w:instrText>
      </w:r>
      <w:r w:rsidRPr="00155824">
        <w:rPr>
          <w:rFonts w:ascii="Times New Roman" w:hAnsi="Times New Roman" w:cs="Times New Roman"/>
        </w:rPr>
        <w:fldChar w:fldCharType="separate"/>
      </w:r>
      <w:r w:rsidR="00F92A36">
        <w:rPr>
          <w:rFonts w:ascii="Times New Roman" w:hAnsi="Times New Roman" w:cs="Times New Roman"/>
          <w:noProof/>
        </w:rPr>
        <w:t>7</w:t>
      </w:r>
      <w:r w:rsidRPr="00155824">
        <w:rPr>
          <w:rFonts w:ascii="Times New Roman" w:hAnsi="Times New Roman" w:cs="Times New Roman"/>
        </w:rPr>
        <w:fldChar w:fldCharType="end"/>
      </w:r>
      <w:r w:rsidRPr="00155824">
        <w:rPr>
          <w:rFonts w:ascii="Times New Roman" w:hAnsi="Times New Roman" w:cs="Times New Roman"/>
        </w:rPr>
        <w:t>: Overview of MMS navigation operations [19]</w:t>
      </w:r>
    </w:p>
    <w:p w:rsidR="00AE3299" w:rsidRDefault="00494D85" w:rsidP="00AE3299">
      <w:pPr>
        <w:pStyle w:val="Heading1"/>
        <w:rPr>
          <w:rFonts w:ascii="Times New Roman" w:hAnsi="Times New Roman" w:cs="Times New Roman"/>
        </w:rPr>
      </w:pPr>
      <w:r>
        <w:rPr>
          <w:rFonts w:ascii="Times New Roman" w:hAnsi="Times New Roman" w:cs="Times New Roman"/>
        </w:rPr>
        <w:t>Moon GNSS</w:t>
      </w:r>
    </w:p>
    <w:p w:rsidR="00494D85" w:rsidRDefault="000A4135" w:rsidP="008642C2">
      <w:pPr>
        <w:jc w:val="both"/>
        <w:rPr>
          <w:rFonts w:ascii="Times New Roman" w:hAnsi="Times New Roman" w:cs="Times New Roman"/>
          <w:sz w:val="24"/>
        </w:rPr>
      </w:pPr>
      <w:r>
        <w:rPr>
          <w:rFonts w:ascii="Times New Roman" w:hAnsi="Times New Roman" w:cs="Times New Roman"/>
          <w:sz w:val="24"/>
        </w:rPr>
        <w:t>A proposed solution to the poor geometry and low signal strength from GPS satellites at lunar altitude is to use a “GPS-like” system near the Moon [</w:t>
      </w:r>
      <w:r w:rsidR="000A6873">
        <w:rPr>
          <w:rFonts w:ascii="Times New Roman" w:hAnsi="Times New Roman" w:cs="Times New Roman"/>
          <w:sz w:val="24"/>
        </w:rPr>
        <w:t xml:space="preserve">2, </w:t>
      </w:r>
      <w:r>
        <w:rPr>
          <w:rFonts w:ascii="Times New Roman" w:hAnsi="Times New Roman" w:cs="Times New Roman"/>
          <w:sz w:val="24"/>
        </w:rPr>
        <w:t xml:space="preserve">4]. </w:t>
      </w:r>
      <w:r w:rsidR="000A6873">
        <w:rPr>
          <w:rFonts w:ascii="Times New Roman" w:hAnsi="Times New Roman" w:cs="Times New Roman"/>
          <w:sz w:val="24"/>
        </w:rPr>
        <w:t xml:space="preserve">Carpenter [2] examines the cost of three different constellations: one with 6 satellites in circular orbits, another with </w:t>
      </w:r>
      <w:r w:rsidR="00607284">
        <w:rPr>
          <w:rFonts w:ascii="Times New Roman" w:hAnsi="Times New Roman" w:cs="Times New Roman"/>
          <w:sz w:val="24"/>
        </w:rPr>
        <w:t>6 in elliptical orbits, and one with 4 satellites in large lissajous orbits at EML2. According to Carpenter, the orbiters at EML2 provide the best capability with minimal investment.</w:t>
      </w:r>
      <w:r w:rsidR="00871C1B">
        <w:rPr>
          <w:rFonts w:ascii="Times New Roman" w:hAnsi="Times New Roman" w:cs="Times New Roman"/>
          <w:sz w:val="24"/>
        </w:rPr>
        <w:t xml:space="preserve"> Figure 8 contains the position and velocity errors in a local coordinate from of the combined GPS and EML2 orbiters indicating accuracies better than 1 km for position and 5 cm/sec for velocity</w:t>
      </w:r>
      <w:r w:rsidR="00F92A36">
        <w:rPr>
          <w:rFonts w:ascii="Times New Roman" w:hAnsi="Times New Roman" w:cs="Times New Roman"/>
          <w:sz w:val="24"/>
        </w:rPr>
        <w:t xml:space="preserve"> [</w:t>
      </w:r>
      <w:r w:rsidR="002A3C63">
        <w:rPr>
          <w:rFonts w:ascii="Times New Roman" w:hAnsi="Times New Roman" w:cs="Times New Roman"/>
          <w:sz w:val="24"/>
        </w:rPr>
        <w:t>2</w:t>
      </w:r>
      <w:r w:rsidR="00F92A36">
        <w:rPr>
          <w:rFonts w:ascii="Times New Roman" w:hAnsi="Times New Roman" w:cs="Times New Roman"/>
          <w:sz w:val="24"/>
        </w:rPr>
        <w:t>]</w:t>
      </w:r>
      <w:r w:rsidR="00871C1B">
        <w:rPr>
          <w:rFonts w:ascii="Times New Roman" w:hAnsi="Times New Roman" w:cs="Times New Roman"/>
          <w:sz w:val="24"/>
        </w:rPr>
        <w:t>. Manzano-Jurado also investigates the use of a “GPS-like” constellation at the moon</w:t>
      </w:r>
      <w:r w:rsidR="00F92A36">
        <w:rPr>
          <w:rFonts w:ascii="Times New Roman" w:hAnsi="Times New Roman" w:cs="Times New Roman"/>
          <w:sz w:val="24"/>
        </w:rPr>
        <w:t xml:space="preserve"> (MGNSS)</w:t>
      </w:r>
      <w:r w:rsidR="00871C1B">
        <w:rPr>
          <w:rFonts w:ascii="Times New Roman" w:hAnsi="Times New Roman" w:cs="Times New Roman"/>
          <w:sz w:val="24"/>
        </w:rPr>
        <w:t>, but does not specify trajectories, but documents the results of its inclusion, an example of which can be seen in figure</w:t>
      </w:r>
      <w:r w:rsidR="00F92A36">
        <w:rPr>
          <w:rFonts w:ascii="Times New Roman" w:hAnsi="Times New Roman" w:cs="Times New Roman"/>
          <w:sz w:val="24"/>
        </w:rPr>
        <w:t>s</w:t>
      </w:r>
      <w:r w:rsidR="00871C1B">
        <w:rPr>
          <w:rFonts w:ascii="Times New Roman" w:hAnsi="Times New Roman" w:cs="Times New Roman"/>
          <w:sz w:val="24"/>
        </w:rPr>
        <w:t xml:space="preserve"> 9</w:t>
      </w:r>
      <w:r w:rsidR="00F92A36">
        <w:rPr>
          <w:rFonts w:ascii="Times New Roman" w:hAnsi="Times New Roman" w:cs="Times New Roman"/>
          <w:sz w:val="24"/>
        </w:rPr>
        <w:t xml:space="preserve"> and 10</w:t>
      </w:r>
      <w:r w:rsidR="002A3C63">
        <w:rPr>
          <w:rFonts w:ascii="Times New Roman" w:hAnsi="Times New Roman" w:cs="Times New Roman"/>
          <w:sz w:val="24"/>
        </w:rPr>
        <w:t>[4]</w:t>
      </w:r>
      <w:r w:rsidR="00871C1B">
        <w:rPr>
          <w:rFonts w:ascii="Times New Roman" w:hAnsi="Times New Roman" w:cs="Times New Roman"/>
          <w:sz w:val="24"/>
        </w:rPr>
        <w:t>.</w:t>
      </w:r>
    </w:p>
    <w:p w:rsidR="00F92A36" w:rsidRDefault="00871C1B" w:rsidP="00F92A36">
      <w:pPr>
        <w:keepNext/>
      </w:pPr>
      <w:r>
        <w:rPr>
          <w:rFonts w:ascii="Times New Roman" w:hAnsi="Times New Roman" w:cs="Times New Roman"/>
          <w:noProof/>
          <w:sz w:val="24"/>
        </w:rPr>
        <w:drawing>
          <wp:inline distT="0" distB="0" distL="0" distR="0">
            <wp:extent cx="2866728" cy="222418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vel.PNG"/>
                    <pic:cNvPicPr/>
                  </pic:nvPicPr>
                  <pic:blipFill>
                    <a:blip r:embed="rId16">
                      <a:extLst>
                        <a:ext uri="{28A0092B-C50C-407E-A947-70E740481C1C}">
                          <a14:useLocalDpi xmlns:a14="http://schemas.microsoft.com/office/drawing/2010/main" val="0"/>
                        </a:ext>
                      </a:extLst>
                    </a:blip>
                    <a:stretch>
                      <a:fillRect/>
                    </a:stretch>
                  </pic:blipFill>
                  <pic:spPr>
                    <a:xfrm>
                      <a:off x="0" y="0"/>
                      <a:ext cx="2879954" cy="2234448"/>
                    </a:xfrm>
                    <a:prstGeom prst="rect">
                      <a:avLst/>
                    </a:prstGeom>
                  </pic:spPr>
                </pic:pic>
              </a:graphicData>
            </a:graphic>
          </wp:inline>
        </w:drawing>
      </w:r>
      <w:r w:rsidR="00F92A36">
        <w:rPr>
          <w:rFonts w:ascii="Times New Roman" w:hAnsi="Times New Roman" w:cs="Times New Roman"/>
          <w:noProof/>
          <w:sz w:val="24"/>
        </w:rPr>
        <w:drawing>
          <wp:inline distT="0" distB="0" distL="0" distR="0" wp14:anchorId="1CD22D8F" wp14:editId="462A8165">
            <wp:extent cx="2900753"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rppos.PNG"/>
                    <pic:cNvPicPr/>
                  </pic:nvPicPr>
                  <pic:blipFill>
                    <a:blip r:embed="rId17">
                      <a:extLst>
                        <a:ext uri="{28A0092B-C50C-407E-A947-70E740481C1C}">
                          <a14:useLocalDpi xmlns:a14="http://schemas.microsoft.com/office/drawing/2010/main" val="0"/>
                        </a:ext>
                      </a:extLst>
                    </a:blip>
                    <a:stretch>
                      <a:fillRect/>
                    </a:stretch>
                  </pic:blipFill>
                  <pic:spPr>
                    <a:xfrm>
                      <a:off x="0" y="0"/>
                      <a:ext cx="2921513" cy="2225615"/>
                    </a:xfrm>
                    <a:prstGeom prst="rect">
                      <a:avLst/>
                    </a:prstGeom>
                  </pic:spPr>
                </pic:pic>
              </a:graphicData>
            </a:graphic>
          </wp:inline>
        </w:drawing>
      </w:r>
    </w:p>
    <w:p w:rsidR="00F92A36" w:rsidRPr="00F92A36" w:rsidRDefault="00F92A36" w:rsidP="00F92A36">
      <w:pPr>
        <w:pStyle w:val="Caption"/>
        <w:jc w:val="center"/>
        <w:rPr>
          <w:rFonts w:ascii="Times New Roman" w:hAnsi="Times New Roman" w:cs="Times New Roman"/>
        </w:rPr>
      </w:pPr>
      <w:r w:rsidRPr="00F92A36">
        <w:rPr>
          <w:rFonts w:ascii="Times New Roman" w:hAnsi="Times New Roman" w:cs="Times New Roman"/>
        </w:rPr>
        <w:t xml:space="preserve">Figure </w:t>
      </w:r>
      <w:r w:rsidRPr="00F92A36">
        <w:rPr>
          <w:rFonts w:ascii="Times New Roman" w:hAnsi="Times New Roman" w:cs="Times New Roman"/>
        </w:rPr>
        <w:fldChar w:fldCharType="begin"/>
      </w:r>
      <w:r w:rsidRPr="00F92A36">
        <w:rPr>
          <w:rFonts w:ascii="Times New Roman" w:hAnsi="Times New Roman" w:cs="Times New Roman"/>
        </w:rPr>
        <w:instrText xml:space="preserve"> SEQ Figure \* ARABIC </w:instrText>
      </w:r>
      <w:r w:rsidRPr="00F92A36">
        <w:rPr>
          <w:rFonts w:ascii="Times New Roman" w:hAnsi="Times New Roman" w:cs="Times New Roman"/>
        </w:rPr>
        <w:fldChar w:fldCharType="separate"/>
      </w:r>
      <w:r>
        <w:rPr>
          <w:rFonts w:ascii="Times New Roman" w:hAnsi="Times New Roman" w:cs="Times New Roman"/>
          <w:noProof/>
        </w:rPr>
        <w:t>8</w:t>
      </w:r>
      <w:r w:rsidRPr="00F92A36">
        <w:rPr>
          <w:rFonts w:ascii="Times New Roman" w:hAnsi="Times New Roman" w:cs="Times New Roman"/>
        </w:rPr>
        <w:fldChar w:fldCharType="end"/>
      </w:r>
      <w:r w:rsidRPr="00F92A36">
        <w:rPr>
          <w:rFonts w:ascii="Times New Roman" w:hAnsi="Times New Roman" w:cs="Times New Roman"/>
        </w:rPr>
        <w:t>: Position and velocity errors in a local coordinate from for LTO, inlcuding ranging satellites at EML2</w:t>
      </w:r>
      <w:r>
        <w:rPr>
          <w:rFonts w:ascii="Times New Roman" w:hAnsi="Times New Roman" w:cs="Times New Roman"/>
        </w:rPr>
        <w:t xml:space="preserve"> [2]</w:t>
      </w:r>
    </w:p>
    <w:p w:rsidR="00F92A36" w:rsidRDefault="00F92A36" w:rsidP="00F92A36">
      <w:pPr>
        <w:keepNext/>
        <w:jc w:val="center"/>
      </w:pPr>
      <w:r>
        <w:rPr>
          <w:rFonts w:ascii="Times New Roman" w:hAnsi="Times New Roman" w:cs="Times New Roman"/>
          <w:noProof/>
          <w:sz w:val="24"/>
        </w:rPr>
        <w:lastRenderedPageBreak/>
        <w:drawing>
          <wp:inline distT="0" distB="0" distL="0" distR="0">
            <wp:extent cx="4289906" cy="2990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NSSerrM.PNG"/>
                    <pic:cNvPicPr/>
                  </pic:nvPicPr>
                  <pic:blipFill>
                    <a:blip r:embed="rId18">
                      <a:extLst>
                        <a:ext uri="{28A0092B-C50C-407E-A947-70E740481C1C}">
                          <a14:useLocalDpi xmlns:a14="http://schemas.microsoft.com/office/drawing/2010/main" val="0"/>
                        </a:ext>
                      </a:extLst>
                    </a:blip>
                    <a:stretch>
                      <a:fillRect/>
                    </a:stretch>
                  </pic:blipFill>
                  <pic:spPr>
                    <a:xfrm>
                      <a:off x="0" y="0"/>
                      <a:ext cx="4351436" cy="3033748"/>
                    </a:xfrm>
                    <a:prstGeom prst="rect">
                      <a:avLst/>
                    </a:prstGeom>
                  </pic:spPr>
                </pic:pic>
              </a:graphicData>
            </a:graphic>
          </wp:inline>
        </w:drawing>
      </w:r>
    </w:p>
    <w:p w:rsidR="00F92A36" w:rsidRPr="00F92A36" w:rsidRDefault="00F92A36" w:rsidP="00F92A36">
      <w:pPr>
        <w:pStyle w:val="Caption"/>
        <w:jc w:val="center"/>
        <w:rPr>
          <w:rFonts w:ascii="Times New Roman" w:hAnsi="Times New Roman" w:cs="Times New Roman"/>
          <w:sz w:val="24"/>
        </w:rPr>
      </w:pPr>
      <w:r w:rsidRPr="00F92A36">
        <w:rPr>
          <w:rFonts w:ascii="Times New Roman" w:hAnsi="Times New Roman" w:cs="Times New Roman"/>
        </w:rPr>
        <w:t xml:space="preserve">Figure </w:t>
      </w:r>
      <w:r w:rsidRPr="00F92A36">
        <w:rPr>
          <w:rFonts w:ascii="Times New Roman" w:hAnsi="Times New Roman" w:cs="Times New Roman"/>
        </w:rPr>
        <w:fldChar w:fldCharType="begin"/>
      </w:r>
      <w:r w:rsidRPr="00F92A36">
        <w:rPr>
          <w:rFonts w:ascii="Times New Roman" w:hAnsi="Times New Roman" w:cs="Times New Roman"/>
        </w:rPr>
        <w:instrText xml:space="preserve"> SEQ Figure \* ARABIC </w:instrText>
      </w:r>
      <w:r w:rsidRPr="00F92A36">
        <w:rPr>
          <w:rFonts w:ascii="Times New Roman" w:hAnsi="Times New Roman" w:cs="Times New Roman"/>
        </w:rPr>
        <w:fldChar w:fldCharType="separate"/>
      </w:r>
      <w:r w:rsidRPr="00F92A36">
        <w:rPr>
          <w:rFonts w:ascii="Times New Roman" w:hAnsi="Times New Roman" w:cs="Times New Roman"/>
          <w:noProof/>
        </w:rPr>
        <w:t>9</w:t>
      </w:r>
      <w:r w:rsidRPr="00F92A36">
        <w:rPr>
          <w:rFonts w:ascii="Times New Roman" w:hAnsi="Times New Roman" w:cs="Times New Roman"/>
        </w:rPr>
        <w:fldChar w:fldCharType="end"/>
      </w:r>
      <w:r w:rsidRPr="00F92A36">
        <w:rPr>
          <w:rFonts w:ascii="Times New Roman" w:hAnsi="Times New Roman" w:cs="Times New Roman"/>
        </w:rPr>
        <w:t>: Position and velocity errors in ECI, using only GNSS, during LTO [4]</w:t>
      </w:r>
    </w:p>
    <w:p w:rsidR="00F92A36" w:rsidRPr="00F92A36" w:rsidRDefault="00F92A36" w:rsidP="00F92A36">
      <w:pPr>
        <w:keepNext/>
        <w:jc w:val="center"/>
        <w:rPr>
          <w:rFonts w:ascii="Times New Roman" w:hAnsi="Times New Roman" w:cs="Times New Roman"/>
        </w:rPr>
      </w:pPr>
      <w:r w:rsidRPr="00F92A36">
        <w:rPr>
          <w:rFonts w:ascii="Times New Roman" w:hAnsi="Times New Roman" w:cs="Times New Roman"/>
          <w:noProof/>
          <w:sz w:val="24"/>
        </w:rPr>
        <w:drawing>
          <wp:inline distT="0" distB="0" distL="0" distR="0">
            <wp:extent cx="4088130" cy="2680741"/>
            <wp:effectExtent l="0" t="0" r="762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ybGNSSerrM.PNG"/>
                    <pic:cNvPicPr/>
                  </pic:nvPicPr>
                  <pic:blipFill>
                    <a:blip r:embed="rId19">
                      <a:extLst>
                        <a:ext uri="{28A0092B-C50C-407E-A947-70E740481C1C}">
                          <a14:useLocalDpi xmlns:a14="http://schemas.microsoft.com/office/drawing/2010/main" val="0"/>
                        </a:ext>
                      </a:extLst>
                    </a:blip>
                    <a:stretch>
                      <a:fillRect/>
                    </a:stretch>
                  </pic:blipFill>
                  <pic:spPr>
                    <a:xfrm>
                      <a:off x="0" y="0"/>
                      <a:ext cx="4128687" cy="2707336"/>
                    </a:xfrm>
                    <a:prstGeom prst="rect">
                      <a:avLst/>
                    </a:prstGeom>
                  </pic:spPr>
                </pic:pic>
              </a:graphicData>
            </a:graphic>
          </wp:inline>
        </w:drawing>
      </w:r>
    </w:p>
    <w:p w:rsidR="00871C1B" w:rsidRPr="00F92A36" w:rsidRDefault="00F92A36" w:rsidP="00F92A36">
      <w:pPr>
        <w:pStyle w:val="Caption"/>
        <w:jc w:val="center"/>
        <w:rPr>
          <w:rFonts w:ascii="Times New Roman" w:hAnsi="Times New Roman" w:cs="Times New Roman"/>
          <w:sz w:val="24"/>
        </w:rPr>
      </w:pPr>
      <w:r w:rsidRPr="00F92A36">
        <w:rPr>
          <w:rFonts w:ascii="Times New Roman" w:hAnsi="Times New Roman" w:cs="Times New Roman"/>
        </w:rPr>
        <w:t xml:space="preserve">Figure </w:t>
      </w:r>
      <w:r w:rsidRPr="00F92A36">
        <w:rPr>
          <w:rFonts w:ascii="Times New Roman" w:hAnsi="Times New Roman" w:cs="Times New Roman"/>
        </w:rPr>
        <w:fldChar w:fldCharType="begin"/>
      </w:r>
      <w:r w:rsidRPr="00F92A36">
        <w:rPr>
          <w:rFonts w:ascii="Times New Roman" w:hAnsi="Times New Roman" w:cs="Times New Roman"/>
        </w:rPr>
        <w:instrText xml:space="preserve"> SEQ Figure \* ARABIC </w:instrText>
      </w:r>
      <w:r w:rsidRPr="00F92A36">
        <w:rPr>
          <w:rFonts w:ascii="Times New Roman" w:hAnsi="Times New Roman" w:cs="Times New Roman"/>
        </w:rPr>
        <w:fldChar w:fldCharType="separate"/>
      </w:r>
      <w:r w:rsidRPr="00F92A36">
        <w:rPr>
          <w:rFonts w:ascii="Times New Roman" w:hAnsi="Times New Roman" w:cs="Times New Roman"/>
          <w:noProof/>
        </w:rPr>
        <w:t>10</w:t>
      </w:r>
      <w:r w:rsidRPr="00F92A36">
        <w:rPr>
          <w:rFonts w:ascii="Times New Roman" w:hAnsi="Times New Roman" w:cs="Times New Roman"/>
        </w:rPr>
        <w:fldChar w:fldCharType="end"/>
      </w:r>
      <w:r w:rsidRPr="00F92A36">
        <w:rPr>
          <w:rFonts w:ascii="Times New Roman" w:hAnsi="Times New Roman" w:cs="Times New Roman"/>
        </w:rPr>
        <w:t>: Position and velo</w:t>
      </w:r>
      <w:r>
        <w:rPr>
          <w:rFonts w:ascii="Times New Roman" w:hAnsi="Times New Roman" w:cs="Times New Roman"/>
        </w:rPr>
        <w:t>city errors in ECI, using GNSS,</w:t>
      </w:r>
      <w:r w:rsidRPr="00F92A36">
        <w:rPr>
          <w:rFonts w:ascii="Times New Roman" w:hAnsi="Times New Roman" w:cs="Times New Roman"/>
        </w:rPr>
        <w:t xml:space="preserve"> MGNSS, and standard navigation sensors, during LTO [4]</w:t>
      </w:r>
    </w:p>
    <w:p w:rsidR="00C85F1F" w:rsidRPr="009A3DF4" w:rsidRDefault="00516F14" w:rsidP="00C85F1F">
      <w:pPr>
        <w:pStyle w:val="Heading1"/>
        <w:rPr>
          <w:rFonts w:ascii="Times New Roman" w:hAnsi="Times New Roman" w:cs="Times New Roman"/>
        </w:rPr>
      </w:pPr>
      <w:r w:rsidRPr="009A3DF4">
        <w:rPr>
          <w:rFonts w:ascii="Times New Roman" w:hAnsi="Times New Roman" w:cs="Times New Roman"/>
        </w:rPr>
        <w:t>Navigation Filters</w:t>
      </w:r>
    </w:p>
    <w:p w:rsidR="00275639" w:rsidRPr="00275639" w:rsidRDefault="000A0F8D" w:rsidP="008642C2">
      <w:pPr>
        <w:jc w:val="both"/>
        <w:rPr>
          <w:rFonts w:ascii="Times New Roman" w:hAnsi="Times New Roman" w:cs="Times New Roman"/>
          <w:sz w:val="24"/>
        </w:rPr>
      </w:pPr>
      <w:r>
        <w:rPr>
          <w:rFonts w:ascii="Times New Roman" w:hAnsi="Times New Roman" w:cs="Times New Roman"/>
          <w:sz w:val="24"/>
        </w:rPr>
        <w:t xml:space="preserve">An effective technique for dealing with weak signals and poor geometry is to compensate with other sensor data or modeling of the dynamics of the spacecraft. As discussed earlier GEONS uses these models, as well as sensor data, in an extended Kalman filter (EKF) to provide position estimation when GPS becomes unavailable [6, 19]. There are three ways to integrate sensor data with receiver observations: loosely, tightly, and deeply integrated. </w:t>
      </w:r>
      <w:r w:rsidR="002A3C63">
        <w:rPr>
          <w:rFonts w:ascii="Times New Roman" w:hAnsi="Times New Roman" w:cs="Times New Roman"/>
          <w:sz w:val="24"/>
        </w:rPr>
        <w:t xml:space="preserve">Capuano, discusses the </w:t>
      </w:r>
      <w:r w:rsidR="00E8416F">
        <w:rPr>
          <w:rFonts w:ascii="Times New Roman" w:hAnsi="Times New Roman" w:cs="Times New Roman"/>
          <w:sz w:val="24"/>
        </w:rPr>
        <w:t xml:space="preserve">development of an adaptive filter that fuses GNSS observations with an orbital forces model on an LTO. The filter is adaptive in the sense that the measurement covariance matrix is tuned adaptively as a function of the GNSS measurement error [1]. The EKF used by Capuano fuses the prediction </w:t>
      </w:r>
      <w:r w:rsidR="00E8416F">
        <w:rPr>
          <w:rFonts w:ascii="Times New Roman" w:hAnsi="Times New Roman" w:cs="Times New Roman"/>
          <w:sz w:val="24"/>
        </w:rPr>
        <w:lastRenderedPageBreak/>
        <w:t>of the dynamics with the GNSS measurements to provide the navigation solution. GDOP adversely effects this solution, so Capuano has set a threshold, that if it crosses, to only use the dynamic model and ignore the GNSS measurements [1].</w:t>
      </w:r>
      <w:r w:rsidR="002A3C63">
        <w:rPr>
          <w:rFonts w:ascii="Times New Roman" w:hAnsi="Times New Roman" w:cs="Times New Roman"/>
          <w:sz w:val="24"/>
        </w:rPr>
        <w:t xml:space="preserve"> </w:t>
      </w:r>
      <w:r w:rsidR="00275639">
        <w:rPr>
          <w:rFonts w:ascii="Times New Roman" w:hAnsi="Times New Roman" w:cs="Times New Roman"/>
          <w:sz w:val="24"/>
        </w:rPr>
        <w:t xml:space="preserve">It is also possible to estimate the expected Doppler shift and the Doppler rate by using equations 1 and 2 [1]. Where </w:t>
      </w:r>
      <w:r w:rsidR="00275639" w:rsidRPr="00275639">
        <w:rPr>
          <w:rFonts w:ascii="Times New Roman" w:hAnsi="Times New Roman" w:cs="Times New Roman"/>
          <w:i/>
          <w:sz w:val="24"/>
        </w:rPr>
        <w:t>f</w:t>
      </w:r>
      <w:r w:rsidR="00275639" w:rsidRPr="00275639">
        <w:rPr>
          <w:rFonts w:ascii="Times New Roman" w:hAnsi="Times New Roman" w:cs="Times New Roman"/>
          <w:i/>
          <w:sz w:val="24"/>
          <w:vertAlign w:val="subscript"/>
        </w:rPr>
        <w:t>T</w:t>
      </w:r>
      <w:r w:rsidR="00275639">
        <w:rPr>
          <w:rFonts w:ascii="Times New Roman" w:hAnsi="Times New Roman" w:cs="Times New Roman"/>
          <w:sz w:val="24"/>
          <w:vertAlign w:val="subscript"/>
        </w:rPr>
        <w:t xml:space="preserve"> </w:t>
      </w:r>
      <w:r w:rsidR="00275639">
        <w:rPr>
          <w:rFonts w:ascii="Times New Roman" w:hAnsi="Times New Roman" w:cs="Times New Roman"/>
          <w:sz w:val="24"/>
        </w:rPr>
        <w:t xml:space="preserve">is the transmitted frequency, </w:t>
      </w:r>
      <w:r w:rsidR="00275639" w:rsidRPr="00275639">
        <w:rPr>
          <w:rFonts w:ascii="Times New Roman" w:hAnsi="Times New Roman" w:cs="Times New Roman"/>
          <w:i/>
          <w:sz w:val="24"/>
        </w:rPr>
        <w:t>c</w:t>
      </w:r>
      <w:r w:rsidR="00275639">
        <w:rPr>
          <w:rFonts w:ascii="Times New Roman" w:hAnsi="Times New Roman" w:cs="Times New Roman"/>
          <w:sz w:val="24"/>
        </w:rPr>
        <w:t xml:space="preserve"> is the speed of light, and </w:t>
      </w:r>
      <w:r w:rsidR="00275639" w:rsidRPr="00275639">
        <w:rPr>
          <w:rFonts w:ascii="Times New Roman" w:hAnsi="Times New Roman" w:cs="Times New Roman"/>
          <w:i/>
          <w:sz w:val="24"/>
        </w:rPr>
        <w:t>ṙ</w:t>
      </w:r>
      <w:r w:rsidR="00275639">
        <w:rPr>
          <w:rFonts w:ascii="Times New Roman" w:hAnsi="Times New Roman" w:cs="Times New Roman"/>
          <w:sz w:val="24"/>
        </w:rPr>
        <w:t xml:space="preserve"> is the estimated range rate.</w:t>
      </w:r>
    </w:p>
    <w:p w:rsidR="00275639" w:rsidRDefault="00275639" w:rsidP="00275639">
      <w:pPr>
        <w:pStyle w:val="Caption"/>
        <w:keepNext/>
        <w:jc w:val="center"/>
      </w:pPr>
      <w:r>
        <w:t xml:space="preserve">Equation </w:t>
      </w:r>
      <w:fldSimple w:instr=" SEQ Equation \* ARABIC ">
        <w:r>
          <w:rPr>
            <w:noProof/>
          </w:rPr>
          <w:t>1</w:t>
        </w:r>
      </w:fldSimple>
      <w:r>
        <w:t>: Expected Doppler shift as a function of estimated range rate [1]</w:t>
      </w:r>
    </w:p>
    <w:p w:rsidR="00275639" w:rsidRPr="00275639" w:rsidRDefault="00275639" w:rsidP="008642C2">
      <w:pPr>
        <w:jc w:val="both"/>
        <w:rPr>
          <w:rFonts w:ascii="Times New Roman" w:eastAsiaTheme="minorEastAsia" w:hAnsi="Times New Roman" w:cs="Times New Roman"/>
          <w:sz w:val="24"/>
        </w:rPr>
      </w:pPr>
      <m:oMathPara>
        <m:oMath>
          <m:r>
            <w:rPr>
              <w:rFonts w:ascii="Cambria Math" w:hAnsi="Cambria Math" w:cs="Times New Roman"/>
              <w:sz w:val="24"/>
            </w:rPr>
            <m:t>Δ</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expected</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T</m:t>
                  </m:r>
                </m:sub>
              </m:sSub>
            </m:num>
            <m:den>
              <m:r>
                <w:rPr>
                  <w:rFonts w:ascii="Cambria Math" w:hAnsi="Cambria Math" w:cs="Times New Roman"/>
                  <w:sz w:val="24"/>
                </w:rPr>
                <m:t>c</m:t>
              </m:r>
            </m:den>
          </m:f>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r</m:t>
                  </m:r>
                </m:e>
              </m:acc>
            </m:e>
            <m:sub>
              <m:r>
                <w:rPr>
                  <w:rFonts w:ascii="Cambria Math" w:hAnsi="Cambria Math" w:cs="Times New Roman"/>
                  <w:sz w:val="24"/>
                </w:rPr>
                <m:t>estimated</m:t>
              </m:r>
            </m:sub>
          </m:sSub>
        </m:oMath>
      </m:oMathPara>
    </w:p>
    <w:p w:rsidR="00275639" w:rsidRDefault="00275639" w:rsidP="00275639">
      <w:pPr>
        <w:pStyle w:val="Caption"/>
        <w:keepNext/>
        <w:jc w:val="center"/>
      </w:pPr>
      <w:r>
        <w:t xml:space="preserve">Equation </w:t>
      </w:r>
      <w:fldSimple w:instr=" SEQ Equation \* ARABIC ">
        <w:r>
          <w:rPr>
            <w:noProof/>
          </w:rPr>
          <w:t>2</w:t>
        </w:r>
      </w:fldSimple>
      <w:r>
        <w:t>: Expected Doppler rate [1]</w:t>
      </w:r>
    </w:p>
    <w:p w:rsidR="00275639" w:rsidRDefault="008C6972" w:rsidP="008642C2">
      <w:pPr>
        <w:jc w:val="both"/>
        <w:rPr>
          <w:rFonts w:ascii="Times New Roman"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m:t>
              </m:r>
            </m:e>
          </m:acc>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expected</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expected</m:t>
                  </m:r>
                </m:sub>
              </m:sSub>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k+1</m:t>
                      </m:r>
                    </m:sub>
                  </m:sSub>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expected</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k</m:t>
                  </m:r>
                </m:sub>
              </m:sSub>
              <m:r>
                <w:rPr>
                  <w:rFonts w:ascii="Cambria Math" w:hAnsi="Cambria Math" w:cs="Times New Roman"/>
                  <w:sz w:val="24"/>
                </w:rPr>
                <m:t>)</m:t>
              </m:r>
            </m:num>
            <m:den>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k+1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k</m:t>
                  </m:r>
                </m:sub>
              </m:sSub>
            </m:den>
          </m:f>
        </m:oMath>
      </m:oMathPara>
    </w:p>
    <w:p w:rsidR="000365B7" w:rsidRPr="000365B7" w:rsidRDefault="000A0F8D" w:rsidP="008642C2">
      <w:pPr>
        <w:jc w:val="both"/>
        <w:rPr>
          <w:rFonts w:ascii="Times New Roman" w:hAnsi="Times New Roman" w:cs="Times New Roman"/>
          <w:sz w:val="24"/>
        </w:rPr>
      </w:pPr>
      <w:r>
        <w:rPr>
          <w:rFonts w:ascii="Times New Roman" w:hAnsi="Times New Roman" w:cs="Times New Roman"/>
          <w:sz w:val="24"/>
        </w:rPr>
        <w:t>Manzano-Jurado looks at the trade-offs between complexity and performance and states that tightly coupled is preferred, as it allows the use of classical navigation filtering techniques while using every single GNSS measurement</w:t>
      </w:r>
      <w:r w:rsidR="002A3C63">
        <w:rPr>
          <w:rFonts w:ascii="Times New Roman" w:hAnsi="Times New Roman" w:cs="Times New Roman"/>
          <w:sz w:val="24"/>
        </w:rPr>
        <w:t xml:space="preserve"> [4]</w:t>
      </w:r>
      <w:r>
        <w:rPr>
          <w:rFonts w:ascii="Times New Roman" w:hAnsi="Times New Roman" w:cs="Times New Roman"/>
          <w:sz w:val="24"/>
        </w:rPr>
        <w:t>.</w:t>
      </w:r>
      <w:r w:rsidR="008642C2">
        <w:rPr>
          <w:rFonts w:ascii="Times New Roman" w:hAnsi="Times New Roman" w:cs="Times New Roman"/>
          <w:sz w:val="24"/>
        </w:rPr>
        <w:t xml:space="preserve"> </w:t>
      </w:r>
    </w:p>
    <w:p w:rsidR="00675960" w:rsidRPr="009A3DF4" w:rsidRDefault="00675960" w:rsidP="00675960">
      <w:pPr>
        <w:pStyle w:val="Heading1"/>
        <w:rPr>
          <w:rFonts w:ascii="Times New Roman" w:hAnsi="Times New Roman" w:cs="Times New Roman"/>
        </w:rPr>
      </w:pPr>
      <w:r w:rsidRPr="009A3DF4">
        <w:rPr>
          <w:rFonts w:ascii="Times New Roman" w:hAnsi="Times New Roman" w:cs="Times New Roman"/>
        </w:rPr>
        <w:t>Conclusions</w:t>
      </w:r>
    </w:p>
    <w:p w:rsidR="002A6533" w:rsidRPr="002A6533" w:rsidRDefault="002A6533" w:rsidP="002A6533">
      <w:pPr>
        <w:jc w:val="both"/>
        <w:rPr>
          <w:rFonts w:ascii="Times New Roman" w:hAnsi="Times New Roman" w:cs="Times New Roman"/>
          <w:sz w:val="24"/>
        </w:rPr>
      </w:pPr>
      <w:r>
        <w:rPr>
          <w:rFonts w:ascii="Times New Roman" w:hAnsi="Times New Roman" w:cs="Times New Roman"/>
          <w:sz w:val="24"/>
        </w:rPr>
        <w:t>The main advantage of using GNSS for a Lunar mission is increased autonomy of the spacecraft. This means that there would be less of a need for ground tracking and operations, potentially down to once per day [4], thus reducing cost. The benefits of this weak signal GNSS, is primarily seen during LTO, particularly closer to Earth. This is still important as all spacecraft have to perform some sort of correction burn during LTO, and an accurate position and velocity solution are essential to calculating those.</w:t>
      </w:r>
    </w:p>
    <w:p w:rsidR="003D2DCE" w:rsidRPr="00FC1C91" w:rsidRDefault="00FC1C91" w:rsidP="00FC1C91">
      <w:r>
        <w:br w:type="page"/>
      </w:r>
    </w:p>
    <w:p w:rsidR="00F15FC1" w:rsidRPr="00155824" w:rsidRDefault="00F15FC1" w:rsidP="00F15FC1">
      <w:pPr>
        <w:pStyle w:val="Heading1"/>
        <w:rPr>
          <w:rFonts w:ascii="Times New Roman" w:hAnsi="Times New Roman" w:cs="Times New Roman"/>
          <w:sz w:val="24"/>
        </w:rPr>
      </w:pPr>
      <w:r w:rsidRPr="00155824">
        <w:rPr>
          <w:rFonts w:ascii="Times New Roman" w:hAnsi="Times New Roman" w:cs="Times New Roman"/>
          <w:sz w:val="24"/>
        </w:rPr>
        <w:lastRenderedPageBreak/>
        <w:t>References</w:t>
      </w:r>
    </w:p>
    <w:p w:rsidR="00F15FC1" w:rsidRPr="00155824" w:rsidRDefault="00F15FC1" w:rsidP="00F15FC1">
      <w:pPr>
        <w:pStyle w:val="ListParagraph"/>
        <w:numPr>
          <w:ilvl w:val="0"/>
          <w:numId w:val="1"/>
        </w:numPr>
        <w:rPr>
          <w:rFonts w:ascii="Times New Roman" w:hAnsi="Times New Roman" w:cs="Times New Roman"/>
          <w:szCs w:val="24"/>
        </w:rPr>
      </w:pPr>
      <w:r w:rsidRPr="00155824">
        <w:rPr>
          <w:rFonts w:ascii="Times New Roman" w:hAnsi="Times New Roman" w:cs="Times New Roman"/>
          <w:szCs w:val="24"/>
        </w:rPr>
        <w:t>Capuano, Vincenzo, et al. "GNSS-based Orbital Filter for Earth Moon Transfer Orbits." </w:t>
      </w:r>
      <w:r w:rsidRPr="00155824">
        <w:rPr>
          <w:rFonts w:ascii="Times New Roman" w:hAnsi="Times New Roman" w:cs="Times New Roman"/>
          <w:i/>
          <w:iCs/>
          <w:szCs w:val="24"/>
        </w:rPr>
        <w:t>Journal of Navigation</w:t>
      </w:r>
      <w:r w:rsidRPr="00155824">
        <w:rPr>
          <w:rFonts w:ascii="Times New Roman" w:hAnsi="Times New Roman" w:cs="Times New Roman"/>
          <w:szCs w:val="24"/>
        </w:rPr>
        <w:t> 69.04 (2016): 745-764.</w:t>
      </w:r>
    </w:p>
    <w:p w:rsidR="00F15FC1" w:rsidRPr="00155824" w:rsidRDefault="00F15FC1" w:rsidP="00F15FC1">
      <w:pPr>
        <w:pStyle w:val="ListParagraph"/>
        <w:numPr>
          <w:ilvl w:val="0"/>
          <w:numId w:val="1"/>
        </w:numPr>
        <w:rPr>
          <w:rFonts w:ascii="Times New Roman" w:hAnsi="Times New Roman" w:cs="Times New Roman"/>
          <w:szCs w:val="24"/>
        </w:rPr>
      </w:pPr>
      <w:r w:rsidRPr="00155824">
        <w:rPr>
          <w:rFonts w:ascii="Times New Roman" w:hAnsi="Times New Roman" w:cs="Times New Roman"/>
          <w:szCs w:val="24"/>
        </w:rPr>
        <w:t>Carpenter, J. Russell, et al. "Libration point navigation concepts supporting the vision for space exploration." (2004): 16-19.</w:t>
      </w:r>
    </w:p>
    <w:p w:rsidR="00F15FC1" w:rsidRPr="00155824" w:rsidRDefault="00F15FC1" w:rsidP="00F15FC1">
      <w:pPr>
        <w:pStyle w:val="ListParagraph"/>
        <w:numPr>
          <w:ilvl w:val="0"/>
          <w:numId w:val="1"/>
        </w:numPr>
        <w:rPr>
          <w:rFonts w:ascii="Times New Roman" w:hAnsi="Times New Roman" w:cs="Times New Roman"/>
          <w:szCs w:val="24"/>
        </w:rPr>
      </w:pPr>
      <w:r w:rsidRPr="00155824">
        <w:rPr>
          <w:rFonts w:ascii="Times New Roman" w:hAnsi="Times New Roman" w:cs="Times New Roman"/>
          <w:szCs w:val="24"/>
        </w:rPr>
        <w:t>Palmerini, Giovanni B., Marco Sabatini, and Giorgio Perrotta. "En route to the Moon using GNSS signals." </w:t>
      </w:r>
      <w:r w:rsidRPr="00155824">
        <w:rPr>
          <w:rFonts w:ascii="Times New Roman" w:hAnsi="Times New Roman" w:cs="Times New Roman"/>
          <w:i/>
          <w:iCs/>
          <w:szCs w:val="24"/>
        </w:rPr>
        <w:t>Acta Astronautica</w:t>
      </w:r>
      <w:r w:rsidRPr="00155824">
        <w:rPr>
          <w:rFonts w:ascii="Times New Roman" w:hAnsi="Times New Roman" w:cs="Times New Roman"/>
          <w:szCs w:val="24"/>
        </w:rPr>
        <w:t> 64.4 (2009): 467-483.</w:t>
      </w:r>
    </w:p>
    <w:p w:rsidR="00F15FC1" w:rsidRPr="00155824" w:rsidRDefault="00F15FC1" w:rsidP="00F15FC1">
      <w:pPr>
        <w:pStyle w:val="ListParagraph"/>
        <w:numPr>
          <w:ilvl w:val="0"/>
          <w:numId w:val="1"/>
        </w:numPr>
        <w:rPr>
          <w:rFonts w:ascii="Times New Roman" w:hAnsi="Times New Roman" w:cs="Times New Roman"/>
          <w:szCs w:val="24"/>
        </w:rPr>
      </w:pPr>
      <w:r w:rsidRPr="00155824">
        <w:rPr>
          <w:rFonts w:ascii="Times New Roman" w:hAnsi="Times New Roman" w:cs="Times New Roman"/>
          <w:szCs w:val="24"/>
        </w:rPr>
        <w:t>Manzano-Jurado, María, et al. "Use of weak GNSS signals in a mission to the moon." </w:t>
      </w:r>
      <w:r w:rsidRPr="00155824">
        <w:rPr>
          <w:rFonts w:ascii="Times New Roman" w:hAnsi="Times New Roman" w:cs="Times New Roman"/>
          <w:i/>
          <w:iCs/>
          <w:szCs w:val="24"/>
        </w:rPr>
        <w:t>2014 7th ESA Workshop on Satellite Navigation Technologies and European Workshop on GNSS Signals and Signal Processing (NAVITEC)</w:t>
      </w:r>
      <w:r w:rsidRPr="00155824">
        <w:rPr>
          <w:rFonts w:ascii="Times New Roman" w:hAnsi="Times New Roman" w:cs="Times New Roman"/>
          <w:szCs w:val="24"/>
        </w:rPr>
        <w:t>. IEEE, 2014.</w:t>
      </w:r>
    </w:p>
    <w:p w:rsidR="00F15FC1" w:rsidRPr="00155824" w:rsidRDefault="00F15FC1" w:rsidP="00F15FC1">
      <w:pPr>
        <w:pStyle w:val="ListParagraph"/>
        <w:numPr>
          <w:ilvl w:val="0"/>
          <w:numId w:val="1"/>
        </w:numPr>
        <w:rPr>
          <w:rFonts w:ascii="Times New Roman" w:hAnsi="Times New Roman" w:cs="Times New Roman"/>
          <w:szCs w:val="24"/>
        </w:rPr>
      </w:pPr>
      <w:r w:rsidRPr="00155824">
        <w:rPr>
          <w:rFonts w:ascii="Times New Roman" w:hAnsi="Times New Roman" w:cs="Times New Roman"/>
          <w:szCs w:val="24"/>
        </w:rPr>
        <w:t>Palmerini, Giovanni B. "Assisted GNSS navigation in lunar missions." </w:t>
      </w:r>
      <w:r w:rsidRPr="00155824">
        <w:rPr>
          <w:rFonts w:ascii="Times New Roman" w:hAnsi="Times New Roman" w:cs="Times New Roman"/>
          <w:i/>
          <w:iCs/>
          <w:szCs w:val="24"/>
        </w:rPr>
        <w:t>AIAA space and astronautics forum and exposition</w:t>
      </w:r>
      <w:r w:rsidRPr="00155824">
        <w:rPr>
          <w:rFonts w:ascii="Times New Roman" w:hAnsi="Times New Roman" w:cs="Times New Roman"/>
          <w:szCs w:val="24"/>
        </w:rPr>
        <w:t>. 2014.</w:t>
      </w:r>
    </w:p>
    <w:p w:rsidR="00F15FC1" w:rsidRPr="00155824" w:rsidRDefault="00F15FC1" w:rsidP="00F15FC1">
      <w:pPr>
        <w:pStyle w:val="ListParagraph"/>
        <w:numPr>
          <w:ilvl w:val="0"/>
          <w:numId w:val="1"/>
        </w:numPr>
        <w:rPr>
          <w:rFonts w:ascii="Times New Roman" w:hAnsi="Times New Roman" w:cs="Times New Roman"/>
          <w:szCs w:val="24"/>
        </w:rPr>
      </w:pPr>
      <w:r w:rsidRPr="00155824">
        <w:rPr>
          <w:rFonts w:ascii="Times New Roman" w:hAnsi="Times New Roman" w:cs="Times New Roman"/>
          <w:szCs w:val="24"/>
        </w:rPr>
        <w:t>Bamford, William A., et al. "A GPS receiver for lunar missions." (2008).</w:t>
      </w:r>
    </w:p>
    <w:p w:rsidR="00F15FC1" w:rsidRPr="000365B7" w:rsidRDefault="00F15FC1" w:rsidP="00F15FC1">
      <w:pPr>
        <w:pStyle w:val="ListParagraph"/>
        <w:numPr>
          <w:ilvl w:val="0"/>
          <w:numId w:val="1"/>
        </w:numPr>
        <w:rPr>
          <w:rFonts w:ascii="Times New Roman" w:hAnsi="Times New Roman" w:cs="Times New Roman"/>
          <w:szCs w:val="24"/>
        </w:rPr>
      </w:pPr>
      <w:r w:rsidRPr="000365B7">
        <w:rPr>
          <w:rFonts w:ascii="Times New Roman" w:hAnsi="Times New Roman" w:cs="Times New Roman"/>
          <w:szCs w:val="24"/>
        </w:rPr>
        <w:t>Winternitz, Luke, et al. "Navigator GPS receiver for fast acquisition and weak signal space applications." (2004).</w:t>
      </w:r>
    </w:p>
    <w:p w:rsidR="00F15FC1" w:rsidRPr="000365B7" w:rsidRDefault="006B6419" w:rsidP="00F15FC1">
      <w:pPr>
        <w:pStyle w:val="ListParagraph"/>
        <w:numPr>
          <w:ilvl w:val="0"/>
          <w:numId w:val="1"/>
        </w:numPr>
        <w:rPr>
          <w:rFonts w:ascii="Times New Roman" w:hAnsi="Times New Roman" w:cs="Times New Roman"/>
          <w:szCs w:val="24"/>
        </w:rPr>
      </w:pPr>
      <w:r w:rsidRPr="000365B7">
        <w:rPr>
          <w:rFonts w:ascii="Times New Roman" w:hAnsi="Times New Roman" w:cs="Times New Roman"/>
          <w:szCs w:val="24"/>
        </w:rPr>
        <w:t>Montenbruck, Oliver, and Remco Kroes. "In-flight performance analysis of the CHAMP BlackJack GPS Receiver." </w:t>
      </w:r>
      <w:r w:rsidRPr="000365B7">
        <w:rPr>
          <w:rFonts w:ascii="Times New Roman" w:hAnsi="Times New Roman" w:cs="Times New Roman"/>
          <w:i/>
          <w:iCs/>
          <w:szCs w:val="24"/>
        </w:rPr>
        <w:t>GPS solutions</w:t>
      </w:r>
      <w:r w:rsidRPr="000365B7">
        <w:rPr>
          <w:rFonts w:ascii="Times New Roman" w:hAnsi="Times New Roman" w:cs="Times New Roman"/>
          <w:szCs w:val="24"/>
        </w:rPr>
        <w:t> 7.2 (2003): 74-86.</w:t>
      </w:r>
    </w:p>
    <w:p w:rsidR="006B6419" w:rsidRPr="000365B7" w:rsidRDefault="006B6419" w:rsidP="00F15FC1">
      <w:pPr>
        <w:pStyle w:val="ListParagraph"/>
        <w:numPr>
          <w:ilvl w:val="0"/>
          <w:numId w:val="1"/>
        </w:numPr>
        <w:rPr>
          <w:rFonts w:ascii="Times New Roman" w:hAnsi="Times New Roman" w:cs="Times New Roman"/>
          <w:szCs w:val="24"/>
        </w:rPr>
      </w:pPr>
      <w:r w:rsidRPr="000365B7">
        <w:rPr>
          <w:rFonts w:ascii="Times New Roman" w:hAnsi="Times New Roman" w:cs="Times New Roman"/>
          <w:szCs w:val="24"/>
        </w:rPr>
        <w:t>Esterhuizen, Stephan, et al. "TriG-A GNSS Precise Orbit and Radio Occultation Space Receiver." (2009): 1442-1446.</w:t>
      </w:r>
    </w:p>
    <w:p w:rsidR="006B6419" w:rsidRPr="000365B7" w:rsidRDefault="006B6419" w:rsidP="00F15FC1">
      <w:pPr>
        <w:pStyle w:val="ListParagraph"/>
        <w:numPr>
          <w:ilvl w:val="0"/>
          <w:numId w:val="1"/>
        </w:numPr>
        <w:rPr>
          <w:rFonts w:ascii="Times New Roman" w:hAnsi="Times New Roman" w:cs="Times New Roman"/>
          <w:szCs w:val="24"/>
        </w:rPr>
      </w:pPr>
      <w:r w:rsidRPr="000365B7">
        <w:rPr>
          <w:rFonts w:ascii="Times New Roman" w:hAnsi="Times New Roman" w:cs="Times New Roman"/>
          <w:szCs w:val="24"/>
        </w:rPr>
        <w:t>Ruiz, Jennifer L., and Charles H. Frey. "Geosynchronous satellite use of GPS." </w:t>
      </w:r>
      <w:r w:rsidRPr="000365B7">
        <w:rPr>
          <w:rFonts w:ascii="Times New Roman" w:hAnsi="Times New Roman" w:cs="Times New Roman"/>
          <w:i/>
          <w:iCs/>
          <w:szCs w:val="24"/>
        </w:rPr>
        <w:t>Proceedings of ION GNSS</w:t>
      </w:r>
      <w:r w:rsidRPr="000365B7">
        <w:rPr>
          <w:rFonts w:ascii="Times New Roman" w:hAnsi="Times New Roman" w:cs="Times New Roman"/>
          <w:szCs w:val="24"/>
        </w:rPr>
        <w:t>. 2005.</w:t>
      </w:r>
    </w:p>
    <w:p w:rsidR="006B6419" w:rsidRPr="00155824" w:rsidRDefault="006B6419" w:rsidP="00F15FC1">
      <w:pPr>
        <w:pStyle w:val="ListParagraph"/>
        <w:numPr>
          <w:ilvl w:val="0"/>
          <w:numId w:val="1"/>
        </w:numPr>
        <w:rPr>
          <w:rFonts w:ascii="Times New Roman" w:hAnsi="Times New Roman" w:cs="Times New Roman"/>
          <w:szCs w:val="24"/>
        </w:rPr>
      </w:pPr>
      <w:r w:rsidRPr="000365B7">
        <w:rPr>
          <w:rFonts w:ascii="Times New Roman" w:hAnsi="Times New Roman" w:cs="Times New Roman"/>
          <w:szCs w:val="24"/>
          <w:shd w:val="clear" w:color="auto" w:fill="FFFFFF"/>
        </w:rPr>
        <w:t xml:space="preserve">Balbach, Oliver, et al. "Tracking </w:t>
      </w:r>
      <w:r w:rsidRPr="00155824">
        <w:rPr>
          <w:rFonts w:ascii="Times New Roman" w:hAnsi="Times New Roman" w:cs="Times New Roman"/>
          <w:szCs w:val="24"/>
          <w:shd w:val="clear" w:color="auto" w:fill="FFFFFF"/>
        </w:rPr>
        <w:t>GPS above GPS satellite altitude: First results of the GPS experiment on the HEO mission Equator-S."</w:t>
      </w:r>
      <w:r w:rsidRPr="00155824">
        <w:rPr>
          <w:rStyle w:val="apple-converted-space"/>
          <w:rFonts w:ascii="Times New Roman" w:hAnsi="Times New Roman" w:cs="Times New Roman"/>
          <w:szCs w:val="24"/>
          <w:shd w:val="clear" w:color="auto" w:fill="FFFFFF"/>
        </w:rPr>
        <w:t> </w:t>
      </w:r>
      <w:r w:rsidRPr="00155824">
        <w:rPr>
          <w:rFonts w:ascii="Times New Roman" w:hAnsi="Times New Roman" w:cs="Times New Roman"/>
          <w:i/>
          <w:iCs/>
          <w:szCs w:val="24"/>
          <w:shd w:val="clear" w:color="auto" w:fill="FFFFFF"/>
        </w:rPr>
        <w:t>Position Location and Navigation Symposium, IEEE 1998</w:t>
      </w:r>
      <w:r w:rsidRPr="00155824">
        <w:rPr>
          <w:rFonts w:ascii="Times New Roman" w:hAnsi="Times New Roman" w:cs="Times New Roman"/>
          <w:szCs w:val="24"/>
          <w:shd w:val="clear" w:color="auto" w:fill="FFFFFF"/>
        </w:rPr>
        <w:t>. IEEE, 1998.</w:t>
      </w:r>
    </w:p>
    <w:p w:rsidR="006B6419" w:rsidRPr="00155824" w:rsidRDefault="006B6419" w:rsidP="00F15FC1">
      <w:pPr>
        <w:pStyle w:val="ListParagraph"/>
        <w:numPr>
          <w:ilvl w:val="0"/>
          <w:numId w:val="1"/>
        </w:numPr>
        <w:rPr>
          <w:rFonts w:ascii="Times New Roman" w:hAnsi="Times New Roman" w:cs="Times New Roman"/>
          <w:szCs w:val="24"/>
        </w:rPr>
      </w:pPr>
      <w:r w:rsidRPr="00155824">
        <w:rPr>
          <w:rFonts w:ascii="Times New Roman" w:hAnsi="Times New Roman" w:cs="Times New Roman"/>
          <w:szCs w:val="24"/>
          <w:shd w:val="clear" w:color="auto" w:fill="FFFFFF"/>
        </w:rPr>
        <w:t>Chao, C. C., and H. Bernstein. "Onboard stationkeeping of geosynchronous satellite using a global positioning system receiver."</w:t>
      </w:r>
      <w:r w:rsidRPr="00155824">
        <w:rPr>
          <w:rStyle w:val="apple-converted-space"/>
          <w:rFonts w:ascii="Times New Roman" w:hAnsi="Times New Roman" w:cs="Times New Roman"/>
          <w:szCs w:val="24"/>
          <w:shd w:val="clear" w:color="auto" w:fill="FFFFFF"/>
        </w:rPr>
        <w:t> </w:t>
      </w:r>
      <w:r w:rsidRPr="00155824">
        <w:rPr>
          <w:rFonts w:ascii="Times New Roman" w:hAnsi="Times New Roman" w:cs="Times New Roman"/>
          <w:i/>
          <w:iCs/>
          <w:szCs w:val="24"/>
          <w:shd w:val="clear" w:color="auto" w:fill="FFFFFF"/>
        </w:rPr>
        <w:t>Journal of Guidance, Control, and Dynamics</w:t>
      </w:r>
      <w:r w:rsidRPr="00155824">
        <w:rPr>
          <w:rStyle w:val="apple-converted-space"/>
          <w:rFonts w:ascii="Times New Roman" w:hAnsi="Times New Roman" w:cs="Times New Roman"/>
          <w:szCs w:val="24"/>
          <w:shd w:val="clear" w:color="auto" w:fill="FFFFFF"/>
        </w:rPr>
        <w:t> </w:t>
      </w:r>
      <w:r w:rsidRPr="00155824">
        <w:rPr>
          <w:rFonts w:ascii="Times New Roman" w:hAnsi="Times New Roman" w:cs="Times New Roman"/>
          <w:szCs w:val="24"/>
          <w:shd w:val="clear" w:color="auto" w:fill="FFFFFF"/>
        </w:rPr>
        <w:t>17.4 (1994): 778-786.</w:t>
      </w:r>
    </w:p>
    <w:p w:rsidR="006B6419" w:rsidRPr="00155824" w:rsidRDefault="006B6419" w:rsidP="00F15FC1">
      <w:pPr>
        <w:pStyle w:val="ListParagraph"/>
        <w:numPr>
          <w:ilvl w:val="0"/>
          <w:numId w:val="1"/>
        </w:numPr>
        <w:rPr>
          <w:rFonts w:ascii="Times New Roman" w:hAnsi="Times New Roman" w:cs="Times New Roman"/>
          <w:szCs w:val="24"/>
        </w:rPr>
      </w:pPr>
      <w:r w:rsidRPr="00155824">
        <w:rPr>
          <w:rFonts w:ascii="Times New Roman" w:hAnsi="Times New Roman" w:cs="Times New Roman"/>
          <w:szCs w:val="24"/>
          <w:shd w:val="clear" w:color="auto" w:fill="FFFFFF"/>
        </w:rPr>
        <w:t>Davis, George, et al. "GPS-based navigation and orbit determination for the AMSAT AO-40 satellite."</w:t>
      </w:r>
      <w:r w:rsidRPr="00155824">
        <w:rPr>
          <w:rStyle w:val="apple-converted-space"/>
          <w:rFonts w:ascii="Times New Roman" w:hAnsi="Times New Roman" w:cs="Times New Roman"/>
          <w:szCs w:val="24"/>
          <w:shd w:val="clear" w:color="auto" w:fill="FFFFFF"/>
        </w:rPr>
        <w:t> </w:t>
      </w:r>
      <w:r w:rsidRPr="00155824">
        <w:rPr>
          <w:rFonts w:ascii="Times New Roman" w:hAnsi="Times New Roman" w:cs="Times New Roman"/>
          <w:i/>
          <w:iCs/>
          <w:szCs w:val="24"/>
          <w:shd w:val="clear" w:color="auto" w:fill="FFFFFF"/>
        </w:rPr>
        <w:t>Proceedings of AIAA Guidance, Navigation, and Control Conference and Exhibition</w:t>
      </w:r>
      <w:r w:rsidRPr="00155824">
        <w:rPr>
          <w:rFonts w:ascii="Times New Roman" w:hAnsi="Times New Roman" w:cs="Times New Roman"/>
          <w:szCs w:val="24"/>
          <w:shd w:val="clear" w:color="auto" w:fill="FFFFFF"/>
        </w:rPr>
        <w:t>. 2002.</w:t>
      </w:r>
    </w:p>
    <w:p w:rsidR="007E0565" w:rsidRPr="00155824" w:rsidRDefault="007E0565" w:rsidP="00F15FC1">
      <w:pPr>
        <w:pStyle w:val="ListParagraph"/>
        <w:numPr>
          <w:ilvl w:val="0"/>
          <w:numId w:val="1"/>
        </w:numPr>
        <w:rPr>
          <w:rFonts w:ascii="Times New Roman" w:hAnsi="Times New Roman" w:cs="Times New Roman"/>
          <w:szCs w:val="24"/>
        </w:rPr>
      </w:pPr>
      <w:r w:rsidRPr="00155824">
        <w:rPr>
          <w:rFonts w:ascii="Times New Roman" w:hAnsi="Times New Roman" w:cs="Times New Roman"/>
          <w:szCs w:val="24"/>
        </w:rPr>
        <w:t>Qiao, Li, L. Samsung, and R. Chris. "A multiple GNSS-based orbit determination algorithm for geostationary satellites." </w:t>
      </w:r>
      <w:r w:rsidRPr="00155824">
        <w:rPr>
          <w:rFonts w:ascii="Times New Roman" w:hAnsi="Times New Roman" w:cs="Times New Roman"/>
          <w:i/>
          <w:iCs/>
          <w:szCs w:val="24"/>
        </w:rPr>
        <w:t>IGNSS Symposium</w:t>
      </w:r>
      <w:r w:rsidRPr="00155824">
        <w:rPr>
          <w:rFonts w:ascii="Times New Roman" w:hAnsi="Times New Roman" w:cs="Times New Roman"/>
          <w:szCs w:val="24"/>
        </w:rPr>
        <w:t>. 2009.</w:t>
      </w:r>
    </w:p>
    <w:p w:rsidR="000F5CF9" w:rsidRPr="00155824" w:rsidRDefault="000F5CF9" w:rsidP="00F15FC1">
      <w:pPr>
        <w:pStyle w:val="ListParagraph"/>
        <w:numPr>
          <w:ilvl w:val="0"/>
          <w:numId w:val="1"/>
        </w:numPr>
        <w:rPr>
          <w:rFonts w:ascii="Times New Roman" w:hAnsi="Times New Roman" w:cs="Times New Roman"/>
          <w:szCs w:val="24"/>
        </w:rPr>
      </w:pPr>
      <w:r w:rsidRPr="00155824">
        <w:rPr>
          <w:rFonts w:ascii="Times New Roman" w:hAnsi="Times New Roman" w:cs="Times New Roman"/>
          <w:szCs w:val="24"/>
        </w:rPr>
        <w:t>Fisackerly, Richard, et al. "The ESA Lunar Lander Mission." </w:t>
      </w:r>
      <w:r w:rsidRPr="00155824">
        <w:rPr>
          <w:rFonts w:ascii="Times New Roman" w:hAnsi="Times New Roman" w:cs="Times New Roman"/>
          <w:i/>
          <w:iCs/>
          <w:szCs w:val="24"/>
        </w:rPr>
        <w:t>AIAA SPACE 2011 Conference &amp; Exposition</w:t>
      </w:r>
      <w:r w:rsidRPr="00155824">
        <w:rPr>
          <w:rFonts w:ascii="Times New Roman" w:hAnsi="Times New Roman" w:cs="Times New Roman"/>
          <w:szCs w:val="24"/>
        </w:rPr>
        <w:t>. 2011.</w:t>
      </w:r>
    </w:p>
    <w:p w:rsidR="0034323A" w:rsidRPr="00155824" w:rsidRDefault="0034323A" w:rsidP="00F15FC1">
      <w:pPr>
        <w:pStyle w:val="ListParagraph"/>
        <w:numPr>
          <w:ilvl w:val="0"/>
          <w:numId w:val="1"/>
        </w:numPr>
        <w:rPr>
          <w:rFonts w:ascii="Times New Roman" w:hAnsi="Times New Roman" w:cs="Times New Roman"/>
          <w:szCs w:val="24"/>
        </w:rPr>
      </w:pPr>
      <w:r w:rsidRPr="00155824">
        <w:rPr>
          <w:rFonts w:ascii="Times New Roman" w:hAnsi="Times New Roman" w:cs="Times New Roman"/>
          <w:szCs w:val="24"/>
          <w:shd w:val="clear" w:color="auto" w:fill="FFFFFF"/>
        </w:rPr>
        <w:t>Walker, Roger, and M. Cross. "The European Student Moon Orbiter (ESMO): A lunar mission for education, outreach and science."</w:t>
      </w:r>
      <w:r w:rsidRPr="00155824">
        <w:rPr>
          <w:rStyle w:val="apple-converted-space"/>
          <w:rFonts w:ascii="Times New Roman" w:hAnsi="Times New Roman" w:cs="Times New Roman"/>
          <w:szCs w:val="24"/>
          <w:shd w:val="clear" w:color="auto" w:fill="FFFFFF"/>
        </w:rPr>
        <w:t> </w:t>
      </w:r>
      <w:r w:rsidRPr="00155824">
        <w:rPr>
          <w:rFonts w:ascii="Times New Roman" w:hAnsi="Times New Roman" w:cs="Times New Roman"/>
          <w:i/>
          <w:iCs/>
          <w:szCs w:val="24"/>
          <w:shd w:val="clear" w:color="auto" w:fill="FFFFFF"/>
        </w:rPr>
        <w:t>Acta Astronautica</w:t>
      </w:r>
      <w:r w:rsidRPr="00155824">
        <w:rPr>
          <w:rFonts w:ascii="Times New Roman" w:hAnsi="Times New Roman" w:cs="Times New Roman"/>
          <w:szCs w:val="24"/>
          <w:shd w:val="clear" w:color="auto" w:fill="FFFFFF"/>
        </w:rPr>
        <w:t>66.7 (2010): 1177-1188.</w:t>
      </w:r>
    </w:p>
    <w:p w:rsidR="007676EB" w:rsidRPr="00155824" w:rsidRDefault="007676EB" w:rsidP="007676EB">
      <w:pPr>
        <w:pStyle w:val="ListParagraph"/>
        <w:numPr>
          <w:ilvl w:val="0"/>
          <w:numId w:val="1"/>
        </w:numPr>
        <w:rPr>
          <w:rFonts w:ascii="Times New Roman" w:hAnsi="Times New Roman" w:cs="Times New Roman"/>
          <w:szCs w:val="24"/>
        </w:rPr>
      </w:pPr>
      <w:r w:rsidRPr="00155824">
        <w:rPr>
          <w:rFonts w:ascii="Times New Roman" w:hAnsi="Times New Roman" w:cs="Times New Roman"/>
          <w:szCs w:val="24"/>
        </w:rPr>
        <w:t xml:space="preserve">Gerner, J. L., et al. "TOPSTAR 3000-an enhanced GPS receiver for space applications." </w:t>
      </w:r>
      <w:r w:rsidRPr="00155824">
        <w:rPr>
          <w:rFonts w:ascii="Times New Roman" w:hAnsi="Times New Roman" w:cs="Times New Roman"/>
          <w:i/>
          <w:iCs/>
          <w:szCs w:val="24"/>
        </w:rPr>
        <w:t>ESA bulletin</w:t>
      </w:r>
      <w:r w:rsidRPr="00155824">
        <w:rPr>
          <w:rFonts w:ascii="Times New Roman" w:hAnsi="Times New Roman" w:cs="Times New Roman"/>
          <w:szCs w:val="24"/>
        </w:rPr>
        <w:t xml:space="preserve"> 104 (2000): 86-91.</w:t>
      </w:r>
    </w:p>
    <w:p w:rsidR="009420D6" w:rsidRPr="00155824" w:rsidRDefault="009420D6" w:rsidP="00063A94">
      <w:pPr>
        <w:pStyle w:val="ListParagraph"/>
        <w:numPr>
          <w:ilvl w:val="0"/>
          <w:numId w:val="1"/>
        </w:numPr>
        <w:spacing w:after="0" w:line="240" w:lineRule="auto"/>
        <w:rPr>
          <w:rFonts w:ascii="Times New Roman" w:hAnsi="Times New Roman" w:cs="Times New Roman"/>
          <w:szCs w:val="24"/>
        </w:rPr>
      </w:pPr>
      <w:r w:rsidRPr="00155824">
        <w:rPr>
          <w:rFonts w:ascii="Times New Roman" w:eastAsia="Times New Roman" w:hAnsi="Times New Roman" w:cs="Times New Roman"/>
          <w:szCs w:val="24"/>
        </w:rPr>
        <w:t>Winternitz, Luke B., et al. "Global Positioning System Navigation Above 76,000 km for NASA's Magnetospheric Multiscale Mission." (2016).</w:t>
      </w:r>
    </w:p>
    <w:p w:rsidR="00155824" w:rsidRPr="00155824" w:rsidRDefault="00155824" w:rsidP="00155824">
      <w:pPr>
        <w:pStyle w:val="ListParagraph"/>
        <w:numPr>
          <w:ilvl w:val="0"/>
          <w:numId w:val="1"/>
        </w:numPr>
        <w:spacing w:after="0" w:line="240" w:lineRule="auto"/>
        <w:rPr>
          <w:rFonts w:ascii="Times New Roman" w:eastAsia="Times New Roman" w:hAnsi="Times New Roman" w:cs="Times New Roman"/>
          <w:szCs w:val="24"/>
        </w:rPr>
      </w:pPr>
      <w:r w:rsidRPr="00155824">
        <w:rPr>
          <w:rFonts w:ascii="Times New Roman" w:eastAsia="Times New Roman" w:hAnsi="Times New Roman" w:cs="Times New Roman"/>
          <w:szCs w:val="24"/>
        </w:rPr>
        <w:t xml:space="preserve">Farahmand, Mitra, Anne Long, and Russell Carpenter. "Magnetospheric Multiscale Mission Navigation Performance Using the Goddard Enhanced Onboard Navigation System." </w:t>
      </w:r>
      <w:r w:rsidRPr="00155824">
        <w:rPr>
          <w:rFonts w:ascii="Times New Roman" w:eastAsia="Times New Roman" w:hAnsi="Times New Roman" w:cs="Times New Roman"/>
          <w:i/>
          <w:iCs/>
          <w:szCs w:val="24"/>
        </w:rPr>
        <w:t>Proceedings of the 25th International Symposium on Space Flight Dynamics, www. issfd. org</w:t>
      </w:r>
      <w:r w:rsidRPr="00155824">
        <w:rPr>
          <w:rFonts w:ascii="Times New Roman" w:eastAsia="Times New Roman" w:hAnsi="Times New Roman" w:cs="Times New Roman"/>
          <w:szCs w:val="24"/>
        </w:rPr>
        <w:t>. 2015.</w:t>
      </w:r>
    </w:p>
    <w:p w:rsidR="00155824" w:rsidRPr="00155824" w:rsidRDefault="00155824" w:rsidP="00155824">
      <w:pPr>
        <w:pStyle w:val="ListParagraph"/>
        <w:spacing w:after="0" w:line="240" w:lineRule="auto"/>
        <w:rPr>
          <w:rFonts w:ascii="Times New Roman" w:hAnsi="Times New Roman" w:cs="Times New Roman"/>
          <w:sz w:val="24"/>
          <w:szCs w:val="24"/>
        </w:rPr>
      </w:pPr>
    </w:p>
    <w:sectPr w:rsidR="00155824" w:rsidRPr="001558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972" w:rsidRDefault="008C6972" w:rsidP="009A3DF4">
      <w:pPr>
        <w:spacing w:after="0" w:line="240" w:lineRule="auto"/>
      </w:pPr>
      <w:r>
        <w:separator/>
      </w:r>
    </w:p>
  </w:endnote>
  <w:endnote w:type="continuationSeparator" w:id="0">
    <w:p w:rsidR="008C6972" w:rsidRDefault="008C6972" w:rsidP="009A3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972" w:rsidRDefault="008C6972" w:rsidP="009A3DF4">
      <w:pPr>
        <w:spacing w:after="0" w:line="240" w:lineRule="auto"/>
      </w:pPr>
      <w:r>
        <w:separator/>
      </w:r>
    </w:p>
  </w:footnote>
  <w:footnote w:type="continuationSeparator" w:id="0">
    <w:p w:rsidR="008C6972" w:rsidRDefault="008C6972" w:rsidP="009A3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D5C46"/>
    <w:multiLevelType w:val="hybridMultilevel"/>
    <w:tmpl w:val="8B8AD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C5C4C"/>
    <w:multiLevelType w:val="hybridMultilevel"/>
    <w:tmpl w:val="37901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36823"/>
    <w:multiLevelType w:val="hybridMultilevel"/>
    <w:tmpl w:val="83302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71AAF"/>
    <w:multiLevelType w:val="hybridMultilevel"/>
    <w:tmpl w:val="C592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D0693"/>
    <w:multiLevelType w:val="hybridMultilevel"/>
    <w:tmpl w:val="095C81D0"/>
    <w:lvl w:ilvl="0" w:tplc="87843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030C1C"/>
    <w:multiLevelType w:val="hybridMultilevel"/>
    <w:tmpl w:val="84AA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46926"/>
    <w:multiLevelType w:val="hybridMultilevel"/>
    <w:tmpl w:val="2C6CA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63286"/>
    <w:multiLevelType w:val="hybridMultilevel"/>
    <w:tmpl w:val="DB980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07"/>
    <w:rsid w:val="000365B7"/>
    <w:rsid w:val="00047268"/>
    <w:rsid w:val="00082362"/>
    <w:rsid w:val="000A0F8D"/>
    <w:rsid w:val="000A4135"/>
    <w:rsid w:val="000A6873"/>
    <w:rsid w:val="000D2872"/>
    <w:rsid w:val="000F5CF9"/>
    <w:rsid w:val="0012419B"/>
    <w:rsid w:val="00155824"/>
    <w:rsid w:val="001D44D2"/>
    <w:rsid w:val="0022711A"/>
    <w:rsid w:val="00253C31"/>
    <w:rsid w:val="00275639"/>
    <w:rsid w:val="00281078"/>
    <w:rsid w:val="002A23C2"/>
    <w:rsid w:val="002A3C63"/>
    <w:rsid w:val="002A6533"/>
    <w:rsid w:val="002E39A7"/>
    <w:rsid w:val="00301FC5"/>
    <w:rsid w:val="00310FCF"/>
    <w:rsid w:val="00315E07"/>
    <w:rsid w:val="00333389"/>
    <w:rsid w:val="0034323A"/>
    <w:rsid w:val="00365CA5"/>
    <w:rsid w:val="003C5E89"/>
    <w:rsid w:val="003D22A4"/>
    <w:rsid w:val="003D2DCE"/>
    <w:rsid w:val="00431DE4"/>
    <w:rsid w:val="00435878"/>
    <w:rsid w:val="00437B06"/>
    <w:rsid w:val="0048584D"/>
    <w:rsid w:val="00494D85"/>
    <w:rsid w:val="00516F14"/>
    <w:rsid w:val="00574E54"/>
    <w:rsid w:val="00607284"/>
    <w:rsid w:val="0061668D"/>
    <w:rsid w:val="00675960"/>
    <w:rsid w:val="00693305"/>
    <w:rsid w:val="006B6419"/>
    <w:rsid w:val="00706A41"/>
    <w:rsid w:val="007676EB"/>
    <w:rsid w:val="007E0565"/>
    <w:rsid w:val="00863999"/>
    <w:rsid w:val="008642C2"/>
    <w:rsid w:val="00871C1B"/>
    <w:rsid w:val="00887B9D"/>
    <w:rsid w:val="00894B13"/>
    <w:rsid w:val="008C6972"/>
    <w:rsid w:val="008C7E36"/>
    <w:rsid w:val="008C7FBB"/>
    <w:rsid w:val="008D2CCB"/>
    <w:rsid w:val="00934795"/>
    <w:rsid w:val="009420D6"/>
    <w:rsid w:val="00961A18"/>
    <w:rsid w:val="009A3DF4"/>
    <w:rsid w:val="00A31438"/>
    <w:rsid w:val="00A32A2F"/>
    <w:rsid w:val="00A42BD2"/>
    <w:rsid w:val="00A57E1D"/>
    <w:rsid w:val="00A75ECF"/>
    <w:rsid w:val="00A97296"/>
    <w:rsid w:val="00AA4CE0"/>
    <w:rsid w:val="00AD4B6F"/>
    <w:rsid w:val="00AE0877"/>
    <w:rsid w:val="00AE3299"/>
    <w:rsid w:val="00C668FA"/>
    <w:rsid w:val="00C85F1F"/>
    <w:rsid w:val="00C96635"/>
    <w:rsid w:val="00CB6C5E"/>
    <w:rsid w:val="00D4114B"/>
    <w:rsid w:val="00D603F3"/>
    <w:rsid w:val="00DC5CCB"/>
    <w:rsid w:val="00E16622"/>
    <w:rsid w:val="00E51864"/>
    <w:rsid w:val="00E81C6C"/>
    <w:rsid w:val="00E8416F"/>
    <w:rsid w:val="00EF21B1"/>
    <w:rsid w:val="00F1121E"/>
    <w:rsid w:val="00F15FC1"/>
    <w:rsid w:val="00F57143"/>
    <w:rsid w:val="00F873A4"/>
    <w:rsid w:val="00F92A36"/>
    <w:rsid w:val="00FA2519"/>
    <w:rsid w:val="00FA7371"/>
    <w:rsid w:val="00FC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8281"/>
  <w15:chartTrackingRefBased/>
  <w15:docId w15:val="{BFCDB2A0-FD78-4C64-9949-09E33FBB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E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6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E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6F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15FC1"/>
    <w:pPr>
      <w:ind w:left="720"/>
      <w:contextualSpacing/>
    </w:pPr>
  </w:style>
  <w:style w:type="character" w:customStyle="1" w:styleId="apple-converted-space">
    <w:name w:val="apple-converted-space"/>
    <w:basedOn w:val="DefaultParagraphFont"/>
    <w:rsid w:val="006B6419"/>
  </w:style>
  <w:style w:type="paragraph" w:styleId="Caption">
    <w:name w:val="caption"/>
    <w:basedOn w:val="Normal"/>
    <w:next w:val="Normal"/>
    <w:uiPriority w:val="35"/>
    <w:unhideWhenUsed/>
    <w:qFormat/>
    <w:rsid w:val="002810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3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DF4"/>
  </w:style>
  <w:style w:type="paragraph" w:styleId="Footer">
    <w:name w:val="footer"/>
    <w:basedOn w:val="Normal"/>
    <w:link w:val="FooterChar"/>
    <w:uiPriority w:val="99"/>
    <w:unhideWhenUsed/>
    <w:rsid w:val="009A3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DF4"/>
  </w:style>
  <w:style w:type="character" w:styleId="PlaceholderText">
    <w:name w:val="Placeholder Text"/>
    <w:basedOn w:val="DefaultParagraphFont"/>
    <w:uiPriority w:val="99"/>
    <w:semiHidden/>
    <w:rsid w:val="00275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7242">
      <w:bodyDiv w:val="1"/>
      <w:marLeft w:val="0"/>
      <w:marRight w:val="0"/>
      <w:marTop w:val="0"/>
      <w:marBottom w:val="0"/>
      <w:divBdr>
        <w:top w:val="none" w:sz="0" w:space="0" w:color="auto"/>
        <w:left w:val="none" w:sz="0" w:space="0" w:color="auto"/>
        <w:bottom w:val="none" w:sz="0" w:space="0" w:color="auto"/>
        <w:right w:val="none" w:sz="0" w:space="0" w:color="auto"/>
      </w:divBdr>
      <w:divsChild>
        <w:div w:id="1919096193">
          <w:marLeft w:val="0"/>
          <w:marRight w:val="0"/>
          <w:marTop w:val="0"/>
          <w:marBottom w:val="0"/>
          <w:divBdr>
            <w:top w:val="none" w:sz="0" w:space="0" w:color="auto"/>
            <w:left w:val="none" w:sz="0" w:space="0" w:color="auto"/>
            <w:bottom w:val="none" w:sz="0" w:space="0" w:color="auto"/>
            <w:right w:val="none" w:sz="0" w:space="0" w:color="auto"/>
          </w:divBdr>
        </w:div>
      </w:divsChild>
    </w:div>
    <w:div w:id="625702956">
      <w:bodyDiv w:val="1"/>
      <w:marLeft w:val="0"/>
      <w:marRight w:val="0"/>
      <w:marTop w:val="0"/>
      <w:marBottom w:val="0"/>
      <w:divBdr>
        <w:top w:val="none" w:sz="0" w:space="0" w:color="auto"/>
        <w:left w:val="none" w:sz="0" w:space="0" w:color="auto"/>
        <w:bottom w:val="none" w:sz="0" w:space="0" w:color="auto"/>
        <w:right w:val="none" w:sz="0" w:space="0" w:color="auto"/>
      </w:divBdr>
      <w:divsChild>
        <w:div w:id="1121999732">
          <w:marLeft w:val="0"/>
          <w:marRight w:val="0"/>
          <w:marTop w:val="0"/>
          <w:marBottom w:val="0"/>
          <w:divBdr>
            <w:top w:val="none" w:sz="0" w:space="0" w:color="auto"/>
            <w:left w:val="none" w:sz="0" w:space="0" w:color="auto"/>
            <w:bottom w:val="none" w:sz="0" w:space="0" w:color="auto"/>
            <w:right w:val="none" w:sz="0" w:space="0" w:color="auto"/>
          </w:divBdr>
        </w:div>
      </w:divsChild>
    </w:div>
    <w:div w:id="1434321010">
      <w:bodyDiv w:val="1"/>
      <w:marLeft w:val="0"/>
      <w:marRight w:val="0"/>
      <w:marTop w:val="0"/>
      <w:marBottom w:val="0"/>
      <w:divBdr>
        <w:top w:val="none" w:sz="0" w:space="0" w:color="auto"/>
        <w:left w:val="none" w:sz="0" w:space="0" w:color="auto"/>
        <w:bottom w:val="none" w:sz="0" w:space="0" w:color="auto"/>
        <w:right w:val="none" w:sz="0" w:space="0" w:color="auto"/>
      </w:divBdr>
      <w:divsChild>
        <w:div w:id="1161312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48F9B-E382-4D09-8F0B-BEA9684B7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9</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10</cp:revision>
  <dcterms:created xsi:type="dcterms:W3CDTF">2016-12-05T17:35:00Z</dcterms:created>
  <dcterms:modified xsi:type="dcterms:W3CDTF">2016-12-06T04:29:00Z</dcterms:modified>
</cp:coreProperties>
</file>