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CCB" w:rsidRDefault="008D2CCB" w:rsidP="00315E07">
      <w:pPr>
        <w:pStyle w:val="Heading1"/>
      </w:pPr>
      <w:r>
        <w:t>Introduction</w:t>
      </w:r>
    </w:p>
    <w:p w:rsidR="00FA7371" w:rsidRPr="00FA7371" w:rsidRDefault="00FA7371" w:rsidP="00FA7371">
      <w:r>
        <w:t xml:space="preserve">GNSS </w:t>
      </w:r>
      <w:r w:rsidR="00435878">
        <w:t>provides a platform that can and has been used to provide continuous on board orbit determination</w:t>
      </w:r>
      <w:r w:rsidR="00A31438">
        <w:t>, attitude determination, and positioning</w:t>
      </w:r>
      <w:r w:rsidR="00435878">
        <w:t xml:space="preserve"> for spacecraft in low Earth orbit</w:t>
      </w:r>
      <w:r w:rsidR="00C668FA">
        <w:t xml:space="preserve">, and </w:t>
      </w:r>
      <w:r w:rsidR="00A31438">
        <w:t>has been</w:t>
      </w:r>
      <w:r w:rsidR="00C668FA">
        <w:t xml:space="preserve"> use</w:t>
      </w:r>
      <w:r w:rsidR="00A31438">
        <w:t>d</w:t>
      </w:r>
      <w:r w:rsidR="00C668FA">
        <w:t xml:space="preserve"> up to geostationary orbit</w:t>
      </w:r>
      <w:r w:rsidR="00435878">
        <w:t>. This provides a layer of autonomy for spacecraft, and reduces cost that would be associated with ground tracking</w:t>
      </w:r>
      <w:r w:rsidR="00C668FA">
        <w:t xml:space="preserve"> of the spacecraft</w:t>
      </w:r>
      <w:r w:rsidR="00435878">
        <w:t xml:space="preserve">.  </w:t>
      </w:r>
      <w:r w:rsidR="00A31438">
        <w:t xml:space="preserve">This is appealing to a lunar mission </w:t>
      </w:r>
      <w:r w:rsidR="00082362">
        <w:t xml:space="preserve">which need the improved accuracy in position and velocity estimates, while reducing mission costs. Lunar missions bring about many new challenges for GNSS positioning, including weak signals and poor satellite geometry. GNSS receivers capable of acquiring these weak signals are being developed, and solutions using new navigation constellations near the Moon, or adaptive filters to deal with the poor geometry have been proposed. </w:t>
      </w:r>
      <w:bookmarkStart w:id="0" w:name="_GoBack"/>
      <w:bookmarkEnd w:id="0"/>
    </w:p>
    <w:p w:rsidR="00863999" w:rsidRDefault="00315E07" w:rsidP="00315E07">
      <w:pPr>
        <w:pStyle w:val="Heading1"/>
      </w:pPr>
      <w:r>
        <w:t>Lunar Mission Phases</w:t>
      </w:r>
    </w:p>
    <w:p w:rsidR="00315E07" w:rsidRDefault="00AD4B6F" w:rsidP="00315E07">
      <w:r>
        <w:t>Lunar exploration missions can be split into parts, or mission phases. These phases are split based off of their characteristics such as dynamics, distance, and mission requirements. Each phase has unique challenges associated with it.</w:t>
      </w:r>
    </w:p>
    <w:p w:rsidR="00435878" w:rsidRDefault="00435878" w:rsidP="00435878">
      <w:pPr>
        <w:pStyle w:val="ListParagraph"/>
        <w:numPr>
          <w:ilvl w:val="0"/>
          <w:numId w:val="7"/>
        </w:numPr>
      </w:pPr>
      <w:r>
        <w:t>Moon-GNSS project ESA</w:t>
      </w:r>
    </w:p>
    <w:p w:rsidR="00435878" w:rsidRDefault="00435878" w:rsidP="00435878">
      <w:pPr>
        <w:pStyle w:val="ListParagraph"/>
        <w:numPr>
          <w:ilvl w:val="1"/>
          <w:numId w:val="7"/>
        </w:numPr>
      </w:pPr>
      <w:r>
        <w:t>ESA lunar lander</w:t>
      </w:r>
    </w:p>
    <w:p w:rsidR="00435878" w:rsidRDefault="00435878" w:rsidP="00435878">
      <w:pPr>
        <w:pStyle w:val="ListParagraph"/>
        <w:numPr>
          <w:ilvl w:val="1"/>
          <w:numId w:val="7"/>
        </w:numPr>
      </w:pPr>
      <w:r>
        <w:t>European Student Moon Orbiter</w:t>
      </w:r>
    </w:p>
    <w:p w:rsidR="00516F14" w:rsidRDefault="00516F14" w:rsidP="00516F14">
      <w:pPr>
        <w:pStyle w:val="Heading2"/>
      </w:pPr>
      <w:r>
        <w:t>Lunar Transfer Orbit</w:t>
      </w:r>
      <w:r w:rsidR="00047268">
        <w:t xml:space="preserve"> (LTO)</w:t>
      </w:r>
    </w:p>
    <w:p w:rsidR="00516F14" w:rsidRDefault="00AD4B6F" w:rsidP="00516F14">
      <w:r>
        <w:t xml:space="preserve">Lunar transfer orbit is the first phase for every </w:t>
      </w:r>
      <w:r w:rsidR="00F15FC1">
        <w:t>lunar mission. It is the trajectory from LEO to the Moon’s sphere of influ</w:t>
      </w:r>
      <w:r w:rsidR="00EF21B1">
        <w:t>ence. There are a few different Lunar transfer orbits, some of which are direct transfers(</w:t>
      </w:r>
      <w:proofErr w:type="spellStart"/>
      <w:r w:rsidR="00EF21B1">
        <w:t>Hohmann</w:t>
      </w:r>
      <w:proofErr w:type="spellEnd"/>
      <w:r w:rsidR="00EF21B1">
        <w:t>), continuous spiral</w:t>
      </w:r>
      <w:r w:rsidR="000D2872">
        <w:t xml:space="preserve"> [3]</w:t>
      </w:r>
      <w:r w:rsidR="00EF21B1">
        <w:t xml:space="preserve">, and phasing loops. LTO can be further split into two parts: GTO like and outside the GPS constellation [3]. GTO or geostationary transfer orbit like, is the portion of LTO from LEO to geostationary orbit (GEO) altitudes. GNSS has been used extensively in this region, even out to GEO, as much of the region is within the GPS constellation. Once outside the GPS constellation signals </w:t>
      </w:r>
      <w:r w:rsidR="008C7FBB">
        <w:t>to noise ratios get lower</w:t>
      </w:r>
      <w:r w:rsidR="00EF21B1">
        <w:t xml:space="preserve">, and geometry gets worse, increasing GDOP. </w:t>
      </w:r>
      <w:r w:rsidR="00047268">
        <w:t xml:space="preserve">As distance from the GPS constellation increases, occultation from the Earth increases, and the spacecraft must rely on the second and third lobes from the GPS Satellites. According to </w:t>
      </w:r>
      <w:r w:rsidR="00047268">
        <w:rPr>
          <w:i/>
        </w:rPr>
        <w:t xml:space="preserve">Carpenter </w:t>
      </w:r>
      <w:r w:rsidR="00047268" w:rsidRPr="00047268">
        <w:t>[2]</w:t>
      </w:r>
      <w:r w:rsidR="00047268">
        <w:t xml:space="preserve">, during LTO there are typically 2 or more GPS satellites in view out to about 18 Earth radii, after which it is rarely more than 2, and never more than 3 satellites. </w:t>
      </w:r>
      <w:r w:rsidR="00EF21B1">
        <w:t>Th</w:t>
      </w:r>
      <w:r w:rsidR="00047268">
        <w:t>ese effects and the challenges they bring are discussed further later on.</w:t>
      </w:r>
      <w:r w:rsidR="000D2872">
        <w:t xml:space="preserve"> </w:t>
      </w:r>
    </w:p>
    <w:p w:rsidR="00C85F1F" w:rsidRDefault="00C85F1F" w:rsidP="00C85F1F">
      <w:pPr>
        <w:pStyle w:val="ListParagraph"/>
        <w:numPr>
          <w:ilvl w:val="0"/>
          <w:numId w:val="4"/>
        </w:numPr>
      </w:pPr>
      <w:r>
        <w:t>Cite missions using GPS outside constellation</w:t>
      </w:r>
    </w:p>
    <w:p w:rsidR="00A31438" w:rsidRDefault="00A31438" w:rsidP="00A31438">
      <w:pPr>
        <w:pStyle w:val="ListParagraph"/>
        <w:numPr>
          <w:ilvl w:val="1"/>
          <w:numId w:val="4"/>
        </w:numPr>
      </w:pPr>
      <w:r>
        <w:t>Equator-S</w:t>
      </w:r>
    </w:p>
    <w:p w:rsidR="00A31438" w:rsidRDefault="00A31438" w:rsidP="00A31438">
      <w:pPr>
        <w:pStyle w:val="ListParagraph"/>
        <w:numPr>
          <w:ilvl w:val="1"/>
          <w:numId w:val="4"/>
        </w:numPr>
      </w:pPr>
      <w:r>
        <w:t>DSCS-3</w:t>
      </w:r>
    </w:p>
    <w:p w:rsidR="00A31438" w:rsidRDefault="00A31438" w:rsidP="00A31438">
      <w:pPr>
        <w:pStyle w:val="ListParagraph"/>
        <w:numPr>
          <w:ilvl w:val="1"/>
          <w:numId w:val="4"/>
        </w:numPr>
      </w:pPr>
    </w:p>
    <w:p w:rsidR="00516F14" w:rsidRDefault="000D2872" w:rsidP="00516F14">
      <w:pPr>
        <w:pStyle w:val="Heading2"/>
      </w:pPr>
      <w:r>
        <w:t>Lunar Altitude</w:t>
      </w:r>
    </w:p>
    <w:p w:rsidR="00516F14" w:rsidRDefault="000D2872" w:rsidP="00516F14">
      <w:r>
        <w:t>Lunar altitude includes all orbits inside the Moon’s sphere of influence, the descent/landing and surface operations on the Moon, as well as the Earth-Moon Lagrange points. Distance aside, use of GNSS at Lunar altitude can face interference from Lunar occultation</w:t>
      </w:r>
      <w:r w:rsidR="008C7FBB">
        <w:t xml:space="preserve"> [4]</w:t>
      </w:r>
      <w:r>
        <w:t>.</w:t>
      </w:r>
    </w:p>
    <w:p w:rsidR="00516F14" w:rsidRDefault="00516F14" w:rsidP="00516F14">
      <w:pPr>
        <w:pStyle w:val="Heading1"/>
      </w:pPr>
      <w:r>
        <w:lastRenderedPageBreak/>
        <w:t>Challenges of GNSS for Lunar Missions</w:t>
      </w:r>
    </w:p>
    <w:p w:rsidR="00C85F1F" w:rsidRDefault="00C85F1F" w:rsidP="00C85F1F">
      <w:pPr>
        <w:pStyle w:val="ListParagraph"/>
        <w:numPr>
          <w:ilvl w:val="0"/>
          <w:numId w:val="3"/>
        </w:numPr>
      </w:pPr>
      <w:r>
        <w:t>Signal strength</w:t>
      </w:r>
    </w:p>
    <w:p w:rsidR="00C85F1F" w:rsidRDefault="00C85F1F" w:rsidP="00C85F1F">
      <w:pPr>
        <w:pStyle w:val="ListParagraph"/>
        <w:numPr>
          <w:ilvl w:val="1"/>
          <w:numId w:val="3"/>
        </w:numPr>
      </w:pPr>
      <w:proofErr w:type="spellStart"/>
      <w:r>
        <w:t>Sats</w:t>
      </w:r>
      <w:proofErr w:type="spellEnd"/>
      <w:r>
        <w:t xml:space="preserve"> </w:t>
      </w:r>
      <w:proofErr w:type="spellStart"/>
      <w:r>
        <w:t>visibile</w:t>
      </w:r>
      <w:proofErr w:type="spellEnd"/>
      <w:r>
        <w:t xml:space="preserve"> due to signal strength</w:t>
      </w:r>
    </w:p>
    <w:p w:rsidR="00706A41" w:rsidRDefault="00706A41" w:rsidP="00C85F1F">
      <w:pPr>
        <w:pStyle w:val="ListParagraph"/>
        <w:numPr>
          <w:ilvl w:val="1"/>
          <w:numId w:val="3"/>
        </w:numPr>
      </w:pPr>
      <w:r>
        <w:t>Values typical at various altitudes</w:t>
      </w:r>
    </w:p>
    <w:p w:rsidR="00706A41" w:rsidRDefault="00706A41" w:rsidP="00C85F1F">
      <w:pPr>
        <w:pStyle w:val="ListParagraph"/>
        <w:numPr>
          <w:ilvl w:val="1"/>
          <w:numId w:val="3"/>
        </w:numPr>
      </w:pPr>
    </w:p>
    <w:p w:rsidR="00C85F1F" w:rsidRDefault="00C85F1F" w:rsidP="00C85F1F">
      <w:pPr>
        <w:pStyle w:val="ListParagraph"/>
        <w:numPr>
          <w:ilvl w:val="0"/>
          <w:numId w:val="3"/>
        </w:numPr>
      </w:pPr>
      <w:r>
        <w:t>Satellite geometry</w:t>
      </w:r>
    </w:p>
    <w:p w:rsidR="00C85F1F" w:rsidRDefault="00C85F1F" w:rsidP="00C85F1F">
      <w:pPr>
        <w:pStyle w:val="ListParagraph"/>
        <w:numPr>
          <w:ilvl w:val="1"/>
          <w:numId w:val="3"/>
        </w:numPr>
      </w:pPr>
      <w:r>
        <w:t>Occultation</w:t>
      </w:r>
    </w:p>
    <w:p w:rsidR="00C85F1F" w:rsidRDefault="00C85F1F" w:rsidP="00C85F1F">
      <w:pPr>
        <w:pStyle w:val="ListParagraph"/>
        <w:numPr>
          <w:ilvl w:val="1"/>
          <w:numId w:val="3"/>
        </w:numPr>
      </w:pPr>
      <w:r>
        <w:t>Lobes</w:t>
      </w:r>
    </w:p>
    <w:p w:rsidR="00516F14" w:rsidRDefault="00516F14" w:rsidP="00516F14">
      <w:pPr>
        <w:pStyle w:val="Heading1"/>
      </w:pPr>
      <w:r>
        <w:t>Receivers for Lunar Missions</w:t>
      </w:r>
    </w:p>
    <w:p w:rsidR="00706A41" w:rsidRDefault="00C85F1F" w:rsidP="00C85F1F">
      <w:pPr>
        <w:pStyle w:val="ListParagraph"/>
        <w:numPr>
          <w:ilvl w:val="0"/>
          <w:numId w:val="2"/>
        </w:numPr>
      </w:pPr>
      <w:r>
        <w:t>C/N0 thresholds,</w:t>
      </w:r>
    </w:p>
    <w:p w:rsidR="00706A41" w:rsidRDefault="00C85F1F" w:rsidP="00706A41">
      <w:pPr>
        <w:pStyle w:val="ListParagraph"/>
        <w:numPr>
          <w:ilvl w:val="1"/>
          <w:numId w:val="2"/>
        </w:numPr>
      </w:pPr>
      <w:r>
        <w:t xml:space="preserve"> what currently can be handled, </w:t>
      </w:r>
    </w:p>
    <w:p w:rsidR="00C85F1F" w:rsidRDefault="00C85F1F" w:rsidP="00706A41">
      <w:pPr>
        <w:pStyle w:val="ListParagraph"/>
        <w:numPr>
          <w:ilvl w:val="1"/>
          <w:numId w:val="2"/>
        </w:numPr>
      </w:pPr>
      <w:r>
        <w:t xml:space="preserve">results from </w:t>
      </w:r>
      <w:proofErr w:type="spellStart"/>
      <w:r>
        <w:t>theoreticals</w:t>
      </w:r>
      <w:proofErr w:type="spellEnd"/>
    </w:p>
    <w:p w:rsidR="00C85F1F" w:rsidRDefault="00C85F1F" w:rsidP="00C85F1F">
      <w:pPr>
        <w:pStyle w:val="ListParagraph"/>
        <w:numPr>
          <w:ilvl w:val="0"/>
          <w:numId w:val="2"/>
        </w:numPr>
      </w:pPr>
      <w:r>
        <w:t>Weak signals and receivers</w:t>
      </w:r>
    </w:p>
    <w:p w:rsidR="00516F14" w:rsidRDefault="008C7FBB" w:rsidP="00C85F1F">
      <w:pPr>
        <w:pStyle w:val="ListParagraph"/>
        <w:numPr>
          <w:ilvl w:val="0"/>
          <w:numId w:val="2"/>
        </w:numPr>
      </w:pPr>
      <w:r>
        <w:t>Snapshot receivers</w:t>
      </w:r>
    </w:p>
    <w:p w:rsidR="00706A41" w:rsidRDefault="00706A41" w:rsidP="00706A41">
      <w:pPr>
        <w:pStyle w:val="ListParagraph"/>
        <w:numPr>
          <w:ilvl w:val="1"/>
          <w:numId w:val="2"/>
        </w:numPr>
      </w:pPr>
      <w:r>
        <w:t>architecture</w:t>
      </w:r>
    </w:p>
    <w:p w:rsidR="008C7FBB" w:rsidRDefault="008C7FBB" w:rsidP="00706A41">
      <w:pPr>
        <w:pStyle w:val="ListParagraph"/>
        <w:numPr>
          <w:ilvl w:val="1"/>
          <w:numId w:val="2"/>
        </w:numPr>
      </w:pPr>
      <w:r>
        <w:t>Software Receivers</w:t>
      </w:r>
    </w:p>
    <w:p w:rsidR="00A32A2F" w:rsidRDefault="00A32A2F" w:rsidP="00A32A2F">
      <w:pPr>
        <w:pStyle w:val="ListParagraph"/>
        <w:numPr>
          <w:ilvl w:val="1"/>
          <w:numId w:val="2"/>
        </w:numPr>
      </w:pPr>
      <w:r>
        <w:t>FFT/</w:t>
      </w:r>
      <w:proofErr w:type="spellStart"/>
      <w:r>
        <w:t>doubleFFT</w:t>
      </w:r>
      <w:proofErr w:type="spellEnd"/>
    </w:p>
    <w:p w:rsidR="00A32A2F" w:rsidRDefault="00A32A2F" w:rsidP="00706A41">
      <w:pPr>
        <w:pStyle w:val="ListParagraph"/>
        <w:numPr>
          <w:ilvl w:val="1"/>
          <w:numId w:val="2"/>
        </w:numPr>
      </w:pPr>
      <w:r>
        <w:t>FPGA</w:t>
      </w:r>
    </w:p>
    <w:p w:rsidR="00A32A2F" w:rsidRDefault="008C7FBB" w:rsidP="00A32A2F">
      <w:pPr>
        <w:pStyle w:val="ListParagraph"/>
        <w:numPr>
          <w:ilvl w:val="0"/>
          <w:numId w:val="2"/>
        </w:numPr>
      </w:pPr>
      <w:r>
        <w:t>Navigator</w:t>
      </w:r>
      <w:r w:rsidR="00C85F1F">
        <w:t xml:space="preserve"> receiver(GSFC)</w:t>
      </w:r>
    </w:p>
    <w:p w:rsidR="00C85F1F" w:rsidRDefault="00C85F1F" w:rsidP="00C85F1F">
      <w:pPr>
        <w:pStyle w:val="ListParagraph"/>
        <w:numPr>
          <w:ilvl w:val="0"/>
          <w:numId w:val="2"/>
        </w:numPr>
      </w:pPr>
      <w:proofErr w:type="spellStart"/>
      <w:r>
        <w:t>MosaicGNSS</w:t>
      </w:r>
      <w:proofErr w:type="spellEnd"/>
    </w:p>
    <w:p w:rsidR="008C7FBB" w:rsidRDefault="00C85F1F" w:rsidP="00C85F1F">
      <w:pPr>
        <w:pStyle w:val="ListParagraph"/>
        <w:numPr>
          <w:ilvl w:val="0"/>
          <w:numId w:val="2"/>
        </w:numPr>
      </w:pPr>
      <w:r>
        <w:t>Antennas</w:t>
      </w:r>
    </w:p>
    <w:p w:rsidR="00C85F1F" w:rsidRDefault="00C85F1F" w:rsidP="00C85F1F">
      <w:pPr>
        <w:pStyle w:val="ListParagraph"/>
        <w:numPr>
          <w:ilvl w:val="0"/>
          <w:numId w:val="2"/>
        </w:numPr>
      </w:pPr>
      <w:proofErr w:type="spellStart"/>
      <w:r>
        <w:t>MoonGNSS</w:t>
      </w:r>
      <w:proofErr w:type="spellEnd"/>
      <w:r>
        <w:t xml:space="preserve">/lunar navigation </w:t>
      </w:r>
      <w:r w:rsidR="00706A41">
        <w:t>constellations</w:t>
      </w:r>
    </w:p>
    <w:p w:rsidR="00706A41" w:rsidRDefault="00706A41" w:rsidP="00C85F1F">
      <w:pPr>
        <w:pStyle w:val="ListParagraph"/>
        <w:numPr>
          <w:ilvl w:val="0"/>
          <w:numId w:val="2"/>
        </w:numPr>
      </w:pPr>
      <w:r w:rsidRPr="00706A41">
        <w:t>Requirements of clock</w:t>
      </w:r>
    </w:p>
    <w:p w:rsidR="00706A41" w:rsidRDefault="00706A41" w:rsidP="00706A41">
      <w:pPr>
        <w:pStyle w:val="ListParagraph"/>
        <w:numPr>
          <w:ilvl w:val="0"/>
          <w:numId w:val="2"/>
        </w:numPr>
      </w:pPr>
      <w:r>
        <w:t>Proof of Concept tests</w:t>
      </w:r>
    </w:p>
    <w:p w:rsidR="00C85F1F" w:rsidRDefault="00516F14" w:rsidP="00C85F1F">
      <w:pPr>
        <w:pStyle w:val="Heading1"/>
      </w:pPr>
      <w:r>
        <w:t>Navigation Filters</w:t>
      </w:r>
    </w:p>
    <w:p w:rsidR="00C85F1F" w:rsidRDefault="00C85F1F" w:rsidP="00C85F1F">
      <w:pPr>
        <w:pStyle w:val="ListParagraph"/>
        <w:numPr>
          <w:ilvl w:val="0"/>
          <w:numId w:val="5"/>
        </w:numPr>
      </w:pPr>
      <w:proofErr w:type="spellStart"/>
      <w:r>
        <w:t>A</w:t>
      </w:r>
      <w:r w:rsidR="00A32A2F">
        <w:t>ide</w:t>
      </w:r>
      <w:proofErr w:type="spellEnd"/>
      <w:r w:rsidR="00A32A2F">
        <w:t xml:space="preserve"> from data-</w:t>
      </w:r>
      <w:r>
        <w:t>relay systems</w:t>
      </w:r>
      <w:r w:rsidR="00A32A2F">
        <w:t xml:space="preserve"> or ground tracking</w:t>
      </w:r>
      <w:r w:rsidR="00A32A2F">
        <w:tab/>
      </w:r>
    </w:p>
    <w:p w:rsidR="00A32A2F" w:rsidRDefault="00A32A2F" w:rsidP="00A32A2F">
      <w:pPr>
        <w:pStyle w:val="ListParagraph"/>
        <w:numPr>
          <w:ilvl w:val="1"/>
          <w:numId w:val="5"/>
        </w:numPr>
      </w:pPr>
      <w:r>
        <w:t xml:space="preserve">Uploading of </w:t>
      </w:r>
      <w:proofErr w:type="spellStart"/>
      <w:r>
        <w:t>nav</w:t>
      </w:r>
      <w:proofErr w:type="spellEnd"/>
      <w:r>
        <w:t xml:space="preserve"> message not from </w:t>
      </w:r>
      <w:proofErr w:type="spellStart"/>
      <w:r>
        <w:t>gps</w:t>
      </w:r>
      <w:proofErr w:type="spellEnd"/>
      <w:r>
        <w:t xml:space="preserve"> signal</w:t>
      </w:r>
    </w:p>
    <w:p w:rsidR="00A32A2F" w:rsidRDefault="00A32A2F" w:rsidP="00A32A2F">
      <w:pPr>
        <w:pStyle w:val="ListParagraph"/>
        <w:numPr>
          <w:ilvl w:val="0"/>
          <w:numId w:val="5"/>
        </w:numPr>
      </w:pPr>
      <w:r>
        <w:t xml:space="preserve">Inclusion of spacecraft </w:t>
      </w:r>
      <w:proofErr w:type="gramStart"/>
      <w:r>
        <w:t>model(</w:t>
      </w:r>
      <w:proofErr w:type="gramEnd"/>
      <w:r>
        <w:t xml:space="preserve">dynamics, kinematics, orbit, </w:t>
      </w:r>
      <w:proofErr w:type="spellStart"/>
      <w:r>
        <w:t>etc</w:t>
      </w:r>
      <w:proofErr w:type="spellEnd"/>
      <w:r>
        <w:t>)</w:t>
      </w:r>
    </w:p>
    <w:p w:rsidR="00A32A2F" w:rsidRDefault="00A32A2F" w:rsidP="00A32A2F">
      <w:pPr>
        <w:pStyle w:val="ListParagraph"/>
        <w:numPr>
          <w:ilvl w:val="0"/>
          <w:numId w:val="5"/>
        </w:numPr>
      </w:pPr>
      <w:r>
        <w:t>Coupling of GNSS with other sensors</w:t>
      </w:r>
    </w:p>
    <w:p w:rsidR="00706A41" w:rsidRDefault="00706A41" w:rsidP="00706A41">
      <w:pPr>
        <w:pStyle w:val="ListParagraph"/>
        <w:numPr>
          <w:ilvl w:val="1"/>
          <w:numId w:val="5"/>
        </w:numPr>
      </w:pPr>
      <w:r>
        <w:t>Sensors used during various phases of mission</w:t>
      </w:r>
    </w:p>
    <w:p w:rsidR="00706A41" w:rsidRDefault="00706A41" w:rsidP="00706A41">
      <w:pPr>
        <w:pStyle w:val="ListParagraph"/>
        <w:numPr>
          <w:ilvl w:val="1"/>
          <w:numId w:val="5"/>
        </w:numPr>
      </w:pPr>
      <w:proofErr w:type="spellStart"/>
      <w:r>
        <w:t>Trade offs</w:t>
      </w:r>
      <w:proofErr w:type="spellEnd"/>
      <w:r>
        <w:t xml:space="preserve"> between performance and complexity</w:t>
      </w:r>
    </w:p>
    <w:p w:rsidR="00A32A2F" w:rsidRDefault="00A32A2F" w:rsidP="00A32A2F">
      <w:pPr>
        <w:pStyle w:val="ListParagraph"/>
        <w:numPr>
          <w:ilvl w:val="0"/>
          <w:numId w:val="5"/>
        </w:numPr>
      </w:pPr>
      <w:r>
        <w:t>Adaptive filters</w:t>
      </w:r>
    </w:p>
    <w:p w:rsidR="00A32A2F" w:rsidRDefault="00A32A2F" w:rsidP="00706A41">
      <w:pPr>
        <w:pStyle w:val="ListParagraph"/>
        <w:numPr>
          <w:ilvl w:val="0"/>
          <w:numId w:val="5"/>
        </w:numPr>
      </w:pPr>
      <w:r>
        <w:t>Estimation of Doppler shift/rate from position and velocity estimation</w:t>
      </w:r>
    </w:p>
    <w:p w:rsidR="00675960" w:rsidRDefault="00675960" w:rsidP="00675960">
      <w:pPr>
        <w:pStyle w:val="Heading1"/>
      </w:pPr>
      <w:r>
        <w:t>Conclusions</w:t>
      </w:r>
    </w:p>
    <w:p w:rsidR="00675960" w:rsidRDefault="003D2DCE" w:rsidP="00675960">
      <w:pPr>
        <w:pStyle w:val="ListParagraph"/>
        <w:numPr>
          <w:ilvl w:val="0"/>
          <w:numId w:val="6"/>
        </w:numPr>
      </w:pPr>
      <w:r>
        <w:t>Best results in LTO</w:t>
      </w:r>
    </w:p>
    <w:p w:rsidR="003D2DCE" w:rsidRDefault="003D2DCE" w:rsidP="003D2DCE">
      <w:pPr>
        <w:pStyle w:val="ListParagraph"/>
        <w:numPr>
          <w:ilvl w:val="1"/>
          <w:numId w:val="6"/>
        </w:numPr>
      </w:pPr>
      <w:r>
        <w:t>Important for correction burns</w:t>
      </w:r>
    </w:p>
    <w:p w:rsidR="003D2DCE" w:rsidRDefault="003D2DCE" w:rsidP="003D2DCE">
      <w:pPr>
        <w:pStyle w:val="ListParagraph"/>
        <w:numPr>
          <w:ilvl w:val="0"/>
          <w:numId w:val="6"/>
        </w:numPr>
      </w:pPr>
      <w:r>
        <w:t>Potential to reduce costs</w:t>
      </w:r>
    </w:p>
    <w:p w:rsidR="003D2DCE" w:rsidRDefault="003D2DCE" w:rsidP="003D2DCE">
      <w:pPr>
        <w:pStyle w:val="ListParagraph"/>
        <w:numPr>
          <w:ilvl w:val="1"/>
          <w:numId w:val="6"/>
        </w:numPr>
      </w:pPr>
      <w:r>
        <w:t>Increased autonomy</w:t>
      </w:r>
    </w:p>
    <w:p w:rsidR="003D2DCE" w:rsidRPr="00675960" w:rsidRDefault="003D2DCE" w:rsidP="003D2DCE">
      <w:pPr>
        <w:pStyle w:val="ListParagraph"/>
        <w:numPr>
          <w:ilvl w:val="1"/>
          <w:numId w:val="6"/>
        </w:numPr>
      </w:pPr>
      <w:r>
        <w:t>Less ground tracking</w:t>
      </w:r>
    </w:p>
    <w:p w:rsidR="00F15FC1" w:rsidRDefault="00F15FC1" w:rsidP="00F15FC1">
      <w:pPr>
        <w:pStyle w:val="Heading1"/>
      </w:pPr>
      <w:r>
        <w:lastRenderedPageBreak/>
        <w:t>References</w:t>
      </w:r>
    </w:p>
    <w:p w:rsidR="00F15FC1" w:rsidRDefault="00F15FC1" w:rsidP="00F15FC1">
      <w:pPr>
        <w:pStyle w:val="ListParagraph"/>
        <w:numPr>
          <w:ilvl w:val="0"/>
          <w:numId w:val="1"/>
        </w:numPr>
      </w:pPr>
      <w:r w:rsidRPr="00F15FC1">
        <w:t>Capuano, Vincenzo, et al. "GNSS-based Orbital Filter for Earth Moon Transfer Orbits." </w:t>
      </w:r>
      <w:r w:rsidRPr="00F15FC1">
        <w:rPr>
          <w:i/>
          <w:iCs/>
        </w:rPr>
        <w:t>Journal of Navigation</w:t>
      </w:r>
      <w:r w:rsidRPr="00F15FC1">
        <w:t> 69.04 (2016): 745-764.</w:t>
      </w:r>
    </w:p>
    <w:p w:rsidR="00F15FC1" w:rsidRDefault="00F15FC1" w:rsidP="00F15FC1">
      <w:pPr>
        <w:pStyle w:val="ListParagraph"/>
        <w:numPr>
          <w:ilvl w:val="0"/>
          <w:numId w:val="1"/>
        </w:numPr>
      </w:pPr>
      <w:r w:rsidRPr="00F15FC1">
        <w:t>Carpenter, J. Russell, et al. "</w:t>
      </w:r>
      <w:proofErr w:type="spellStart"/>
      <w:r w:rsidRPr="00F15FC1">
        <w:t>Libration</w:t>
      </w:r>
      <w:proofErr w:type="spellEnd"/>
      <w:r w:rsidRPr="00F15FC1">
        <w:t xml:space="preserve"> point navigation concepts supporting the vision for space exploration." (2004): 16-19.</w:t>
      </w:r>
    </w:p>
    <w:p w:rsidR="00F15FC1" w:rsidRDefault="00F15FC1" w:rsidP="00F15FC1">
      <w:pPr>
        <w:pStyle w:val="ListParagraph"/>
        <w:numPr>
          <w:ilvl w:val="0"/>
          <w:numId w:val="1"/>
        </w:numPr>
      </w:pPr>
      <w:proofErr w:type="spellStart"/>
      <w:r w:rsidRPr="00F15FC1">
        <w:t>Palmerini</w:t>
      </w:r>
      <w:proofErr w:type="spellEnd"/>
      <w:r w:rsidRPr="00F15FC1">
        <w:t xml:space="preserve">, Giovanni B., Marco Sabatini, and Giorgio </w:t>
      </w:r>
      <w:proofErr w:type="spellStart"/>
      <w:r w:rsidRPr="00F15FC1">
        <w:t>Perrotta</w:t>
      </w:r>
      <w:proofErr w:type="spellEnd"/>
      <w:r w:rsidRPr="00F15FC1">
        <w:t>. "</w:t>
      </w:r>
      <w:proofErr w:type="spellStart"/>
      <w:r w:rsidRPr="00F15FC1">
        <w:t>En</w:t>
      </w:r>
      <w:proofErr w:type="spellEnd"/>
      <w:r w:rsidRPr="00F15FC1">
        <w:t xml:space="preserve"> route to the Moon using GNSS signals." </w:t>
      </w:r>
      <w:proofErr w:type="spellStart"/>
      <w:r w:rsidRPr="00F15FC1">
        <w:rPr>
          <w:i/>
          <w:iCs/>
        </w:rPr>
        <w:t>Acta</w:t>
      </w:r>
      <w:proofErr w:type="spellEnd"/>
      <w:r w:rsidRPr="00F15FC1">
        <w:rPr>
          <w:i/>
          <w:iCs/>
        </w:rPr>
        <w:t xml:space="preserve"> </w:t>
      </w:r>
      <w:proofErr w:type="spellStart"/>
      <w:r w:rsidRPr="00F15FC1">
        <w:rPr>
          <w:i/>
          <w:iCs/>
        </w:rPr>
        <w:t>Astronautica</w:t>
      </w:r>
      <w:proofErr w:type="spellEnd"/>
      <w:r w:rsidRPr="00F15FC1">
        <w:t> 64.4 (2009): 467-483.</w:t>
      </w:r>
    </w:p>
    <w:p w:rsidR="00F15FC1" w:rsidRDefault="00F15FC1" w:rsidP="00F15FC1">
      <w:pPr>
        <w:pStyle w:val="ListParagraph"/>
        <w:numPr>
          <w:ilvl w:val="0"/>
          <w:numId w:val="1"/>
        </w:numPr>
      </w:pPr>
      <w:proofErr w:type="spellStart"/>
      <w:r w:rsidRPr="00F15FC1">
        <w:t>Manzano-Jurado</w:t>
      </w:r>
      <w:proofErr w:type="spellEnd"/>
      <w:r w:rsidRPr="00F15FC1">
        <w:t xml:space="preserve">, </w:t>
      </w:r>
      <w:proofErr w:type="spellStart"/>
      <w:r w:rsidRPr="00F15FC1">
        <w:t>María</w:t>
      </w:r>
      <w:proofErr w:type="spellEnd"/>
      <w:r w:rsidRPr="00F15FC1">
        <w:t>, et al. "Use of weak GNSS signals in a mission to the moon." </w:t>
      </w:r>
      <w:r w:rsidRPr="00F15FC1">
        <w:rPr>
          <w:i/>
          <w:iCs/>
        </w:rPr>
        <w:t>2014 7th ESA Workshop on Satellite Navigation Technologies and European Workshop on GNSS Signals and Signal Processing (NAVITEC)</w:t>
      </w:r>
      <w:r w:rsidRPr="00F15FC1">
        <w:t>. IEEE, 2014.</w:t>
      </w:r>
    </w:p>
    <w:p w:rsidR="00F15FC1" w:rsidRDefault="00F15FC1" w:rsidP="00F15FC1">
      <w:pPr>
        <w:pStyle w:val="ListParagraph"/>
        <w:numPr>
          <w:ilvl w:val="0"/>
          <w:numId w:val="1"/>
        </w:numPr>
      </w:pPr>
      <w:proofErr w:type="spellStart"/>
      <w:r w:rsidRPr="00F15FC1">
        <w:t>Palmerini</w:t>
      </w:r>
      <w:proofErr w:type="spellEnd"/>
      <w:r w:rsidRPr="00F15FC1">
        <w:t>, Giovanni B. "Assisted GNSS navigation in lunar missions." </w:t>
      </w:r>
      <w:r w:rsidRPr="00F15FC1">
        <w:rPr>
          <w:i/>
          <w:iCs/>
        </w:rPr>
        <w:t>AIAA space and astronautics forum and exposition</w:t>
      </w:r>
      <w:r w:rsidRPr="00F15FC1">
        <w:t>. 2014.</w:t>
      </w:r>
    </w:p>
    <w:p w:rsidR="00F15FC1" w:rsidRDefault="00F15FC1" w:rsidP="00F15FC1">
      <w:pPr>
        <w:pStyle w:val="ListParagraph"/>
        <w:numPr>
          <w:ilvl w:val="0"/>
          <w:numId w:val="1"/>
        </w:numPr>
      </w:pPr>
      <w:r w:rsidRPr="00F15FC1">
        <w:t>Bamford, William A., et al. "A GPS receiver for lunar missions." (2008).</w:t>
      </w:r>
    </w:p>
    <w:p w:rsidR="00F15FC1" w:rsidRDefault="00F15FC1" w:rsidP="00F15FC1">
      <w:pPr>
        <w:pStyle w:val="ListParagraph"/>
        <w:numPr>
          <w:ilvl w:val="0"/>
          <w:numId w:val="1"/>
        </w:numPr>
      </w:pPr>
      <w:proofErr w:type="spellStart"/>
      <w:r w:rsidRPr="00F15FC1">
        <w:t>Winternitz</w:t>
      </w:r>
      <w:proofErr w:type="spellEnd"/>
      <w:r w:rsidRPr="00F15FC1">
        <w:t>, Luke, et al. "Navigator GPS receiver for fast acquisition and weak signal space applications." (2004).</w:t>
      </w:r>
    </w:p>
    <w:p w:rsidR="00F15FC1" w:rsidRPr="00F15FC1" w:rsidRDefault="00F15FC1" w:rsidP="00F15FC1">
      <w:pPr>
        <w:pStyle w:val="ListParagraph"/>
        <w:numPr>
          <w:ilvl w:val="0"/>
          <w:numId w:val="1"/>
        </w:numPr>
      </w:pPr>
    </w:p>
    <w:sectPr w:rsidR="00F15FC1" w:rsidRPr="00F15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D5C46"/>
    <w:multiLevelType w:val="hybridMultilevel"/>
    <w:tmpl w:val="8B8AD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C5C4C"/>
    <w:multiLevelType w:val="hybridMultilevel"/>
    <w:tmpl w:val="37901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36823"/>
    <w:multiLevelType w:val="hybridMultilevel"/>
    <w:tmpl w:val="83302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71AAF"/>
    <w:multiLevelType w:val="hybridMultilevel"/>
    <w:tmpl w:val="C592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30C1C"/>
    <w:multiLevelType w:val="hybridMultilevel"/>
    <w:tmpl w:val="84AA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46926"/>
    <w:multiLevelType w:val="hybridMultilevel"/>
    <w:tmpl w:val="2C6CA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63286"/>
    <w:multiLevelType w:val="hybridMultilevel"/>
    <w:tmpl w:val="DB980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07"/>
    <w:rsid w:val="00047268"/>
    <w:rsid w:val="00082362"/>
    <w:rsid w:val="000D2872"/>
    <w:rsid w:val="00315E07"/>
    <w:rsid w:val="003D2DCE"/>
    <w:rsid w:val="00435878"/>
    <w:rsid w:val="00516F14"/>
    <w:rsid w:val="00675960"/>
    <w:rsid w:val="00706A41"/>
    <w:rsid w:val="00863999"/>
    <w:rsid w:val="008C7FBB"/>
    <w:rsid w:val="008D2CCB"/>
    <w:rsid w:val="00A31438"/>
    <w:rsid w:val="00A32A2F"/>
    <w:rsid w:val="00AD4B6F"/>
    <w:rsid w:val="00C668FA"/>
    <w:rsid w:val="00C85F1F"/>
    <w:rsid w:val="00D603F3"/>
    <w:rsid w:val="00EF21B1"/>
    <w:rsid w:val="00F15FC1"/>
    <w:rsid w:val="00FA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DD37"/>
  <w15:chartTrackingRefBased/>
  <w15:docId w15:val="{BFCDB2A0-FD78-4C64-9949-09E33FBB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E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6F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5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2016-11-10T04:10:00Z</dcterms:created>
  <dcterms:modified xsi:type="dcterms:W3CDTF">2016-11-10T13:20:00Z</dcterms:modified>
</cp:coreProperties>
</file>