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IISER Kolkata Kabaddi Club</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IISER Kolkata Kabaddi Club is a passionate and energetic sports community dedicated to promoting the spirit of kabaddi among students. Our club brings together players who share enthusiasm for teamwork, fitness, discipline, and the traditional essence of Indian sports. We aim to create a competitive yet supportive environment where both beginners and experienced players can develop their skills and confidence.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club regularly organizes practice sessions, friendly matches, inter-batch competitions, and participates in prestigious inter-college tournaments across the country. The team has proudly represented IISER Kolkata in events such as IISM and Parakram at IIT Dhanbad, where the club delivered impactful performances and showcased exceptional teamwork, determination, and sportsmanship on a competitive stage.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Beyond the game, the club focuses on building unity, leadership, mental strength, and camaraderie among members. Kabaddi is not just a sport for us—it is a symbol of strategy, resilience, and teamwork. Our mission is to inspire students to stay active, embrace challenges, and contribute to the growing kabaddi culture within the institute.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With determination, discipline, and team spirit, the IISER Kolkata Kabaddi Club continues to grow as a strong sporting community that celebrates passion, perseverance, and excellence.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