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IKTC 2026-27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Tentative Schedule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Fresher's match-19- 20th September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IISM Selections - Immediate after Midsemester Exams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IISM practice sessions- November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IISM 2026- December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Spring Semester 2027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Interbatch - Starts on 9th Jan (match dates will be determined by player availability)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Dates are tentative and might be changed based on player availability and academic calender.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