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r w:rsidDel="00000000" w:rsidR="00000000" w:rsidRPr="00000000">
        <w:rPr>
          <w:rtl w:val="0"/>
        </w:rPr>
        <w:t xml:space="preserve">MAJOR EVENTS ORGANISED BY CLUB</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 w:line="240" w:lineRule="auto"/>
        <w:ind w:left="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93"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The IISER Kolkata Table Tennis Club organizes the following activities throughout the year:-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78.00000000000006" w:lineRule="auto"/>
        <w:ind w:left="23" w:right="93"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single"/>
          <w:shd w:fill="auto" w:val="clear"/>
          <w:vertAlign w:val="baseline"/>
          <w:rtl w:val="0"/>
        </w:rPr>
        <w:t xml:space="preserve">Practice Session</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The coaching sessions are designed to help players of all levels improve their skills in a structured and supportive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93"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environment. They focus on key aspects such as grip, footwork, stroke techniques, serving, and match strategy. Sessions include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93"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drills, practice matches, and guidance from experienced players to correct mistakes and build consistency.</w:t>
      </w:r>
    </w:p>
    <w:p w:rsidR="00000000" w:rsidDel="00000000" w:rsidP="00000000" w:rsidRDefault="00000000" w:rsidRPr="00000000" w14:paraId="00000007">
      <w:pPr>
        <w:spacing w:before="157" w:lineRule="auto"/>
        <w:ind w:left="23" w:right="0" w:firstLine="0"/>
        <w:jc w:val="left"/>
        <w:rPr>
          <w:sz w:val="32"/>
          <w:szCs w:val="32"/>
        </w:rPr>
      </w:pPr>
      <w:r w:rsidDel="00000000" w:rsidR="00000000" w:rsidRPr="00000000">
        <w:rPr>
          <w:b w:val="1"/>
          <w:bCs w:val="1"/>
          <w:sz w:val="32"/>
          <w:szCs w:val="32"/>
          <w:u w:val="single"/>
          <w:rtl w:val="0"/>
        </w:rPr>
        <w:t xml:space="preserve">Fresher’s Tournament:</w:t>
      </w:r>
      <w:r w:rsidDel="00000000" w:rsidR="00000000" w:rsidRPr="00000000">
        <w:rPr>
          <w:b w:val="1"/>
          <w:bCs w:val="1"/>
          <w:sz w:val="32"/>
          <w:szCs w:val="32"/>
          <w:rtl w:val="0"/>
        </w:rPr>
        <w:t xml:space="preserve"> </w:t>
      </w:r>
      <w:r w:rsidDel="00000000" w:rsidR="00000000" w:rsidRPr="00000000">
        <w:rPr>
          <w:sz w:val="32"/>
          <w:szCs w:val="32"/>
          <w:rtl w:val="0"/>
        </w:rPr>
        <w:t xml:space="preserve">It is an annual event organized to welcome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78.00000000000006" w:lineRule="auto"/>
        <w:ind w:left="23" w:right="93"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new students into the sporting community. It provides a platform for freshers to showcase their talent and gain competitive experience.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93"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The tournament helps identify promising players for future training and team selection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78.00000000000006" w:lineRule="auto"/>
        <w:ind w:left="23" w:right="93"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single"/>
          <w:shd w:fill="auto" w:val="clear"/>
          <w:vertAlign w:val="baseline"/>
          <w:rtl w:val="0"/>
        </w:rPr>
        <w:t xml:space="preserve">Inter Batch Tournament:</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It is one of the major annual events organized by the Club. It brings together players from different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93"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academic batches to compete in a structured team format. This tournament records highest number of participations. Different batches go head-to-head in a league round robin format that fosters healthy rivalry and deepens batch unity.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78.00000000000006" w:lineRule="auto"/>
        <w:ind w:left="23" w:right="93"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single"/>
          <w:shd w:fill="auto" w:val="clear"/>
          <w:vertAlign w:val="baseline"/>
          <w:rtl w:val="0"/>
        </w:rPr>
        <w:t xml:space="preserve">SPRING PONG:</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It is our special annual table tennis tournament that starts with a fun, professional-style player auction where team managers use virtual points to bid on players and build their ultimate dream teams. Once the squads are selected, the real action begins on the tables with fast-paced matches, intense rallies, and great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93" w:firstLine="0"/>
        <w:jc w:val="left"/>
        <w:rPr>
          <w:rFonts w:ascii="Calibri" w:cs="Calibri" w:eastAsia="Calibri" w:hAnsi="Calibri"/>
          <w:b w:val="0"/>
          <w:bCs w:val="0"/>
          <w:i w:val="0"/>
          <w:iCs w:val="0"/>
          <w:smallCaps w:val="0"/>
          <w:strike w:val="0"/>
          <w:color w:val="000000"/>
          <w:sz w:val="32"/>
          <w:szCs w:val="32"/>
          <w:u w:val="none"/>
          <w:shd w:fill="auto" w:val="clear"/>
          <w:vertAlign w:val="baseline"/>
        </w:rPr>
        <w:sectPr>
          <w:pgSz w:h="16840" w:w="11910" w:orient="portrait"/>
          <w:pgMar w:bottom="280" w:top="1420" w:left="1417" w:right="1417" w:header="360" w:footer="360"/>
          <w:pgNumType w:start="1"/>
        </w:sect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shots. It is easily one of the loudest and most exciting events on campus.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23" w:right="64"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single"/>
          <w:shd w:fill="auto" w:val="clear"/>
          <w:vertAlign w:val="baseline"/>
          <w:rtl w:val="0"/>
        </w:rPr>
        <w:t xml:space="preserve">IISM Selection Tournament:</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It is our official annual event held to find the finest table tennis players on campus to represent our institute at the prestigious Inter-IIT Sports Meet. We use a structured, highly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408"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organized tournament format to ensure every single player gets an equal opportunity to showcase their skills, form, and fitness. The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 w:right="72"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entire selection process is completely fair, unbiased, and transparent, meaning selection is based purely on merit and performance. Players give their absolute best to earn the honor of wearing the institute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 w:lineRule="auto"/>
        <w:ind w:left="23"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jersey.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78.00000000000006" w:lineRule="auto"/>
        <w:ind w:left="23" w:right="93"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single"/>
          <w:shd w:fill="auto" w:val="clear"/>
          <w:vertAlign w:val="baseline"/>
          <w:rtl w:val="0"/>
        </w:rPr>
        <w:t xml:space="preserve">IISM Practice Sessions:</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Once the official team is made, players go on intensive, high energy practice sessions especially degihned for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selected players. Sessions focused on advanced table tennis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8.00000000000006" w:lineRule="auto"/>
        <w:ind w:left="23" w:right="93"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techniques, specialized serving strategies, and rapid footwork drills. We emphasize heavy match simulation and tactical planning so that every player knows exactly how to handle high-pressure situations against tough opponent.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831"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This year in the month of February...we organized an inter college tournament as a part of INQUIVESTA XII</w:t>
      </w:r>
    </w:p>
    <w:sectPr>
      <w:type w:val="nextPage"/>
      <w:pgSz w:h="16840" w:w="11910" w:orient="portrait"/>
      <w:pgMar w:bottom="280" w:top="1400" w:left="1417"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43" w:hanging="360"/>
      </w:pPr>
      <w:rPr>
        <w:rFonts w:ascii="Noto Sans Symbols" w:cs="Noto Sans Symbols" w:eastAsia="Noto Sans Symbols" w:hAnsi="Noto Sans Symbols"/>
        <w:b w:val="0"/>
        <w:bCs w:val="0"/>
        <w:i w:val="0"/>
        <w:iCs w:val="0"/>
        <w:sz w:val="32"/>
        <w:szCs w:val="32"/>
      </w:rPr>
    </w:lvl>
    <w:lvl w:ilvl="1">
      <w:start w:val="0"/>
      <w:numFmt w:val="bullet"/>
      <w:lvlText w:val="•"/>
      <w:lvlJc w:val="left"/>
      <w:pPr>
        <w:ind w:left="1573" w:hanging="360"/>
      </w:pPr>
      <w:rPr/>
    </w:lvl>
    <w:lvl w:ilvl="2">
      <w:start w:val="0"/>
      <w:numFmt w:val="bullet"/>
      <w:lvlText w:val="•"/>
      <w:lvlJc w:val="left"/>
      <w:pPr>
        <w:ind w:left="2406" w:hanging="360"/>
      </w:pPr>
      <w:rPr/>
    </w:lvl>
    <w:lvl w:ilvl="3">
      <w:start w:val="0"/>
      <w:numFmt w:val="bullet"/>
      <w:lvlText w:val="•"/>
      <w:lvlJc w:val="left"/>
      <w:pPr>
        <w:ind w:left="3239" w:hanging="360"/>
      </w:pPr>
      <w:rPr/>
    </w:lvl>
    <w:lvl w:ilvl="4">
      <w:start w:val="0"/>
      <w:numFmt w:val="bullet"/>
      <w:lvlText w:val="•"/>
      <w:lvlJc w:val="left"/>
      <w:pPr>
        <w:ind w:left="4072" w:hanging="360"/>
      </w:pPr>
      <w:rPr/>
    </w:lvl>
    <w:lvl w:ilvl="5">
      <w:start w:val="0"/>
      <w:numFmt w:val="bullet"/>
      <w:lvlText w:val="•"/>
      <w:lvlJc w:val="left"/>
      <w:pPr>
        <w:ind w:left="4906" w:hanging="360"/>
      </w:pPr>
      <w:rPr/>
    </w:lvl>
    <w:lvl w:ilvl="6">
      <w:start w:val="0"/>
      <w:numFmt w:val="bullet"/>
      <w:lvlText w:val="•"/>
      <w:lvlJc w:val="left"/>
      <w:pPr>
        <w:ind w:left="5739" w:hanging="360"/>
      </w:pPr>
      <w:rPr/>
    </w:lvl>
    <w:lvl w:ilvl="7">
      <w:start w:val="0"/>
      <w:numFmt w:val="bullet"/>
      <w:lvlText w:val="•"/>
      <w:lvlJc w:val="left"/>
      <w:pPr>
        <w:ind w:left="6572" w:hanging="360"/>
      </w:pPr>
      <w:rPr/>
    </w:lvl>
    <w:lvl w:ilvl="8">
      <w:start w:val="0"/>
      <w:numFmt w:val="bullet"/>
      <w:lvlText w:val="•"/>
      <w:lvlJc w:val="left"/>
      <w:pPr>
        <w:ind w:left="7405"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 w:lineRule="auto"/>
      <w:jc w:val="center"/>
    </w:pPr>
    <w:rPr>
      <w:rFonts w:ascii="Calibri" w:cs="Calibri" w:eastAsia="Calibri" w:hAnsi="Calibri"/>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2026-06-02T00:00:00Z</vt:lpwstr>
  </property>
  <property fmtid="{D5CDD505-2E9C-101B-9397-08002B2CF9AE}" pid="3" name="Creator">
    <vt:lpwstr>Microsoft® Word 2021</vt:lpwstr>
  </property>
  <property fmtid="{D5CDD505-2E9C-101B-9397-08002B2CF9AE}" pid="4" name="LastSaved">
    <vt:lpwstr>2026-06-02T00:00:00Z</vt:lpwstr>
  </property>
  <property fmtid="{D5CDD505-2E9C-101B-9397-08002B2CF9AE}" pid="5" name="Producer">
    <vt:lpwstr>Microsoft® Word 2021</vt:lpwstr>
  </property>
</Properties>
</file>