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3913586E" w14:textId="77777777" w:rsidR="00D6422F" w:rsidRPr="00813A1C" w:rsidRDefault="00D6422F" w:rsidP="008A3F09">
      <w:pPr>
        <w:spacing w:before="38"/>
        <w:jc w:val="center"/>
        <w:rPr>
          <w:b/>
          <w:bCs/>
          <w:sz w:val="36"/>
          <w:szCs w:val="28"/>
          <w:lang w:val="en-IN"/>
        </w:rPr>
      </w:pPr>
    </w:p>
    <w:p w14:paraId="5931118D" w14:textId="77777777" w:rsidR="00813A1C" w:rsidRPr="00813A1C" w:rsidRDefault="00813A1C" w:rsidP="00813A1C">
      <w:pPr>
        <w:widowControl/>
        <w:autoSpaceDE/>
        <w:autoSpaceDN/>
        <w:jc w:val="center"/>
        <w:rPr>
          <w:rFonts w:ascii="Calibri" w:hAnsi="Calibri" w:cs="Calibri"/>
          <w:b/>
          <w:color w:val="000000"/>
          <w:sz w:val="28"/>
        </w:rPr>
      </w:pPr>
      <w:r w:rsidRPr="00813A1C">
        <w:rPr>
          <w:rFonts w:ascii="Calibri" w:hAnsi="Calibri" w:cs="Calibri"/>
          <w:b/>
          <w:color w:val="000000"/>
          <w:sz w:val="28"/>
        </w:rPr>
        <w:t>Develop a network flow optimization system using Dinic's algorithm for efficient maximum flow computation. The application should construct level graphs, identify blocking flows, and compute maximum flow significantly faster than traditional methods. It should visualize each stage of execution and compare performance with Edmonds–Karp. The project demonstrates advanced network optimization techniques.</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263900E7" w14:textId="77777777" w:rsidR="00D6422F" w:rsidRPr="002D7D14" w:rsidRDefault="00D6422F" w:rsidP="008A3F09">
      <w:pPr>
        <w:pStyle w:val="BodyText"/>
        <w:ind w:right="26"/>
        <w:jc w:val="center"/>
        <w:rPr>
          <w:spacing w:val="-5"/>
          <w:sz w:val="28"/>
          <w:szCs w:val="28"/>
        </w:rPr>
      </w:pPr>
    </w:p>
    <w:p w14:paraId="5FBBE677" w14:textId="7C1DC745" w:rsidR="008A3F09" w:rsidRPr="002D7D14" w:rsidRDefault="00813A1C" w:rsidP="008A3F09">
      <w:pPr>
        <w:pStyle w:val="BodyText"/>
        <w:ind w:right="26"/>
        <w:jc w:val="center"/>
        <w:rPr>
          <w:bCs/>
          <w:sz w:val="28"/>
          <w:szCs w:val="28"/>
          <w:lang w:val="en-IN"/>
        </w:rPr>
      </w:pPr>
      <w:r>
        <w:rPr>
          <w:bCs/>
          <w:sz w:val="28"/>
          <w:szCs w:val="28"/>
          <w:lang w:val="en-IN"/>
        </w:rPr>
        <w:t>A Sai kiran</w:t>
      </w:r>
      <w:r w:rsidR="00934A8E" w:rsidRPr="002D7D14">
        <w:rPr>
          <w:bCs/>
          <w:sz w:val="28"/>
          <w:szCs w:val="28"/>
          <w:lang w:val="en-IN"/>
        </w:rPr>
        <w:t xml:space="preserve"> (</w:t>
      </w:r>
      <w:r w:rsidR="00D6422F">
        <w:rPr>
          <w:bCs/>
          <w:sz w:val="28"/>
          <w:szCs w:val="28"/>
          <w:lang w:val="en-IN"/>
        </w:rPr>
        <w:t>2520030</w:t>
      </w:r>
      <w:r>
        <w:rPr>
          <w:bCs/>
          <w:sz w:val="28"/>
          <w:szCs w:val="28"/>
          <w:lang w:val="en-IN"/>
        </w:rPr>
        <w:t>125</w:t>
      </w:r>
      <w:r w:rsidR="00934A8E" w:rsidRPr="002D7D14">
        <w:rPr>
          <w:bCs/>
          <w:sz w:val="28"/>
          <w:szCs w:val="28"/>
          <w:lang w:val="en-IN"/>
        </w:rPr>
        <w:t>)</w:t>
      </w:r>
    </w:p>
    <w:p w14:paraId="03B511F6" w14:textId="548DECE5" w:rsidR="00474737" w:rsidRDefault="00813A1C" w:rsidP="008A3F09">
      <w:pPr>
        <w:pStyle w:val="BodyText"/>
        <w:ind w:right="26"/>
        <w:jc w:val="center"/>
        <w:rPr>
          <w:bCs/>
          <w:sz w:val="28"/>
          <w:szCs w:val="28"/>
          <w:lang w:val="en-IN"/>
        </w:rPr>
      </w:pPr>
      <w:r>
        <w:rPr>
          <w:bCs/>
          <w:sz w:val="28"/>
          <w:szCs w:val="28"/>
          <w:lang w:val="en-IN"/>
        </w:rPr>
        <w:t>P Harshith</w:t>
      </w:r>
      <w:r w:rsidR="00934A8E" w:rsidRPr="002D7D14">
        <w:rPr>
          <w:bCs/>
          <w:sz w:val="28"/>
          <w:szCs w:val="28"/>
          <w:lang w:val="en-IN"/>
        </w:rPr>
        <w:t xml:space="preserve"> (</w:t>
      </w:r>
      <w:r w:rsidR="00D6422F">
        <w:rPr>
          <w:bCs/>
          <w:sz w:val="28"/>
          <w:szCs w:val="28"/>
          <w:lang w:val="en-IN"/>
        </w:rPr>
        <w:t>2520030</w:t>
      </w:r>
      <w:r>
        <w:rPr>
          <w:bCs/>
          <w:sz w:val="28"/>
          <w:szCs w:val="28"/>
          <w:lang w:val="en-IN"/>
        </w:rPr>
        <w:t>393</w:t>
      </w:r>
      <w:r w:rsidR="00D6422F">
        <w:rPr>
          <w:bCs/>
          <w:sz w:val="28"/>
          <w:szCs w:val="28"/>
          <w:lang w:val="en-IN"/>
        </w:rPr>
        <w:t>)</w:t>
      </w:r>
    </w:p>
    <w:p w14:paraId="31D0CED3" w14:textId="653BD33D" w:rsidR="005A1F1E" w:rsidRPr="002D7D14" w:rsidRDefault="005A1F1E" w:rsidP="008A3F09">
      <w:pPr>
        <w:pStyle w:val="BodyText"/>
        <w:ind w:right="26"/>
        <w:jc w:val="center"/>
        <w:rPr>
          <w:bCs/>
          <w:sz w:val="28"/>
          <w:szCs w:val="28"/>
          <w:lang w:val="en-IN"/>
        </w:rPr>
      </w:pPr>
      <w:proofErr w:type="gramStart"/>
      <w:r w:rsidRPr="005A1F1E">
        <w:rPr>
          <w:bCs/>
          <w:sz w:val="28"/>
          <w:szCs w:val="28"/>
        </w:rPr>
        <w:t xml:space="preserve">SATHVIK  </w:t>
      </w:r>
      <w:r>
        <w:rPr>
          <w:bCs/>
          <w:sz w:val="28"/>
          <w:szCs w:val="28"/>
        </w:rPr>
        <w:t>(</w:t>
      </w:r>
      <w:proofErr w:type="gramEnd"/>
      <w:r w:rsidRPr="005A1F1E">
        <w:rPr>
          <w:bCs/>
          <w:sz w:val="28"/>
          <w:szCs w:val="28"/>
        </w:rPr>
        <w:t>2520030226</w:t>
      </w:r>
      <w:r>
        <w:rPr>
          <w:bCs/>
          <w:sz w:val="28"/>
          <w:szCs w:val="28"/>
        </w:rPr>
        <w:t>)</w:t>
      </w:r>
    </w:p>
    <w:p w14:paraId="52A9EF72" w14:textId="32D7B3C8" w:rsidR="00053653" w:rsidRPr="002D7D14" w:rsidRDefault="00095C58" w:rsidP="00813A1C">
      <w:pPr>
        <w:pStyle w:val="BodyText"/>
        <w:ind w:right="26"/>
        <w:rPr>
          <w:sz w:val="28"/>
          <w:szCs w:val="28"/>
        </w:rPr>
      </w:pPr>
      <w:r w:rsidRPr="002D7D14">
        <w:rPr>
          <w:bCs/>
          <w:sz w:val="28"/>
          <w:szCs w:val="28"/>
          <w:lang w:val="en-IN"/>
        </w:rPr>
        <w:t xml:space="preserve">                          </w:t>
      </w:r>
    </w:p>
    <w:p w14:paraId="291B2E6F" w14:textId="526E852D"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D6422F">
        <w:rPr>
          <w:bCs/>
          <w:sz w:val="28"/>
          <w:szCs w:val="28"/>
          <w:lang w:val="en-IN"/>
        </w:rPr>
        <w:t xml:space="preserve"> </w:t>
      </w:r>
      <w:r w:rsidR="00813A1C">
        <w:rPr>
          <w:bCs/>
          <w:sz w:val="28"/>
          <w:szCs w:val="28"/>
          <w:lang w:val="en-IN"/>
        </w:rPr>
        <w:t>22</w:t>
      </w:r>
      <w:r w:rsidR="00C106DB" w:rsidRPr="002D7D14">
        <w:rPr>
          <w:bCs/>
          <w:sz w:val="28"/>
          <w:szCs w:val="28"/>
          <w:lang w:val="en-IN"/>
        </w:rPr>
        <w:t xml:space="preserve"> </w:t>
      </w:r>
      <w:r w:rsidR="00095C58" w:rsidRPr="002D7D14">
        <w:rPr>
          <w:bCs/>
          <w:sz w:val="28"/>
          <w:szCs w:val="28"/>
          <w:lang w:val="en-IN"/>
        </w:rPr>
        <w:t xml:space="preserve">                 </w:t>
      </w:r>
    </w:p>
    <w:p w14:paraId="4DDCB2C6" w14:textId="1CE5CC9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D6422F">
        <w:rPr>
          <w:bCs/>
          <w:sz w:val="28"/>
          <w:szCs w:val="28"/>
          <w:lang w:val="en-IN"/>
        </w:rPr>
        <w:t xml:space="preserve"> 5</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0641A1B2" w:rsidR="005A268C" w:rsidRPr="002D7D14" w:rsidRDefault="005A268C" w:rsidP="005A268C">
      <w:pPr>
        <w:spacing w:before="161"/>
        <w:ind w:right="26"/>
        <w:jc w:val="center"/>
        <w:rPr>
          <w:sz w:val="28"/>
          <w:szCs w:val="28"/>
        </w:rPr>
      </w:pPr>
      <w:r w:rsidRPr="002D7D14">
        <w:rPr>
          <w:sz w:val="28"/>
          <w:szCs w:val="28"/>
        </w:rPr>
        <w:t>&lt;</w:t>
      </w:r>
      <w:r w:rsidR="00D6422F">
        <w:rPr>
          <w:sz w:val="28"/>
          <w:szCs w:val="28"/>
        </w:rPr>
        <w:t>D.Swathi</w:t>
      </w:r>
      <w:r w:rsidR="00D6422F" w:rsidRPr="002D7D14">
        <w:rPr>
          <w:spacing w:val="-2"/>
          <w:sz w:val="28"/>
          <w:szCs w:val="28"/>
        </w:rPr>
        <w:t xml:space="preserve"> </w:t>
      </w:r>
      <w:r w:rsidRPr="002D7D14">
        <w:rPr>
          <w:spacing w:val="-2"/>
          <w:sz w:val="28"/>
          <w:szCs w:val="28"/>
        </w:rPr>
        <w:t>&gt;</w:t>
      </w:r>
    </w:p>
    <w:p w14:paraId="3102C31F" w14:textId="20B04F19" w:rsidR="005A268C" w:rsidRPr="002D7D14" w:rsidRDefault="005A268C" w:rsidP="005A268C">
      <w:pPr>
        <w:spacing w:before="161"/>
        <w:ind w:right="26"/>
        <w:jc w:val="center"/>
        <w:rPr>
          <w:sz w:val="28"/>
          <w:szCs w:val="28"/>
        </w:rPr>
      </w:pPr>
      <w:r w:rsidRPr="002D7D14">
        <w:rPr>
          <w:spacing w:val="-2"/>
          <w:sz w:val="28"/>
          <w:szCs w:val="28"/>
        </w:rPr>
        <w:t>&lt;</w:t>
      </w:r>
      <w:r w:rsidR="00AA5831">
        <w:rPr>
          <w:sz w:val="28"/>
          <w:szCs w:val="28"/>
        </w:rPr>
        <w:t>Computer Science and Engineering</w:t>
      </w:r>
      <w:r w:rsidRPr="002D7D14">
        <w:rPr>
          <w:spacing w:val="-2"/>
          <w:sz w:val="28"/>
          <w:szCs w:val="28"/>
        </w:rPr>
        <w:t>&gt;</w:t>
      </w:r>
      <w:bookmarkStart w:id="0" w:name="_GoBack"/>
      <w:bookmarkEnd w:id="0"/>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863EFDD" w14:textId="560E0345" w:rsidR="00C925EB" w:rsidRPr="00D6422F" w:rsidRDefault="006E1C65" w:rsidP="00D6422F">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813A1C" w:rsidRDefault="00B2702C" w:rsidP="00813A1C">
      <w:pPr>
        <w:jc w:val="center"/>
        <w:rPr>
          <w:b/>
          <w:bCs/>
          <w:sz w:val="28"/>
          <w:szCs w:val="28"/>
          <w:lang w:val="en-IN"/>
        </w:rPr>
      </w:pPr>
    </w:p>
    <w:p w14:paraId="709CB0D9" w14:textId="77777777" w:rsidR="00813A1C" w:rsidRPr="00813A1C" w:rsidRDefault="00813A1C" w:rsidP="00813A1C">
      <w:pPr>
        <w:pStyle w:val="NormalWeb"/>
        <w:spacing w:before="240" w:beforeAutospacing="0" w:after="0" w:afterAutospacing="0"/>
        <w:rPr>
          <w:rFonts w:ascii="Arial" w:hAnsi="Arial" w:cs="Arial"/>
          <w:sz w:val="26"/>
          <w:szCs w:val="26"/>
        </w:rPr>
      </w:pPr>
      <w:r w:rsidRPr="00813A1C">
        <w:rPr>
          <w:rFonts w:ascii="Arial" w:hAnsi="Arial" w:cs="Arial"/>
          <w:sz w:val="26"/>
          <w:szCs w:val="26"/>
        </w:rPr>
        <w:t>High-throughput network routing in modern cloud data centers and Content Delivery Networks (CDNs) relies on solving large-scale maximum flow problems to maximize data delivery while eliminating bandwidth congestion. Traditional augmenting-path algorithms, such as Edmonds–Karp (</w:t>
      </w:r>
      <w:r w:rsidRPr="00813A1C">
        <w:rPr>
          <w:rStyle w:val="mord"/>
          <w:rFonts w:ascii="KaTeX_Math" w:hAnsi="KaTeX_Math"/>
          <w:i/>
          <w:iCs/>
          <w:sz w:val="31"/>
          <w:szCs w:val="31"/>
        </w:rPr>
        <w:t>O</w:t>
      </w:r>
      <w:r w:rsidRPr="00813A1C">
        <w:rPr>
          <w:rStyle w:val="mopen"/>
          <w:sz w:val="31"/>
          <w:szCs w:val="31"/>
        </w:rPr>
        <w:t>(</w:t>
      </w:r>
      <w:r w:rsidRPr="00813A1C">
        <w:rPr>
          <w:rStyle w:val="mord"/>
          <w:rFonts w:ascii="KaTeX_Math" w:hAnsi="KaTeX_Math"/>
          <w:i/>
          <w:iCs/>
          <w:sz w:val="31"/>
          <w:szCs w:val="31"/>
        </w:rPr>
        <w:t>VE</w:t>
      </w:r>
      <w:r w:rsidRPr="00813A1C">
        <w:rPr>
          <w:rStyle w:val="mord"/>
          <w:sz w:val="22"/>
          <w:szCs w:val="22"/>
        </w:rPr>
        <w:t>2</w:t>
      </w:r>
      <w:r w:rsidRPr="00813A1C">
        <w:rPr>
          <w:rStyle w:val="mclose"/>
          <w:sz w:val="31"/>
          <w:szCs w:val="31"/>
        </w:rPr>
        <w:t>)</w:t>
      </w:r>
      <w:r w:rsidRPr="00813A1C">
        <w:rPr>
          <w:rFonts w:ascii="Arial" w:hAnsi="Arial" w:cs="Arial"/>
          <w:sz w:val="26"/>
          <w:szCs w:val="26"/>
        </w:rPr>
        <w:t xml:space="preserve">), perform single-path updates via individual Breadth-First Searches, resulting in significant runtime overhead on large, sparse topologies. This project presents a high-performance </w:t>
      </w:r>
      <w:r w:rsidRPr="00813A1C">
        <w:rPr>
          <w:rFonts w:ascii="Arial" w:hAnsi="Arial" w:cs="Arial"/>
          <w:b/>
          <w:bCs/>
          <w:sz w:val="26"/>
          <w:szCs w:val="26"/>
        </w:rPr>
        <w:t>Network Flow Optimization Engine</w:t>
      </w:r>
      <w:r w:rsidRPr="00813A1C">
        <w:rPr>
          <w:rFonts w:ascii="Arial" w:hAnsi="Arial" w:cs="Arial"/>
          <w:sz w:val="26"/>
          <w:szCs w:val="26"/>
        </w:rPr>
        <w:t xml:space="preserve"> utilizing </w:t>
      </w:r>
      <w:r w:rsidRPr="00813A1C">
        <w:rPr>
          <w:rFonts w:ascii="Arial" w:hAnsi="Arial" w:cs="Arial"/>
          <w:b/>
          <w:bCs/>
          <w:sz w:val="26"/>
          <w:szCs w:val="26"/>
        </w:rPr>
        <w:t>Dinic’s Algorithm</w:t>
      </w:r>
      <w:r w:rsidRPr="00813A1C">
        <w:rPr>
          <w:rFonts w:ascii="Arial" w:hAnsi="Arial" w:cs="Arial"/>
          <w:sz w:val="26"/>
          <w:szCs w:val="26"/>
        </w:rPr>
        <w:t xml:space="preserve"> (</w:t>
      </w:r>
      <w:r w:rsidRPr="00813A1C">
        <w:rPr>
          <w:rStyle w:val="mord"/>
          <w:rFonts w:ascii="KaTeX_Math" w:hAnsi="KaTeX_Math"/>
          <w:i/>
          <w:iCs/>
          <w:sz w:val="31"/>
          <w:szCs w:val="31"/>
        </w:rPr>
        <w:t>O</w:t>
      </w:r>
      <w:r w:rsidRPr="00813A1C">
        <w:rPr>
          <w:rStyle w:val="mopen"/>
          <w:sz w:val="31"/>
          <w:szCs w:val="31"/>
        </w:rPr>
        <w:t>(</w:t>
      </w:r>
      <w:r w:rsidRPr="00813A1C">
        <w:rPr>
          <w:rStyle w:val="mord"/>
          <w:rFonts w:ascii="KaTeX_Math" w:hAnsi="KaTeX_Math"/>
          <w:i/>
          <w:iCs/>
          <w:sz w:val="31"/>
          <w:szCs w:val="31"/>
        </w:rPr>
        <w:t>V</w:t>
      </w:r>
      <w:r w:rsidRPr="00813A1C">
        <w:rPr>
          <w:rStyle w:val="mord"/>
          <w:sz w:val="22"/>
          <w:szCs w:val="22"/>
        </w:rPr>
        <w:t>2</w:t>
      </w:r>
      <w:r w:rsidRPr="00813A1C">
        <w:rPr>
          <w:rStyle w:val="mord"/>
          <w:rFonts w:ascii="KaTeX_Math" w:hAnsi="KaTeX_Math"/>
          <w:i/>
          <w:iCs/>
          <w:sz w:val="31"/>
          <w:szCs w:val="31"/>
        </w:rPr>
        <w:t>E</w:t>
      </w:r>
      <w:r w:rsidRPr="00813A1C">
        <w:rPr>
          <w:rStyle w:val="mclose"/>
          <w:sz w:val="31"/>
          <w:szCs w:val="31"/>
        </w:rPr>
        <w:t>)</w:t>
      </w:r>
      <w:r w:rsidRPr="00813A1C">
        <w:rPr>
          <w:rFonts w:ascii="Arial" w:hAnsi="Arial" w:cs="Arial"/>
          <w:sz w:val="26"/>
          <w:szCs w:val="26"/>
        </w:rPr>
        <w:t>) to construct layered level graphs and execute batch blocking-flow pushes, dramatically accelerating maximum flow computation and bottleneck identification.</w:t>
      </w:r>
    </w:p>
    <w:p w14:paraId="4639642D" w14:textId="77777777" w:rsidR="00813A1C" w:rsidRPr="00813A1C" w:rsidRDefault="00813A1C" w:rsidP="00813A1C">
      <w:pPr>
        <w:pStyle w:val="NormalWeb"/>
        <w:spacing w:before="240" w:beforeAutospacing="0" w:after="0" w:afterAutospacing="0"/>
        <w:rPr>
          <w:rFonts w:ascii="Arial" w:hAnsi="Arial" w:cs="Arial"/>
          <w:sz w:val="26"/>
          <w:szCs w:val="26"/>
        </w:rPr>
      </w:pPr>
      <w:r w:rsidRPr="00813A1C">
        <w:rPr>
          <w:rFonts w:ascii="Arial" w:hAnsi="Arial" w:cs="Arial"/>
          <w:sz w:val="26"/>
          <w:szCs w:val="26"/>
        </w:rPr>
        <w:t>Adhering to strict low-level system design constraints, the algorithm engine is constructed entirely without standard library collections (</w:t>
      </w:r>
      <w:r w:rsidRPr="00813A1C">
        <w:rPr>
          <w:rStyle w:val="HTMLCode"/>
          <w:b/>
        </w:rPr>
        <w:t>java.util.*</w:t>
      </w:r>
      <w:r w:rsidRPr="00813A1C">
        <w:rPr>
          <w:rFonts w:ascii="Arial" w:hAnsi="Arial" w:cs="Arial"/>
          <w:b/>
          <w:sz w:val="26"/>
          <w:szCs w:val="26"/>
        </w:rPr>
        <w:t xml:space="preserve">). </w:t>
      </w:r>
      <w:r w:rsidRPr="00813A1C">
        <w:rPr>
          <w:rFonts w:ascii="Arial" w:hAnsi="Arial" w:cs="Arial"/>
          <w:sz w:val="26"/>
          <w:szCs w:val="26"/>
        </w:rPr>
        <w:t>Graph representation uses a primitive Forward-Star array layout (</w:t>
      </w:r>
      <w:r w:rsidRPr="00813A1C">
        <w:rPr>
          <w:rStyle w:val="HTMLCode"/>
          <w:b/>
        </w:rPr>
        <w:t>head[]</w:t>
      </w:r>
      <w:r w:rsidRPr="00813A1C">
        <w:rPr>
          <w:rFonts w:ascii="Arial" w:hAnsi="Arial" w:cs="Arial"/>
          <w:b/>
          <w:sz w:val="26"/>
          <w:szCs w:val="26"/>
        </w:rPr>
        <w:t xml:space="preserve">, </w:t>
      </w:r>
      <w:r w:rsidRPr="00813A1C">
        <w:rPr>
          <w:rStyle w:val="HTMLCode"/>
          <w:b/>
        </w:rPr>
        <w:t>to[]</w:t>
      </w:r>
      <w:r w:rsidRPr="00813A1C">
        <w:rPr>
          <w:rFonts w:ascii="Arial" w:hAnsi="Arial" w:cs="Arial"/>
          <w:b/>
          <w:sz w:val="26"/>
          <w:szCs w:val="26"/>
        </w:rPr>
        <w:t xml:space="preserve">, </w:t>
      </w:r>
      <w:r w:rsidRPr="00813A1C">
        <w:rPr>
          <w:rStyle w:val="HTMLCode"/>
          <w:b/>
        </w:rPr>
        <w:t>next[]</w:t>
      </w:r>
      <w:r w:rsidRPr="00813A1C">
        <w:rPr>
          <w:rFonts w:ascii="Arial" w:hAnsi="Arial" w:cs="Arial"/>
          <w:b/>
          <w:sz w:val="26"/>
          <w:szCs w:val="26"/>
        </w:rPr>
        <w:t xml:space="preserve">, </w:t>
      </w:r>
      <w:r w:rsidRPr="00813A1C">
        <w:rPr>
          <w:rStyle w:val="HTMLCode"/>
          <w:b/>
        </w:rPr>
        <w:t>capacity[]</w:t>
      </w:r>
      <w:r w:rsidRPr="00813A1C">
        <w:rPr>
          <w:rFonts w:ascii="Arial" w:hAnsi="Arial" w:cs="Arial"/>
          <w:b/>
          <w:sz w:val="26"/>
          <w:szCs w:val="26"/>
        </w:rPr>
        <w:t xml:space="preserve">, </w:t>
      </w:r>
      <w:r w:rsidRPr="00813A1C">
        <w:rPr>
          <w:rStyle w:val="HTMLCode"/>
          <w:b/>
        </w:rPr>
        <w:t>flow[]</w:t>
      </w:r>
      <w:r w:rsidRPr="00813A1C">
        <w:rPr>
          <w:rFonts w:ascii="Arial" w:hAnsi="Arial" w:cs="Arial"/>
          <w:sz w:val="26"/>
          <w:szCs w:val="26"/>
        </w:rPr>
        <w:t xml:space="preserve">) to maximize CPU cache locality, paired with a custom array queue for BFS level construction and current-edge pointer arrays </w:t>
      </w:r>
      <w:r w:rsidRPr="00813A1C">
        <w:rPr>
          <w:rFonts w:ascii="Arial" w:hAnsi="Arial" w:cs="Arial"/>
          <w:b/>
          <w:sz w:val="26"/>
          <w:szCs w:val="26"/>
        </w:rPr>
        <w:t>(</w:t>
      </w:r>
      <w:r w:rsidRPr="00813A1C">
        <w:rPr>
          <w:rStyle w:val="HTMLCode"/>
          <w:b/>
        </w:rPr>
        <w:t>ptr[]</w:t>
      </w:r>
      <w:r w:rsidRPr="00813A1C">
        <w:rPr>
          <w:rFonts w:ascii="Arial" w:hAnsi="Arial" w:cs="Arial"/>
          <w:b/>
          <w:sz w:val="26"/>
          <w:szCs w:val="26"/>
        </w:rPr>
        <w:t>)</w:t>
      </w:r>
      <w:r w:rsidRPr="00813A1C">
        <w:rPr>
          <w:rFonts w:ascii="Arial" w:hAnsi="Arial" w:cs="Arial"/>
          <w:sz w:val="26"/>
          <w:szCs w:val="26"/>
        </w:rPr>
        <w:t xml:space="preserve"> for DFS blocking-flow augmentation.</w:t>
      </w:r>
    </w:p>
    <w:p w14:paraId="22C4E931" w14:textId="4472B20C" w:rsidR="00813A1C" w:rsidRDefault="00813A1C" w:rsidP="00813A1C">
      <w:pPr>
        <w:pStyle w:val="NormalWeb"/>
        <w:spacing w:before="240" w:beforeAutospacing="0" w:after="0" w:afterAutospacing="0"/>
        <w:rPr>
          <w:rFonts w:ascii="Arial" w:hAnsi="Arial" w:cs="Arial"/>
          <w:sz w:val="26"/>
          <w:szCs w:val="26"/>
        </w:rPr>
      </w:pPr>
      <w:r w:rsidRPr="00813A1C">
        <w:rPr>
          <w:rFonts w:ascii="Arial" w:hAnsi="Arial" w:cs="Arial"/>
          <w:sz w:val="26"/>
          <w:szCs w:val="26"/>
        </w:rPr>
        <w:t xml:space="preserve">The software features a dual-mode operational architecture: an </w:t>
      </w:r>
      <w:r w:rsidRPr="00813A1C">
        <w:rPr>
          <w:rFonts w:ascii="Arial" w:hAnsi="Arial" w:cs="Arial"/>
          <w:b/>
          <w:bCs/>
          <w:sz w:val="26"/>
          <w:szCs w:val="26"/>
        </w:rPr>
        <w:t>Abstract Graph Engine</w:t>
      </w:r>
      <w:r w:rsidRPr="00813A1C">
        <w:rPr>
          <w:rFonts w:ascii="Arial" w:hAnsi="Arial" w:cs="Arial"/>
          <w:sz w:val="26"/>
          <w:szCs w:val="26"/>
        </w:rPr>
        <w:t xml:space="preserve"> for theoretical stress-testing on large sparse graphs (</w:t>
      </w:r>
      <w:r w:rsidRPr="00813A1C">
        <w:rPr>
          <w:rStyle w:val="mord"/>
          <w:sz w:val="31"/>
          <w:szCs w:val="31"/>
        </w:rPr>
        <w:t>10</w:t>
      </w:r>
      <w:r w:rsidRPr="00813A1C">
        <w:rPr>
          <w:rStyle w:val="mpunct"/>
          <w:sz w:val="31"/>
          <w:szCs w:val="31"/>
        </w:rPr>
        <w:t>,</w:t>
      </w:r>
      <w:r w:rsidRPr="00813A1C">
        <w:rPr>
          <w:rStyle w:val="mord"/>
          <w:sz w:val="31"/>
          <w:szCs w:val="31"/>
        </w:rPr>
        <w:t>000+</w:t>
      </w:r>
      <w:r w:rsidRPr="00813A1C">
        <w:rPr>
          <w:rFonts w:ascii="Arial" w:hAnsi="Arial" w:cs="Arial"/>
          <w:sz w:val="26"/>
          <w:szCs w:val="26"/>
        </w:rPr>
        <w:t xml:space="preserve"> nodes) and an interactive </w:t>
      </w:r>
      <w:r w:rsidRPr="00813A1C">
        <w:rPr>
          <w:rFonts w:ascii="Arial" w:hAnsi="Arial" w:cs="Arial"/>
          <w:b/>
          <w:bCs/>
          <w:sz w:val="26"/>
          <w:szCs w:val="26"/>
        </w:rPr>
        <w:t>Data Center CDN Traffic Simulator</w:t>
      </w:r>
      <w:r w:rsidRPr="00813A1C">
        <w:rPr>
          <w:rFonts w:ascii="Arial" w:hAnsi="Arial" w:cs="Arial"/>
          <w:sz w:val="26"/>
          <w:szCs w:val="26"/>
        </w:rPr>
        <w:t xml:space="preserve"> that models real-time data streaming in bandwidth units (Mbps/Gbps). The interactive user interface visualizes execution phases step-by-step—highlighting BFS level-graph construction (</w:t>
      </w:r>
      <w:r w:rsidRPr="00813A1C">
        <w:rPr>
          <w:rStyle w:val="mord"/>
          <w:rFonts w:ascii="KaTeX_Math" w:hAnsi="KaTeX_Math"/>
          <w:i/>
          <w:iCs/>
          <w:sz w:val="31"/>
          <w:szCs w:val="31"/>
        </w:rPr>
        <w:t>L</w:t>
      </w:r>
      <w:r w:rsidRPr="00813A1C">
        <w:rPr>
          <w:rStyle w:val="mord"/>
          <w:sz w:val="22"/>
          <w:szCs w:val="22"/>
        </w:rPr>
        <w:t>0</w:t>
      </w:r>
      <w:r w:rsidRPr="00813A1C">
        <w:rPr>
          <w:rStyle w:val="vlist-s"/>
          <w:sz w:val="2"/>
          <w:szCs w:val="2"/>
        </w:rPr>
        <w:t>​</w:t>
      </w:r>
      <w:r w:rsidRPr="00813A1C">
        <w:rPr>
          <w:rStyle w:val="mpunct"/>
          <w:sz w:val="31"/>
          <w:szCs w:val="31"/>
        </w:rPr>
        <w:t>,</w:t>
      </w:r>
      <w:r>
        <w:rPr>
          <w:rStyle w:val="mpunct"/>
          <w:sz w:val="31"/>
          <w:szCs w:val="31"/>
        </w:rPr>
        <w:t xml:space="preserve"> </w:t>
      </w:r>
      <w:r w:rsidRPr="00813A1C">
        <w:rPr>
          <w:rStyle w:val="mord"/>
          <w:rFonts w:ascii="KaTeX_Math" w:hAnsi="KaTeX_Math"/>
          <w:i/>
          <w:iCs/>
          <w:sz w:val="31"/>
          <w:szCs w:val="31"/>
        </w:rPr>
        <w:t>L</w:t>
      </w:r>
      <w:r w:rsidRPr="00813A1C">
        <w:rPr>
          <w:rStyle w:val="mord"/>
          <w:sz w:val="22"/>
          <w:szCs w:val="22"/>
        </w:rPr>
        <w:t>1</w:t>
      </w:r>
      <w:r w:rsidRPr="00813A1C">
        <w:rPr>
          <w:rStyle w:val="vlist-s"/>
          <w:sz w:val="2"/>
          <w:szCs w:val="2"/>
        </w:rPr>
        <w:t>​</w:t>
      </w:r>
      <w:r w:rsidRPr="00813A1C">
        <w:rPr>
          <w:rStyle w:val="mpunct"/>
          <w:sz w:val="31"/>
          <w:szCs w:val="31"/>
        </w:rPr>
        <w:t>,</w:t>
      </w:r>
      <w:r w:rsidRPr="00813A1C">
        <w:rPr>
          <w:rStyle w:val="minner"/>
          <w:sz w:val="31"/>
          <w:szCs w:val="31"/>
        </w:rPr>
        <w:t>…</w:t>
      </w:r>
      <w:r w:rsidRPr="00813A1C">
        <w:rPr>
          <w:rStyle w:val="mpunct"/>
          <w:sz w:val="31"/>
          <w:szCs w:val="31"/>
        </w:rPr>
        <w:t>,</w:t>
      </w:r>
      <w:r w:rsidRPr="00813A1C">
        <w:rPr>
          <w:rStyle w:val="mord"/>
          <w:rFonts w:ascii="KaTeX_Math" w:hAnsi="KaTeX_Math"/>
          <w:i/>
          <w:iCs/>
          <w:sz w:val="31"/>
          <w:szCs w:val="31"/>
        </w:rPr>
        <w:t>L</w:t>
      </w:r>
      <w:r w:rsidRPr="00813A1C">
        <w:rPr>
          <w:rStyle w:val="mord"/>
          <w:rFonts w:ascii="KaTeX_Math" w:hAnsi="KaTeX_Math"/>
          <w:i/>
          <w:iCs/>
          <w:sz w:val="22"/>
          <w:szCs w:val="22"/>
        </w:rPr>
        <w:t>k</w:t>
      </w:r>
      <w:r w:rsidRPr="00813A1C">
        <w:rPr>
          <w:rStyle w:val="vlist-s"/>
          <w:sz w:val="2"/>
          <w:szCs w:val="2"/>
        </w:rPr>
        <w:t>​</w:t>
      </w:r>
      <w:r w:rsidRPr="00813A1C">
        <w:rPr>
          <w:rFonts w:ascii="Arial" w:hAnsi="Arial" w:cs="Arial"/>
          <w:sz w:val="26"/>
          <w:szCs w:val="26"/>
        </w:rPr>
        <w:t>), DFS blocking flows, and the Max-Flow Min-Cut boundary isolating exact physical link bottlenecks. Empirical benchmarks demonstrate multi-fold execution speedups and reduced memory footprints compared to Edmonds–Karp, providing an actionable diagnostic tool for real-world network infrastructure optimization.</w:t>
      </w:r>
    </w:p>
    <w:p w14:paraId="368094BE" w14:textId="77777777" w:rsidR="00EE3683" w:rsidRPr="002D7D14" w:rsidRDefault="00EE3683" w:rsidP="00813A1C">
      <w:pP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A2909"/>
    <w:rsid w:val="002D7D14"/>
    <w:rsid w:val="002F1540"/>
    <w:rsid w:val="00357316"/>
    <w:rsid w:val="003D5760"/>
    <w:rsid w:val="00474737"/>
    <w:rsid w:val="004C1B12"/>
    <w:rsid w:val="00513DAF"/>
    <w:rsid w:val="005170E7"/>
    <w:rsid w:val="0056304D"/>
    <w:rsid w:val="005A1F1E"/>
    <w:rsid w:val="005A268C"/>
    <w:rsid w:val="006C126D"/>
    <w:rsid w:val="006E1C65"/>
    <w:rsid w:val="00752EC8"/>
    <w:rsid w:val="00810D6A"/>
    <w:rsid w:val="00813A1C"/>
    <w:rsid w:val="008A3F09"/>
    <w:rsid w:val="00934A8E"/>
    <w:rsid w:val="00940ECE"/>
    <w:rsid w:val="009A7B5A"/>
    <w:rsid w:val="00A32506"/>
    <w:rsid w:val="00AA33EA"/>
    <w:rsid w:val="00AA5831"/>
    <w:rsid w:val="00B2702C"/>
    <w:rsid w:val="00B3573E"/>
    <w:rsid w:val="00C106DB"/>
    <w:rsid w:val="00C21726"/>
    <w:rsid w:val="00C70792"/>
    <w:rsid w:val="00C77225"/>
    <w:rsid w:val="00C925EB"/>
    <w:rsid w:val="00CF3482"/>
    <w:rsid w:val="00D6422F"/>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813A1C"/>
    <w:pPr>
      <w:widowControl/>
      <w:autoSpaceDE/>
      <w:autoSpaceDN/>
      <w:spacing w:before="100" w:beforeAutospacing="1" w:after="100" w:afterAutospacing="1"/>
    </w:pPr>
    <w:rPr>
      <w:sz w:val="24"/>
      <w:szCs w:val="24"/>
    </w:rPr>
  </w:style>
  <w:style w:type="character" w:customStyle="1" w:styleId="mord">
    <w:name w:val="mord"/>
    <w:basedOn w:val="DefaultParagraphFont"/>
    <w:rsid w:val="00813A1C"/>
  </w:style>
  <w:style w:type="character" w:customStyle="1" w:styleId="mopen">
    <w:name w:val="mopen"/>
    <w:basedOn w:val="DefaultParagraphFont"/>
    <w:rsid w:val="00813A1C"/>
  </w:style>
  <w:style w:type="character" w:customStyle="1" w:styleId="mclose">
    <w:name w:val="mclose"/>
    <w:basedOn w:val="DefaultParagraphFont"/>
    <w:rsid w:val="00813A1C"/>
  </w:style>
  <w:style w:type="character" w:styleId="HTMLCode">
    <w:name w:val="HTML Code"/>
    <w:basedOn w:val="DefaultParagraphFont"/>
    <w:uiPriority w:val="99"/>
    <w:semiHidden/>
    <w:unhideWhenUsed/>
    <w:rsid w:val="00813A1C"/>
    <w:rPr>
      <w:rFonts w:ascii="Courier New" w:eastAsia="Times New Roman" w:hAnsi="Courier New" w:cs="Courier New"/>
      <w:sz w:val="20"/>
      <w:szCs w:val="20"/>
    </w:rPr>
  </w:style>
  <w:style w:type="character" w:customStyle="1" w:styleId="mpunct">
    <w:name w:val="mpunct"/>
    <w:basedOn w:val="DefaultParagraphFont"/>
    <w:rsid w:val="00813A1C"/>
  </w:style>
  <w:style w:type="character" w:customStyle="1" w:styleId="vlist-s">
    <w:name w:val="vlist-s"/>
    <w:basedOn w:val="DefaultParagraphFont"/>
    <w:rsid w:val="00813A1C"/>
  </w:style>
  <w:style w:type="character" w:customStyle="1" w:styleId="minner">
    <w:name w:val="minner"/>
    <w:basedOn w:val="DefaultParagraphFont"/>
    <w:rsid w:val="00813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611983329">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600486175">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AD409-3E58-4C72-919E-005EF79EE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cp:lastModifiedBy>
  <cp:revision>7</cp:revision>
  <dcterms:created xsi:type="dcterms:W3CDTF">2026-08-13T04:00:00Z</dcterms:created>
  <dcterms:modified xsi:type="dcterms:W3CDTF">2026-10-06T16:43:00Z</dcterms:modified>
</cp:coreProperties>
</file>