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D85CF" w14:textId="79836075" w:rsidR="00752EC8" w:rsidRDefault="00752EC8" w:rsidP="008A3F09">
      <w:pPr>
        <w:spacing w:before="38"/>
        <w:jc w:val="center"/>
        <w:rPr>
          <w:b/>
          <w:bCs/>
          <w:sz w:val="28"/>
          <w:szCs w:val="28"/>
          <w:lang w:val="en-IN"/>
        </w:rPr>
      </w:pPr>
      <w:r w:rsidRPr="002D7D14">
        <w:rPr>
          <w:b/>
          <w:bCs/>
          <w:sz w:val="28"/>
          <w:szCs w:val="28"/>
          <w:lang w:val="en-IN"/>
        </w:rPr>
        <w:t>Project Title</w:t>
      </w:r>
    </w:p>
    <w:p w14:paraId="3913586E" w14:textId="77777777" w:rsidR="00D6422F" w:rsidRPr="00813A1C" w:rsidRDefault="00D6422F" w:rsidP="008A3F09">
      <w:pPr>
        <w:spacing w:before="38"/>
        <w:jc w:val="center"/>
        <w:rPr>
          <w:b/>
          <w:bCs/>
          <w:sz w:val="36"/>
          <w:szCs w:val="28"/>
          <w:lang w:val="en-IN"/>
        </w:rPr>
      </w:pPr>
    </w:p>
    <w:p w14:paraId="0419B26A" w14:textId="5D8204FA" w:rsidR="00752EC8" w:rsidRPr="002D7D14" w:rsidRDefault="00D55862" w:rsidP="00752EC8">
      <w:pPr>
        <w:spacing w:before="38"/>
        <w:ind w:left="431"/>
        <w:jc w:val="center"/>
        <w:rPr>
          <w:sz w:val="28"/>
          <w:szCs w:val="28"/>
        </w:rPr>
      </w:pPr>
      <w:r w:rsidRPr="00D55862">
        <w:rPr>
          <w:rFonts w:ascii="Calibri" w:hAnsi="Calibri" w:cs="Calibri"/>
          <w:b/>
          <w:color w:val="000000"/>
          <w:sz w:val="28"/>
        </w:rPr>
        <w:t>Wine Quality Classification Using Logistic Regression and Multinomial Logistic Regression</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472DF5A6" w:rsidR="00752EC8" w:rsidRPr="002D7D14" w:rsidRDefault="00D55862" w:rsidP="00752EC8">
      <w:pPr>
        <w:pStyle w:val="Heading3"/>
        <w:jc w:val="center"/>
        <w:rPr>
          <w:spacing w:val="-2"/>
        </w:rPr>
      </w:pPr>
      <w:r>
        <w:t xml:space="preserve">Machine learning </w:t>
      </w:r>
      <w:r w:rsidR="000720B6"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263900E7" w14:textId="77777777" w:rsidR="00D6422F" w:rsidRPr="002D7D14" w:rsidRDefault="00D6422F" w:rsidP="008A3F09">
      <w:pPr>
        <w:pStyle w:val="BodyText"/>
        <w:ind w:right="26"/>
        <w:jc w:val="center"/>
        <w:rPr>
          <w:spacing w:val="-5"/>
          <w:sz w:val="28"/>
          <w:szCs w:val="28"/>
        </w:rPr>
      </w:pPr>
    </w:p>
    <w:p w14:paraId="5FBBE677" w14:textId="7C1DC745" w:rsidR="008A3F09" w:rsidRPr="002D7D14" w:rsidRDefault="00813A1C" w:rsidP="008A3F09">
      <w:pPr>
        <w:pStyle w:val="BodyText"/>
        <w:ind w:right="26"/>
        <w:jc w:val="center"/>
        <w:rPr>
          <w:bCs/>
          <w:sz w:val="28"/>
          <w:szCs w:val="28"/>
          <w:lang w:val="en-IN"/>
        </w:rPr>
      </w:pPr>
      <w:r>
        <w:rPr>
          <w:bCs/>
          <w:sz w:val="28"/>
          <w:szCs w:val="28"/>
          <w:lang w:val="en-IN"/>
        </w:rPr>
        <w:t>A Sai kiran</w:t>
      </w:r>
      <w:r w:rsidR="00934A8E" w:rsidRPr="002D7D14">
        <w:rPr>
          <w:bCs/>
          <w:sz w:val="28"/>
          <w:szCs w:val="28"/>
          <w:lang w:val="en-IN"/>
        </w:rPr>
        <w:t xml:space="preserve"> (</w:t>
      </w:r>
      <w:r w:rsidR="00D6422F">
        <w:rPr>
          <w:bCs/>
          <w:sz w:val="28"/>
          <w:szCs w:val="28"/>
          <w:lang w:val="en-IN"/>
        </w:rPr>
        <w:t>2520030</w:t>
      </w:r>
      <w:r>
        <w:rPr>
          <w:bCs/>
          <w:sz w:val="28"/>
          <w:szCs w:val="28"/>
          <w:lang w:val="en-IN"/>
        </w:rPr>
        <w:t>125</w:t>
      </w:r>
      <w:r w:rsidR="00934A8E" w:rsidRPr="002D7D14">
        <w:rPr>
          <w:bCs/>
          <w:sz w:val="28"/>
          <w:szCs w:val="28"/>
          <w:lang w:val="en-IN"/>
        </w:rPr>
        <w:t>)</w:t>
      </w:r>
    </w:p>
    <w:p w14:paraId="03B511F6" w14:textId="548DECE5" w:rsidR="00474737" w:rsidRDefault="00813A1C" w:rsidP="008A3F09">
      <w:pPr>
        <w:pStyle w:val="BodyText"/>
        <w:ind w:right="26"/>
        <w:jc w:val="center"/>
        <w:rPr>
          <w:bCs/>
          <w:sz w:val="28"/>
          <w:szCs w:val="28"/>
          <w:lang w:val="en-IN"/>
        </w:rPr>
      </w:pPr>
      <w:r>
        <w:rPr>
          <w:bCs/>
          <w:sz w:val="28"/>
          <w:szCs w:val="28"/>
          <w:lang w:val="en-IN"/>
        </w:rPr>
        <w:t>P Harshith</w:t>
      </w:r>
      <w:r w:rsidR="00934A8E" w:rsidRPr="002D7D14">
        <w:rPr>
          <w:bCs/>
          <w:sz w:val="28"/>
          <w:szCs w:val="28"/>
          <w:lang w:val="en-IN"/>
        </w:rPr>
        <w:t xml:space="preserve"> (</w:t>
      </w:r>
      <w:r w:rsidR="00D6422F">
        <w:rPr>
          <w:bCs/>
          <w:sz w:val="28"/>
          <w:szCs w:val="28"/>
          <w:lang w:val="en-IN"/>
        </w:rPr>
        <w:t>2520030</w:t>
      </w:r>
      <w:r>
        <w:rPr>
          <w:bCs/>
          <w:sz w:val="28"/>
          <w:szCs w:val="28"/>
          <w:lang w:val="en-IN"/>
        </w:rPr>
        <w:t>393</w:t>
      </w:r>
      <w:r w:rsidR="00D6422F">
        <w:rPr>
          <w:bCs/>
          <w:sz w:val="28"/>
          <w:szCs w:val="28"/>
          <w:lang w:val="en-IN"/>
        </w:rPr>
        <w:t>)</w:t>
      </w:r>
    </w:p>
    <w:p w14:paraId="52A9EF72" w14:textId="32D7B3C8" w:rsidR="00053653" w:rsidRPr="002D7D14" w:rsidRDefault="00095C58" w:rsidP="00813A1C">
      <w:pPr>
        <w:pStyle w:val="BodyText"/>
        <w:ind w:right="26"/>
        <w:rPr>
          <w:sz w:val="28"/>
          <w:szCs w:val="28"/>
        </w:rPr>
      </w:pPr>
      <w:r w:rsidRPr="002D7D14">
        <w:rPr>
          <w:bCs/>
          <w:sz w:val="28"/>
          <w:szCs w:val="28"/>
          <w:lang w:val="en-IN"/>
        </w:rPr>
        <w:t xml:space="preserve">                          </w:t>
      </w:r>
    </w:p>
    <w:p w14:paraId="291B2E6F" w14:textId="600DD714"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D6422F">
        <w:rPr>
          <w:bCs/>
          <w:sz w:val="28"/>
          <w:szCs w:val="28"/>
          <w:lang w:val="en-IN"/>
        </w:rPr>
        <w:t xml:space="preserve"> </w:t>
      </w:r>
      <w:r w:rsidR="00D55862">
        <w:rPr>
          <w:bCs/>
          <w:sz w:val="28"/>
          <w:szCs w:val="28"/>
          <w:lang w:val="en-IN"/>
        </w:rPr>
        <w:t>17</w:t>
      </w:r>
      <w:r w:rsidR="00C106DB" w:rsidRPr="002D7D14">
        <w:rPr>
          <w:bCs/>
          <w:sz w:val="28"/>
          <w:szCs w:val="28"/>
          <w:lang w:val="en-IN"/>
        </w:rPr>
        <w:t xml:space="preserve"> </w:t>
      </w:r>
      <w:r w:rsidR="00095C58" w:rsidRPr="002D7D14">
        <w:rPr>
          <w:bCs/>
          <w:sz w:val="28"/>
          <w:szCs w:val="28"/>
          <w:lang w:val="en-IN"/>
        </w:rPr>
        <w:t xml:space="preserve">                 </w:t>
      </w:r>
    </w:p>
    <w:p w14:paraId="4DDCB2C6" w14:textId="1CE5CC96"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w:t>
      </w:r>
      <w:r w:rsidR="00D6422F">
        <w:rPr>
          <w:bCs/>
          <w:sz w:val="28"/>
          <w:szCs w:val="28"/>
          <w:lang w:val="en-IN"/>
        </w:rPr>
        <w:t xml:space="preserve"> 5</w:t>
      </w:r>
      <w:r w:rsidR="005A268C" w:rsidRPr="002D7D14">
        <w:rPr>
          <w:bCs/>
          <w:sz w:val="28"/>
          <w:szCs w:val="28"/>
          <w:lang w:val="en-IN"/>
        </w:rPr>
        <w:t xml:space="preserve">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4A8821B9" w:rsidR="005A268C" w:rsidRPr="002D7D14" w:rsidRDefault="005A268C" w:rsidP="005A268C">
      <w:pPr>
        <w:spacing w:before="161"/>
        <w:ind w:right="26"/>
        <w:jc w:val="center"/>
        <w:rPr>
          <w:sz w:val="28"/>
          <w:szCs w:val="28"/>
        </w:rPr>
      </w:pPr>
      <w:r w:rsidRPr="002D7D14">
        <w:rPr>
          <w:sz w:val="28"/>
          <w:szCs w:val="28"/>
        </w:rPr>
        <w:t>&lt;</w:t>
      </w:r>
      <w:r w:rsidR="00D55862">
        <w:rPr>
          <w:sz w:val="28"/>
          <w:szCs w:val="28"/>
        </w:rPr>
        <w:t xml:space="preserve"> Dr.Rani Medidha</w:t>
      </w:r>
      <w:r w:rsidR="00D6422F" w:rsidRPr="002D7D14">
        <w:rPr>
          <w:spacing w:val="-2"/>
          <w:sz w:val="28"/>
          <w:szCs w:val="28"/>
        </w:rPr>
        <w:t xml:space="preserve"> </w:t>
      </w:r>
      <w:r w:rsidRPr="002D7D14">
        <w:rPr>
          <w:spacing w:val="-2"/>
          <w:sz w:val="28"/>
          <w:szCs w:val="28"/>
        </w:rPr>
        <w:t>&gt;</w:t>
      </w:r>
    </w:p>
    <w:p w14:paraId="3102C31F" w14:textId="20B04F19" w:rsidR="005A268C" w:rsidRPr="002D7D14" w:rsidRDefault="005A268C" w:rsidP="005A268C">
      <w:pPr>
        <w:spacing w:before="161"/>
        <w:ind w:right="26"/>
        <w:jc w:val="center"/>
        <w:rPr>
          <w:sz w:val="28"/>
          <w:szCs w:val="28"/>
        </w:rPr>
      </w:pPr>
      <w:r w:rsidRPr="002D7D14">
        <w:rPr>
          <w:spacing w:val="-2"/>
          <w:sz w:val="28"/>
          <w:szCs w:val="28"/>
        </w:rPr>
        <w:t>&lt;</w:t>
      </w:r>
      <w:r w:rsidR="00AA5831">
        <w:rPr>
          <w:sz w:val="28"/>
          <w:szCs w:val="28"/>
        </w:rPr>
        <w:t>Computer Science and Engineering</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863EFDD" w14:textId="560E0345" w:rsidR="00C925EB" w:rsidRPr="00D6422F" w:rsidRDefault="006E1C65" w:rsidP="00D6422F">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63828747" w14:textId="77777777" w:rsidR="00D55862" w:rsidRDefault="00D55862" w:rsidP="00B2702C">
      <w:pPr>
        <w:jc w:val="center"/>
        <w:rPr>
          <w:b/>
          <w:bCs/>
          <w:sz w:val="28"/>
          <w:szCs w:val="28"/>
          <w:lang w:val="en-IN"/>
        </w:rPr>
      </w:pPr>
    </w:p>
    <w:p w14:paraId="218C9D2A" w14:textId="77777777" w:rsidR="00D55862" w:rsidRDefault="00D55862" w:rsidP="00B2702C">
      <w:pPr>
        <w:jc w:val="center"/>
        <w:rPr>
          <w:b/>
          <w:bCs/>
          <w:sz w:val="28"/>
          <w:szCs w:val="28"/>
          <w:lang w:val="en-IN"/>
        </w:rPr>
      </w:pPr>
    </w:p>
    <w:p w14:paraId="2A761D17" w14:textId="77777777" w:rsidR="00D55862" w:rsidRDefault="00D55862" w:rsidP="00B2702C">
      <w:pPr>
        <w:jc w:val="center"/>
        <w:rPr>
          <w:b/>
          <w:bCs/>
          <w:sz w:val="28"/>
          <w:szCs w:val="28"/>
          <w:lang w:val="en-IN"/>
        </w:rPr>
      </w:pPr>
    </w:p>
    <w:p w14:paraId="1046C41D" w14:textId="77777777" w:rsidR="00D55862" w:rsidRDefault="00D55862" w:rsidP="00B2702C">
      <w:pPr>
        <w:jc w:val="center"/>
        <w:rPr>
          <w:b/>
          <w:bCs/>
          <w:sz w:val="28"/>
          <w:szCs w:val="28"/>
          <w:lang w:val="en-IN"/>
        </w:rPr>
      </w:pPr>
    </w:p>
    <w:p w14:paraId="05DE4E53" w14:textId="77777777" w:rsidR="00D55862" w:rsidRDefault="00D55862" w:rsidP="00B2702C">
      <w:pPr>
        <w:jc w:val="center"/>
        <w:rPr>
          <w:b/>
          <w:bCs/>
          <w:sz w:val="28"/>
          <w:szCs w:val="28"/>
          <w:lang w:val="en-IN"/>
        </w:rPr>
      </w:pPr>
    </w:p>
    <w:p w14:paraId="354119BD" w14:textId="0844E4E5" w:rsidR="00752EC8" w:rsidRPr="002D7D14" w:rsidRDefault="000B3C5F" w:rsidP="00B2702C">
      <w:pPr>
        <w:jc w:val="center"/>
        <w:rPr>
          <w:b/>
          <w:bCs/>
          <w:sz w:val="28"/>
          <w:szCs w:val="28"/>
          <w:lang w:val="en-IN"/>
        </w:rPr>
      </w:pPr>
      <w:r w:rsidRPr="002D7D14">
        <w:rPr>
          <w:b/>
          <w:bCs/>
          <w:sz w:val="28"/>
          <w:szCs w:val="28"/>
          <w:lang w:val="en-IN"/>
        </w:rPr>
        <w:lastRenderedPageBreak/>
        <w:t>ABSTRACT</w:t>
      </w:r>
    </w:p>
    <w:p w14:paraId="560DDBD0" w14:textId="77777777" w:rsidR="00B2702C" w:rsidRPr="00813A1C" w:rsidRDefault="00B2702C" w:rsidP="00813A1C">
      <w:pPr>
        <w:jc w:val="center"/>
        <w:rPr>
          <w:b/>
          <w:bCs/>
          <w:sz w:val="28"/>
          <w:szCs w:val="28"/>
          <w:lang w:val="en-IN"/>
        </w:rPr>
      </w:pPr>
    </w:p>
    <w:p w14:paraId="32725321" w14:textId="77777777" w:rsidR="00D55862" w:rsidRPr="00D55862" w:rsidRDefault="00D55862" w:rsidP="00D55862">
      <w:pPr>
        <w:widowControl/>
        <w:autoSpaceDE/>
        <w:autoSpaceDN/>
        <w:spacing w:before="100" w:beforeAutospacing="1" w:after="100" w:afterAutospacing="1"/>
        <w:rPr>
          <w:sz w:val="24"/>
          <w:szCs w:val="24"/>
        </w:rPr>
      </w:pPr>
      <w:r w:rsidRPr="00D55862">
        <w:rPr>
          <w:sz w:val="24"/>
          <w:szCs w:val="24"/>
        </w:rPr>
        <w:t xml:space="preserve">Wine quality certification has traditionally relied on subjective human sensory panels and time-consuming enological evaluations, which are costly to scale and prone to inter-taster variability. This project presents </w:t>
      </w:r>
      <w:r w:rsidRPr="00D55862">
        <w:rPr>
          <w:b/>
          <w:bCs/>
          <w:sz w:val="24"/>
          <w:szCs w:val="24"/>
        </w:rPr>
        <w:t>Wine Quality Studio</w:t>
      </w:r>
      <w:r w:rsidRPr="00D55862">
        <w:rPr>
          <w:sz w:val="24"/>
          <w:szCs w:val="24"/>
        </w:rPr>
        <w:t>, an end-to-end supervised machine learning pipeline and interactive web application designed to objectively predict wine quality directly from physicochemical laboratory measurements. Utilizing the official UCI Machine Learning Repository Wine Quality benchmark dataset (</w:t>
      </w:r>
      <w:r w:rsidRPr="00D55862">
        <w:rPr>
          <w:rFonts w:ascii="Courier New" w:hAnsi="Courier New" w:cs="Courier New"/>
          <w:sz w:val="20"/>
          <w:szCs w:val="20"/>
        </w:rPr>
        <w:t>ID 186</w:t>
      </w:r>
      <w:r w:rsidRPr="00D55862">
        <w:rPr>
          <w:sz w:val="24"/>
          <w:szCs w:val="24"/>
        </w:rPr>
        <w:t xml:space="preserve">), the system analyzes </w:t>
      </w:r>
      <w:r w:rsidRPr="00D55862">
        <w:rPr>
          <w:b/>
          <w:bCs/>
          <w:sz w:val="24"/>
          <w:szCs w:val="24"/>
        </w:rPr>
        <w:t>6,497 wine samples</w:t>
      </w:r>
      <w:r w:rsidRPr="00D55862">
        <w:rPr>
          <w:sz w:val="24"/>
          <w:szCs w:val="24"/>
        </w:rPr>
        <w:t xml:space="preserve"> across </w:t>
      </w:r>
      <w:r w:rsidRPr="00D55862">
        <w:rPr>
          <w:b/>
          <w:bCs/>
          <w:sz w:val="24"/>
          <w:szCs w:val="24"/>
        </w:rPr>
        <w:t>11 continuous chemical attributes</w:t>
      </w:r>
      <w:r w:rsidRPr="00D55862">
        <w:rPr>
          <w:sz w:val="24"/>
          <w:szCs w:val="24"/>
        </w:rPr>
        <w:t>: fixed acidity ($3.80\text{--}15.90\text{ g/dm}^3$), volatile acidity ($0.08\text{--}1.58\text{ g/dm}^3$), citric acid ($0.00\text{--}1.66\text{ g/dm}^3$), residual sugar ($0.60\text{--}65.80\text{ g/dm}^3$), chlorides ($0.009\text{--}0.611\text{ g/dm}^3$), free sulfur dioxide ($1.0\text{--}289.0\text{ mg/dm}^3$), total sulfur dioxide ($6.0\text{--}440.0\text{ mg/dm}^3$), density ($0.98711\text{--}1.03898\text{ g/cm}^3$), pH ($2.72\text{--}4.01$), sulphates ($0.22\text{--}2.00\text{ g/dm}^3$), and alcohol content ($8.0\text{--}14.9\%$ by volume). To ensure strict validation discipline and eliminate training-serving skew, the data pipeline partitions the dataset using an 80/20 holdout split (5,197 training records and 1,300 unseen testing records) and applies Z-score standardization (</w:t>
      </w:r>
      <w:r w:rsidRPr="00D55862">
        <w:rPr>
          <w:rFonts w:ascii="Courier New" w:hAnsi="Courier New" w:cs="Courier New"/>
          <w:sz w:val="20"/>
          <w:szCs w:val="20"/>
        </w:rPr>
        <w:t>StandardScaler</w:t>
      </w:r>
      <w:r w:rsidRPr="00D55862">
        <w:rPr>
          <w:sz w:val="24"/>
          <w:szCs w:val="24"/>
        </w:rPr>
        <w:t xml:space="preserve">) fitted exclusively on the training partition prior to model optimization. </w:t>
      </w:r>
    </w:p>
    <w:p w14:paraId="66EBE88F" w14:textId="77777777" w:rsidR="00D55862" w:rsidRPr="00D55862" w:rsidRDefault="00D55862" w:rsidP="00D55862">
      <w:pPr>
        <w:widowControl/>
        <w:autoSpaceDE/>
        <w:autoSpaceDN/>
        <w:spacing w:before="100" w:beforeAutospacing="1" w:after="100" w:afterAutospacing="1"/>
        <w:rPr>
          <w:sz w:val="24"/>
          <w:szCs w:val="24"/>
        </w:rPr>
      </w:pPr>
      <w:r w:rsidRPr="00D55862">
        <w:rPr>
          <w:sz w:val="24"/>
          <w:szCs w:val="24"/>
        </w:rPr>
        <w:t xml:space="preserve">At the core of the analytical engine is a side-by-side comparative implementation of two L2-regularized Logistic Regression architectures trained via the quasi-Newton </w:t>
      </w:r>
      <w:r w:rsidRPr="00D55862">
        <w:rPr>
          <w:rFonts w:ascii="Courier New" w:hAnsi="Courier New" w:cs="Courier New"/>
          <w:sz w:val="20"/>
          <w:szCs w:val="20"/>
        </w:rPr>
        <w:t>lbfgs</w:t>
      </w:r>
      <w:r w:rsidRPr="00D55862">
        <w:rPr>
          <w:sz w:val="24"/>
          <w:szCs w:val="24"/>
        </w:rPr>
        <w:t xml:space="preserve"> optimization solver (</w:t>
      </w:r>
      <w:r w:rsidRPr="00D55862">
        <w:rPr>
          <w:rFonts w:ascii="Courier New" w:hAnsi="Courier New" w:cs="Courier New"/>
          <w:sz w:val="20"/>
          <w:szCs w:val="20"/>
        </w:rPr>
        <w:t>max_iter=1000</w:t>
      </w:r>
      <w:r w:rsidRPr="00D55862">
        <w:rPr>
          <w:sz w:val="24"/>
          <w:szCs w:val="24"/>
        </w:rPr>
        <w:t xml:space="preserve">). The first path employs </w:t>
      </w:r>
      <w:r w:rsidRPr="00D55862">
        <w:rPr>
          <w:b/>
          <w:bCs/>
          <w:sz w:val="24"/>
          <w:szCs w:val="24"/>
        </w:rPr>
        <w:t>Multinomial Logistic Regression</w:t>
      </w:r>
      <w:r w:rsidRPr="00D55862">
        <w:rPr>
          <w:sz w:val="24"/>
          <w:szCs w:val="24"/>
        </w:rPr>
        <w:t xml:space="preserve"> (Softmax Cross-Entropy) to predict exact human sensory ratings on an ordinal scale from </w:t>
      </w:r>
      <w:r w:rsidRPr="00D55862">
        <w:rPr>
          <w:rFonts w:ascii="Courier New" w:hAnsi="Courier New" w:cs="Courier New"/>
          <w:sz w:val="20"/>
          <w:szCs w:val="20"/>
        </w:rPr>
        <w:t>3</w:t>
      </w:r>
      <w:r w:rsidRPr="00D55862">
        <w:rPr>
          <w:sz w:val="24"/>
          <w:szCs w:val="24"/>
        </w:rPr>
        <w:t xml:space="preserve"> to </w:t>
      </w:r>
      <w:r w:rsidRPr="00D55862">
        <w:rPr>
          <w:rFonts w:ascii="Courier New" w:hAnsi="Courier New" w:cs="Courier New"/>
          <w:sz w:val="20"/>
          <w:szCs w:val="20"/>
        </w:rPr>
        <w:t>9</w:t>
      </w:r>
      <w:r w:rsidRPr="00D55862">
        <w:rPr>
          <w:sz w:val="24"/>
          <w:szCs w:val="24"/>
        </w:rPr>
        <w:t xml:space="preserve">, achieving a baseline test accuracy of </w:t>
      </w:r>
      <w:r w:rsidRPr="00D55862">
        <w:rPr>
          <w:b/>
          <w:bCs/>
          <w:sz w:val="24"/>
          <w:szCs w:val="24"/>
        </w:rPr>
        <w:t>53.62%</w:t>
      </w:r>
      <w:r w:rsidRPr="00D55862">
        <w:rPr>
          <w:sz w:val="24"/>
          <w:szCs w:val="24"/>
        </w:rPr>
        <w:t xml:space="preserve">. Exploratory data analysis and confusion matrix diagnostics reveal that exact multi-class grading is inherently constrained by severe class imbalance—where mid-tier scores of </w:t>
      </w:r>
      <w:r w:rsidRPr="00D55862">
        <w:rPr>
          <w:rFonts w:ascii="Courier New" w:hAnsi="Courier New" w:cs="Courier New"/>
          <w:sz w:val="20"/>
          <w:szCs w:val="20"/>
        </w:rPr>
        <w:t>5</w:t>
      </w:r>
      <w:r w:rsidRPr="00D55862">
        <w:rPr>
          <w:sz w:val="24"/>
          <w:szCs w:val="24"/>
        </w:rPr>
        <w:t xml:space="preserve"> and </w:t>
      </w:r>
      <w:r w:rsidRPr="00D55862">
        <w:rPr>
          <w:rFonts w:ascii="Courier New" w:hAnsi="Courier New" w:cs="Courier New"/>
          <w:sz w:val="20"/>
          <w:szCs w:val="20"/>
        </w:rPr>
        <w:t>6</w:t>
      </w:r>
      <w:r w:rsidRPr="00D55862">
        <w:rPr>
          <w:sz w:val="24"/>
          <w:szCs w:val="24"/>
        </w:rPr>
        <w:t xml:space="preserve"> account for </w:t>
      </w:r>
      <w:r w:rsidRPr="00D55862">
        <w:rPr>
          <w:b/>
          <w:bCs/>
          <w:sz w:val="24"/>
          <w:szCs w:val="24"/>
        </w:rPr>
        <w:t>76.85%</w:t>
      </w:r>
      <w:r w:rsidRPr="00D55862">
        <w:rPr>
          <w:sz w:val="24"/>
          <w:szCs w:val="24"/>
        </w:rPr>
        <w:t xml:space="preserve"> of the test distribution—and non-linear chemical overlap at the extreme grades (</w:t>
      </w:r>
      <w:r w:rsidRPr="00D55862">
        <w:rPr>
          <w:rFonts w:ascii="Courier New" w:hAnsi="Courier New" w:cs="Courier New"/>
          <w:sz w:val="20"/>
          <w:szCs w:val="20"/>
        </w:rPr>
        <w:t>3, 4, 8, 9</w:t>
      </w:r>
      <w:r w:rsidRPr="00D55862">
        <w:rPr>
          <w:sz w:val="24"/>
          <w:szCs w:val="24"/>
        </w:rPr>
        <w:t xml:space="preserve">). To overcome this limitation, the second path reframes the problem into an actionable quality-control decision using </w:t>
      </w:r>
      <w:r w:rsidRPr="00D55862">
        <w:rPr>
          <w:b/>
          <w:bCs/>
          <w:sz w:val="24"/>
          <w:szCs w:val="24"/>
        </w:rPr>
        <w:t>Binary Logistic Regression</w:t>
      </w:r>
      <w:r w:rsidRPr="00D55862">
        <w:rPr>
          <w:sz w:val="24"/>
          <w:szCs w:val="24"/>
        </w:rPr>
        <w:t xml:space="preserve"> (Sigmoid Activation), discretizing wines into </w:t>
      </w:r>
      <w:r w:rsidRPr="00D55862">
        <w:rPr>
          <w:b/>
          <w:bCs/>
          <w:sz w:val="24"/>
          <w:szCs w:val="24"/>
        </w:rPr>
        <w:t>Good/Premium quality</w:t>
      </w:r>
      <w:r w:rsidRPr="00D55862">
        <w:rPr>
          <w:sz w:val="24"/>
          <w:szCs w:val="24"/>
        </w:rPr>
        <w:t xml:space="preserve"> (rating $\</w:t>
      </w:r>
      <w:proofErr w:type="spellStart"/>
      <w:r w:rsidRPr="00D55862">
        <w:rPr>
          <w:sz w:val="24"/>
          <w:szCs w:val="24"/>
        </w:rPr>
        <w:t>ge</w:t>
      </w:r>
      <w:proofErr w:type="spellEnd"/>
      <w:r w:rsidRPr="00D55862">
        <w:rPr>
          <w:sz w:val="24"/>
          <w:szCs w:val="24"/>
        </w:rPr>
        <w:t xml:space="preserve"> 7$, comprising 1,277 total bottles or 19.66%) versus </w:t>
      </w:r>
      <w:r w:rsidRPr="00D55862">
        <w:rPr>
          <w:b/>
          <w:bCs/>
          <w:sz w:val="24"/>
          <w:szCs w:val="24"/>
        </w:rPr>
        <w:t>Bad/Standard quality</w:t>
      </w:r>
      <w:r w:rsidRPr="00D55862">
        <w:rPr>
          <w:sz w:val="24"/>
          <w:szCs w:val="24"/>
        </w:rPr>
        <w:t xml:space="preserve"> (rating $\le 6$, comprising 5,220 total bottles or 80.34%). This binary formulation substantially elevates generalization performance to </w:t>
      </w:r>
      <w:r w:rsidRPr="00D55862">
        <w:rPr>
          <w:b/>
          <w:bCs/>
          <w:sz w:val="24"/>
          <w:szCs w:val="24"/>
        </w:rPr>
        <w:t>82.46% test accuracy</w:t>
      </w:r>
      <w:r w:rsidRPr="00D55862">
        <w:rPr>
          <w:sz w:val="24"/>
          <w:szCs w:val="24"/>
        </w:rPr>
        <w:t xml:space="preserve">. </w:t>
      </w:r>
    </w:p>
    <w:p w14:paraId="0345B269" w14:textId="77777777" w:rsidR="00D55862" w:rsidRPr="00D55862" w:rsidRDefault="00D55862" w:rsidP="00D55862">
      <w:pPr>
        <w:widowControl/>
        <w:autoSpaceDE/>
        <w:autoSpaceDN/>
        <w:spacing w:before="100" w:beforeAutospacing="1" w:after="100" w:afterAutospacing="1"/>
        <w:rPr>
          <w:sz w:val="24"/>
          <w:szCs w:val="24"/>
        </w:rPr>
      </w:pPr>
      <w:r w:rsidRPr="00D55862">
        <w:rPr>
          <w:sz w:val="24"/>
          <w:szCs w:val="24"/>
        </w:rPr>
        <w:t xml:space="preserve">Beyond baseline accuracy, the project addresses the </w:t>
      </w:r>
      <w:r w:rsidRPr="00D55862">
        <w:rPr>
          <w:b/>
          <w:bCs/>
          <w:sz w:val="24"/>
          <w:szCs w:val="24"/>
        </w:rPr>
        <w:t>Accuracy Paradox</w:t>
      </w:r>
      <w:r w:rsidRPr="00D55862">
        <w:rPr>
          <w:sz w:val="24"/>
          <w:szCs w:val="24"/>
        </w:rPr>
        <w:t xml:space="preserve"> inherent in imbalanced classification, where a default $0.50$ probability cutoff yields high specificity (</w:t>
      </w:r>
      <w:r w:rsidRPr="00D55862">
        <w:rPr>
          <w:b/>
          <w:bCs/>
          <w:sz w:val="24"/>
          <w:szCs w:val="24"/>
        </w:rPr>
        <w:t>95.80%</w:t>
      </w:r>
      <w:r w:rsidRPr="00D55862">
        <w:rPr>
          <w:sz w:val="24"/>
          <w:szCs w:val="24"/>
        </w:rPr>
        <w:t xml:space="preserve"> True Negative rate, $TN = 1,004$, $FP = 44$) but conservative sensitivity (</w:t>
      </w:r>
      <w:r w:rsidRPr="00D55862">
        <w:rPr>
          <w:b/>
          <w:bCs/>
          <w:sz w:val="24"/>
          <w:szCs w:val="24"/>
        </w:rPr>
        <w:t>26.98%</w:t>
      </w:r>
      <w:r w:rsidRPr="00D55862">
        <w:rPr>
          <w:sz w:val="24"/>
          <w:szCs w:val="24"/>
        </w:rPr>
        <w:t xml:space="preserve"> Recall, $TP = 68$, $FN = 184$) for minority premium wines. Through systematic probabilistic threshold tuning (</w:t>
      </w:r>
      <w:r w:rsidRPr="00D55862">
        <w:rPr>
          <w:rFonts w:ascii="Courier New" w:hAnsi="Courier New" w:cs="Courier New"/>
          <w:sz w:val="20"/>
          <w:szCs w:val="20"/>
        </w:rPr>
        <w:t>predict_proba</w:t>
      </w:r>
      <w:r w:rsidRPr="00D55862">
        <w:rPr>
          <w:sz w:val="24"/>
          <w:szCs w:val="24"/>
        </w:rPr>
        <w:t xml:space="preserve">) across nine decision boundaries ranging from $0.30$ to $0.70$, the study demonstrates how shifting the classification threshold empowers wineries to navigate the </w:t>
      </w:r>
      <w:r w:rsidRPr="00D55862">
        <w:rPr>
          <w:b/>
          <w:bCs/>
          <w:sz w:val="24"/>
          <w:szCs w:val="24"/>
        </w:rPr>
        <w:t>Precision-Recall tradeoff</w:t>
      </w:r>
      <w:r w:rsidRPr="00D55862">
        <w:rPr>
          <w:sz w:val="24"/>
          <w:szCs w:val="24"/>
        </w:rPr>
        <w:t xml:space="preserve">—either lowering the threshold to $0.30\text{--}0.35$ to more than double the detection of premium bottles (Recall rising to </w:t>
      </w:r>
      <w:r w:rsidRPr="00D55862">
        <w:rPr>
          <w:b/>
          <w:bCs/>
          <w:sz w:val="24"/>
          <w:szCs w:val="24"/>
        </w:rPr>
        <w:t>59.13%</w:t>
      </w:r>
      <w:r w:rsidRPr="00D55862">
        <w:rPr>
          <w:sz w:val="24"/>
          <w:szCs w:val="24"/>
        </w:rPr>
        <w:t>) or raising it to $0.65$ to achieve high-confidence certification (</w:t>
      </w:r>
      <w:r w:rsidRPr="00D55862">
        <w:rPr>
          <w:b/>
          <w:bCs/>
          <w:sz w:val="24"/>
          <w:szCs w:val="24"/>
        </w:rPr>
        <w:t>74.36%</w:t>
      </w:r>
      <w:r w:rsidRPr="00D55862">
        <w:rPr>
          <w:sz w:val="24"/>
          <w:szCs w:val="24"/>
        </w:rPr>
        <w:t xml:space="preserve"> Precision with only 10 False Positives). </w:t>
      </w:r>
    </w:p>
    <w:p w14:paraId="23DA0E4F" w14:textId="77777777" w:rsidR="00D55862" w:rsidRPr="00D55862" w:rsidRDefault="00D55862" w:rsidP="00D55862">
      <w:pPr>
        <w:widowControl/>
        <w:autoSpaceDE/>
        <w:autoSpaceDN/>
        <w:spacing w:before="100" w:beforeAutospacing="1" w:after="100" w:afterAutospacing="1"/>
        <w:rPr>
          <w:sz w:val="24"/>
          <w:szCs w:val="24"/>
        </w:rPr>
      </w:pPr>
      <w:r w:rsidRPr="00D55862">
        <w:rPr>
          <w:sz w:val="24"/>
          <w:szCs w:val="24"/>
        </w:rPr>
        <w:t xml:space="preserve">To bridge the gap between notebook experimentation and production deployment, the trained pipeline is packaged into a full-featured, responsive </w:t>
      </w:r>
      <w:r w:rsidRPr="00D55862">
        <w:rPr>
          <w:b/>
          <w:bCs/>
          <w:sz w:val="24"/>
          <w:szCs w:val="24"/>
        </w:rPr>
        <w:t>Streamlit</w:t>
      </w:r>
      <w:r w:rsidRPr="00D55862">
        <w:rPr>
          <w:sz w:val="24"/>
          <w:szCs w:val="24"/>
        </w:rPr>
        <w:t xml:space="preserve"> web application (</w:t>
      </w:r>
      <w:r w:rsidRPr="00D55862">
        <w:rPr>
          <w:rFonts w:ascii="Courier New" w:hAnsi="Courier New" w:cs="Courier New"/>
          <w:sz w:val="20"/>
          <w:szCs w:val="20"/>
        </w:rPr>
        <w:t>app.py</w:t>
      </w:r>
      <w:r w:rsidRPr="00D55862">
        <w:rPr>
          <w:sz w:val="24"/>
          <w:szCs w:val="24"/>
        </w:rPr>
        <w:t xml:space="preserve">) </w:t>
      </w:r>
      <w:r w:rsidRPr="00D55862">
        <w:rPr>
          <w:sz w:val="24"/>
          <w:szCs w:val="24"/>
        </w:rPr>
        <w:lastRenderedPageBreak/>
        <w:t xml:space="preserve">integrated with </w:t>
      </w:r>
      <w:proofErr w:type="spellStart"/>
      <w:r w:rsidRPr="00D55862">
        <w:rPr>
          <w:b/>
          <w:bCs/>
          <w:sz w:val="24"/>
          <w:szCs w:val="24"/>
        </w:rPr>
        <w:t>Plotly</w:t>
      </w:r>
      <w:proofErr w:type="spellEnd"/>
      <w:r w:rsidRPr="00D55862">
        <w:rPr>
          <w:sz w:val="24"/>
          <w:szCs w:val="24"/>
        </w:rPr>
        <w:t xml:space="preserve"> interactive visual analytics (</w:t>
      </w:r>
      <w:proofErr w:type="spellStart"/>
      <w:r w:rsidRPr="00D55862">
        <w:rPr>
          <w:rFonts w:ascii="Courier New" w:hAnsi="Courier New" w:cs="Courier New"/>
          <w:sz w:val="20"/>
          <w:szCs w:val="20"/>
        </w:rPr>
        <w:t>plotly.express</w:t>
      </w:r>
      <w:proofErr w:type="spellEnd"/>
      <w:r w:rsidRPr="00D55862">
        <w:rPr>
          <w:sz w:val="24"/>
          <w:szCs w:val="24"/>
        </w:rPr>
        <w:t xml:space="preserve"> and </w:t>
      </w:r>
      <w:proofErr w:type="spellStart"/>
      <w:r w:rsidRPr="00D55862">
        <w:rPr>
          <w:rFonts w:ascii="Courier New" w:hAnsi="Courier New" w:cs="Courier New"/>
          <w:sz w:val="20"/>
          <w:szCs w:val="20"/>
        </w:rPr>
        <w:t>plotly.graph_objects</w:t>
      </w:r>
      <w:proofErr w:type="spellEnd"/>
      <w:r w:rsidRPr="00D55862">
        <w:rPr>
          <w:sz w:val="24"/>
          <w:szCs w:val="24"/>
        </w:rPr>
        <w:t>). The application features two primary operational workflows managed via persistent session-state caching (</w:t>
      </w:r>
      <w:r w:rsidRPr="00D55862">
        <w:rPr>
          <w:rFonts w:ascii="Courier New" w:hAnsi="Courier New" w:cs="Courier New"/>
          <w:sz w:val="20"/>
          <w:szCs w:val="20"/>
        </w:rPr>
        <w:t>@</w:t>
      </w:r>
      <w:proofErr w:type="spellStart"/>
      <w:r w:rsidRPr="00D55862">
        <w:rPr>
          <w:rFonts w:ascii="Courier New" w:hAnsi="Courier New" w:cs="Courier New"/>
          <w:sz w:val="20"/>
          <w:szCs w:val="20"/>
        </w:rPr>
        <w:t>st.cache_data</w:t>
      </w:r>
      <w:proofErr w:type="spellEnd"/>
      <w:r w:rsidRPr="00D55862">
        <w:rPr>
          <w:sz w:val="24"/>
          <w:szCs w:val="24"/>
        </w:rPr>
        <w:t xml:space="preserve"> and </w:t>
      </w:r>
      <w:r w:rsidRPr="00D55862">
        <w:rPr>
          <w:rFonts w:ascii="Courier New" w:hAnsi="Courier New" w:cs="Courier New"/>
          <w:sz w:val="20"/>
          <w:szCs w:val="20"/>
        </w:rPr>
        <w:t>@</w:t>
      </w:r>
      <w:proofErr w:type="spellStart"/>
      <w:r w:rsidRPr="00D55862">
        <w:rPr>
          <w:rFonts w:ascii="Courier New" w:hAnsi="Courier New" w:cs="Courier New"/>
          <w:sz w:val="20"/>
          <w:szCs w:val="20"/>
        </w:rPr>
        <w:t>st.cache_resource</w:t>
      </w:r>
      <w:proofErr w:type="spellEnd"/>
      <w:r w:rsidRPr="00D55862">
        <w:rPr>
          <w:sz w:val="24"/>
          <w:szCs w:val="24"/>
        </w:rPr>
        <w:t xml:space="preserve">): </w:t>
      </w:r>
      <w:r w:rsidRPr="00D55862">
        <w:rPr>
          <w:b/>
          <w:bCs/>
          <w:sz w:val="24"/>
          <w:szCs w:val="24"/>
        </w:rPr>
        <w:t>(1) Dataset Exploration &amp; Batch Prediction</w:t>
      </w:r>
      <w:r w:rsidRPr="00D55862">
        <w:rPr>
          <w:sz w:val="24"/>
          <w:szCs w:val="24"/>
        </w:rPr>
        <w:t xml:space="preserve">, which provides real-time sample count validation (1 to 6,497 bottles), automated dual-model batch scoring, KPI summary cards, downloadable CSV reports, and comparative distribution charts; and </w:t>
      </w:r>
      <w:r w:rsidRPr="00D55862">
        <w:rPr>
          <w:b/>
          <w:bCs/>
          <w:sz w:val="24"/>
          <w:szCs w:val="24"/>
        </w:rPr>
        <w:t>(2) Customized 11-Attribute Wine Prediction</w:t>
      </w:r>
      <w:r w:rsidRPr="00D55862">
        <w:rPr>
          <w:sz w:val="24"/>
          <w:szCs w:val="24"/>
        </w:rPr>
        <w:t>, an interactive laboratory simulator with one-click enological presets (</w:t>
      </w:r>
      <w:r w:rsidRPr="00D55862">
        <w:rPr>
          <w:i/>
          <w:iCs/>
          <w:sz w:val="24"/>
          <w:szCs w:val="24"/>
        </w:rPr>
        <w:t>High-Quality Reserve</w:t>
      </w:r>
      <w:r w:rsidRPr="00D55862">
        <w:rPr>
          <w:sz w:val="24"/>
          <w:szCs w:val="24"/>
        </w:rPr>
        <w:t xml:space="preserve">, </w:t>
      </w:r>
      <w:r w:rsidRPr="00D55862">
        <w:rPr>
          <w:i/>
          <w:iCs/>
          <w:sz w:val="24"/>
          <w:szCs w:val="24"/>
        </w:rPr>
        <w:t>Dataset Average</w:t>
      </w:r>
      <w:r w:rsidRPr="00D55862">
        <w:rPr>
          <w:sz w:val="24"/>
          <w:szCs w:val="24"/>
        </w:rPr>
        <w:t xml:space="preserve">, and </w:t>
      </w:r>
      <w:r w:rsidRPr="00D55862">
        <w:rPr>
          <w:i/>
          <w:iCs/>
          <w:sz w:val="24"/>
          <w:szCs w:val="24"/>
        </w:rPr>
        <w:t>High Volatile Acidity/Flawed</w:t>
      </w:r>
      <w:r w:rsidRPr="00D55862">
        <w:rPr>
          <w:sz w:val="24"/>
          <w:szCs w:val="24"/>
        </w:rPr>
        <w:t xml:space="preserve">), dynamic parameter bounds, a real-time probability gauge speedometer, and a normalized multi-axis </w:t>
      </w:r>
      <w:r w:rsidRPr="00D55862">
        <w:rPr>
          <w:b/>
          <w:bCs/>
          <w:sz w:val="24"/>
          <w:szCs w:val="24"/>
        </w:rPr>
        <w:t>Radar (Spider) Chart</w:t>
      </w:r>
      <w:r w:rsidRPr="00D55862">
        <w:rPr>
          <w:sz w:val="24"/>
          <w:szCs w:val="24"/>
        </w:rPr>
        <w:t xml:space="preserve"> that benchmarks custom wine formulations against dataset-wide Good and Bad chemical profiles. </w:t>
      </w: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3CE2BA" w:rsidR="00CF3482" w:rsidRPr="002D7D14" w:rsidRDefault="00D55862" w:rsidP="00D55862">
      <w:pPr>
        <w:rPr>
          <w:sz w:val="28"/>
          <w:szCs w:val="28"/>
        </w:rPr>
      </w:pPr>
      <w:proofErr w:type="spellStart"/>
      <w:r>
        <w:rPr>
          <w:sz w:val="28"/>
          <w:szCs w:val="28"/>
        </w:rPr>
        <w:t>Github</w:t>
      </w:r>
      <w:proofErr w:type="spellEnd"/>
      <w:r>
        <w:rPr>
          <w:sz w:val="28"/>
          <w:szCs w:val="28"/>
        </w:rPr>
        <w:t xml:space="preserve"> URL: </w:t>
      </w:r>
      <w:r w:rsidR="004B518B" w:rsidRPr="004B518B">
        <w:rPr>
          <w:sz w:val="28"/>
          <w:szCs w:val="28"/>
        </w:rPr>
        <w:t>https://github.com/Harshith-del891/Wine_Quality_Prediction-ML-Project</w:t>
      </w:r>
      <w:bookmarkStart w:id="0" w:name="_GoBack"/>
      <w:bookmarkEnd w:id="0"/>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A2909"/>
    <w:rsid w:val="002D7D14"/>
    <w:rsid w:val="002F1540"/>
    <w:rsid w:val="00357316"/>
    <w:rsid w:val="003D5760"/>
    <w:rsid w:val="00474737"/>
    <w:rsid w:val="004B518B"/>
    <w:rsid w:val="004C1B12"/>
    <w:rsid w:val="00513DAF"/>
    <w:rsid w:val="005170E7"/>
    <w:rsid w:val="0056304D"/>
    <w:rsid w:val="005A1F1E"/>
    <w:rsid w:val="005A268C"/>
    <w:rsid w:val="006C126D"/>
    <w:rsid w:val="006E1C65"/>
    <w:rsid w:val="00752EC8"/>
    <w:rsid w:val="00810D6A"/>
    <w:rsid w:val="00813A1C"/>
    <w:rsid w:val="008A3F09"/>
    <w:rsid w:val="00934A8E"/>
    <w:rsid w:val="00940ECE"/>
    <w:rsid w:val="009A7B5A"/>
    <w:rsid w:val="00A32506"/>
    <w:rsid w:val="00AA33EA"/>
    <w:rsid w:val="00AA5831"/>
    <w:rsid w:val="00B2702C"/>
    <w:rsid w:val="00B3573E"/>
    <w:rsid w:val="00C106DB"/>
    <w:rsid w:val="00C21726"/>
    <w:rsid w:val="00C70792"/>
    <w:rsid w:val="00C77225"/>
    <w:rsid w:val="00C925EB"/>
    <w:rsid w:val="00CF3482"/>
    <w:rsid w:val="00D55862"/>
    <w:rsid w:val="00D6422F"/>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813A1C"/>
    <w:pPr>
      <w:widowControl/>
      <w:autoSpaceDE/>
      <w:autoSpaceDN/>
      <w:spacing w:before="100" w:beforeAutospacing="1" w:after="100" w:afterAutospacing="1"/>
    </w:pPr>
    <w:rPr>
      <w:sz w:val="24"/>
      <w:szCs w:val="24"/>
    </w:rPr>
  </w:style>
  <w:style w:type="character" w:customStyle="1" w:styleId="mord">
    <w:name w:val="mord"/>
    <w:basedOn w:val="DefaultParagraphFont"/>
    <w:rsid w:val="00813A1C"/>
  </w:style>
  <w:style w:type="character" w:customStyle="1" w:styleId="mopen">
    <w:name w:val="mopen"/>
    <w:basedOn w:val="DefaultParagraphFont"/>
    <w:rsid w:val="00813A1C"/>
  </w:style>
  <w:style w:type="character" w:customStyle="1" w:styleId="mclose">
    <w:name w:val="mclose"/>
    <w:basedOn w:val="DefaultParagraphFont"/>
    <w:rsid w:val="00813A1C"/>
  </w:style>
  <w:style w:type="character" w:styleId="HTMLCode">
    <w:name w:val="HTML Code"/>
    <w:basedOn w:val="DefaultParagraphFont"/>
    <w:uiPriority w:val="99"/>
    <w:semiHidden/>
    <w:unhideWhenUsed/>
    <w:rsid w:val="00813A1C"/>
    <w:rPr>
      <w:rFonts w:ascii="Courier New" w:eastAsia="Times New Roman" w:hAnsi="Courier New" w:cs="Courier New"/>
      <w:sz w:val="20"/>
      <w:szCs w:val="20"/>
    </w:rPr>
  </w:style>
  <w:style w:type="character" w:customStyle="1" w:styleId="mpunct">
    <w:name w:val="mpunct"/>
    <w:basedOn w:val="DefaultParagraphFont"/>
    <w:rsid w:val="00813A1C"/>
  </w:style>
  <w:style w:type="character" w:customStyle="1" w:styleId="vlist-s">
    <w:name w:val="vlist-s"/>
    <w:basedOn w:val="DefaultParagraphFont"/>
    <w:rsid w:val="00813A1C"/>
  </w:style>
  <w:style w:type="character" w:customStyle="1" w:styleId="minner">
    <w:name w:val="minner"/>
    <w:basedOn w:val="DefaultParagraphFont"/>
    <w:rsid w:val="00813A1C"/>
  </w:style>
  <w:style w:type="character" w:customStyle="1" w:styleId="math-inline">
    <w:name w:val="math-inline"/>
    <w:basedOn w:val="DefaultParagraphFont"/>
    <w:rsid w:val="00D558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611983329">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600486175">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1911427689">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22798704">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0DFC3-6824-40CF-8E40-422C15871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Sai</cp:lastModifiedBy>
  <cp:revision>8</cp:revision>
  <dcterms:created xsi:type="dcterms:W3CDTF">2026-08-13T04:00:00Z</dcterms:created>
  <dcterms:modified xsi:type="dcterms:W3CDTF">2026-10-14T05:41:00Z</dcterms:modified>
</cp:coreProperties>
</file>