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7CEFF" w14:textId="77777777" w:rsidR="0056511A" w:rsidRPr="0056511A" w:rsidRDefault="0056511A" w:rsidP="0056511A">
      <w:pPr>
        <w:widowControl/>
        <w:shd w:val="clear" w:color="auto" w:fill="FFFFFF"/>
        <w:jc w:val="left"/>
        <w:outlineLvl w:val="3"/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  <w:t xml:space="preserve">1. 若用 </w:t>
      </w:r>
      <w:proofErr w:type="spellStart"/>
      <w:r w:rsidRPr="0056511A"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  <w:t>Phong</w:t>
      </w:r>
      <w:proofErr w:type="spellEnd"/>
      <w:r w:rsidRPr="0056511A"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  <w:t xml:space="preserve"> 模型渲染金属奖杯，会出现什么失真问题？请结合 </w:t>
      </w:r>
      <w:proofErr w:type="spellStart"/>
      <w:r w:rsidRPr="0056511A"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  <w:t>Phong</w:t>
      </w:r>
      <w:proofErr w:type="spellEnd"/>
      <w:r w:rsidRPr="0056511A"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  <w:t xml:space="preserve"> 模型的特性解释原因。</w:t>
      </w:r>
    </w:p>
    <w:p w14:paraId="74CCDC0F" w14:textId="77777777" w:rsidR="0056511A" w:rsidRPr="0056511A" w:rsidRDefault="0056511A" w:rsidP="0056511A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如果用 </w:t>
      </w:r>
      <w:proofErr w:type="spell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Phong</w:t>
      </w:r>
      <w:proofErr w:type="spell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 模型来渲染金属奖杯，最直观的问题就是奖杯看起来会很假，像一个刷了漆的塑料玩具，而不是真正的金属。</w:t>
      </w:r>
    </w:p>
    <w:p w14:paraId="722319F7" w14:textId="77777777" w:rsidR="0056511A" w:rsidRPr="0056511A" w:rsidRDefault="0056511A" w:rsidP="0056511A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主要原因是 </w:t>
      </w:r>
      <w:proofErr w:type="spell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Phong</w:t>
      </w:r>
      <w:proofErr w:type="spell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 模型的高光部分处理得太简单了。它的镜面高光颜色通常直接取自光源的颜色，比如白光照过来，高光就是一片纯白色。</w:t>
      </w:r>
    </w:p>
    <w:p w14:paraId="47A815EF" w14:textId="77777777" w:rsidR="0056511A" w:rsidRPr="0056511A" w:rsidRDefault="0056511A" w:rsidP="0056511A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但真实世界中的金属，比如金子，它的高光应该是金黄色的，这是因为金属表面在反射光线时会吸收特定波长的光，从而让反射光带上金属本身的颜色。</w:t>
      </w:r>
      <w:proofErr w:type="spell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Phong</w:t>
      </w:r>
      <w:proofErr w:type="spell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 模型是一个经验模型，它并没有模拟这种物理现象，也没有考虑菲</w:t>
      </w:r>
      <w:proofErr w:type="gram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涅</w:t>
      </w:r>
      <w:proofErr w:type="gram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尔效应（Fresnel Effect），所以它无法表现出金属材质特有的彩色高光，导致了失真。</w:t>
      </w:r>
    </w:p>
    <w:p w14:paraId="165E5FBF" w14:textId="77777777" w:rsidR="0056511A" w:rsidRPr="0056511A" w:rsidRDefault="0056511A" w:rsidP="0056511A">
      <w:pPr>
        <w:widowControl/>
        <w:shd w:val="clear" w:color="auto" w:fill="FFFFFF"/>
        <w:jc w:val="left"/>
        <w:outlineLvl w:val="3"/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  <w:t>2. Cook-Torrance 模型通过哪些技术解决这一失真？请任选 1 项技术，说明它如何让金属高光呈现“材质专属颜色”。</w:t>
      </w:r>
    </w:p>
    <w:p w14:paraId="3D8BE7C5" w14:textId="77777777" w:rsidR="0056511A" w:rsidRPr="0056511A" w:rsidRDefault="0056511A" w:rsidP="0056511A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Cook-Torrance 模型是一个基于物理的（PBR）模型，它通过引入一系列更符合物理规律的计算来解决这个问题。其中，我认为</w:t>
      </w:r>
      <w:proofErr w:type="gram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最</w:t>
      </w:r>
      <w:proofErr w:type="gram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关键的技术就是菲</w:t>
      </w:r>
      <w:proofErr w:type="gram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涅</w:t>
      </w:r>
      <w:proofErr w:type="gram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尔方程（Fresnel Equation）。</w:t>
      </w:r>
    </w:p>
    <w:p w14:paraId="3B47520C" w14:textId="77777777" w:rsidR="0056511A" w:rsidRPr="0056511A" w:rsidRDefault="0056511A" w:rsidP="0056511A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我就选菲</w:t>
      </w:r>
      <w:proofErr w:type="gram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涅</w:t>
      </w:r>
      <w:proofErr w:type="gram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尔方程来说明。</w:t>
      </w:r>
    </w:p>
    <w:p w14:paraId="3A237C43" w14:textId="77777777" w:rsidR="0056511A" w:rsidRPr="0056511A" w:rsidRDefault="0056511A" w:rsidP="0056511A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这个方程描述了一个很常见的现象：我们观察一个物体表面的角度不同，它反射光线的能力也不同。比如我们垂直看水面，能看到水下的东西，但如果视线几乎与水面平行，水面就会像镜子一样强烈反光。</w:t>
      </w:r>
    </w:p>
    <w:p w14:paraId="7E62F160" w14:textId="77777777" w:rsidR="0056511A" w:rsidRPr="0056511A" w:rsidRDefault="0056511A" w:rsidP="0056511A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Cook-Torrance 模型将这个效应引入了进来。对于金属（导体）来说，它的基础反射率（F0）本身就是带有颜色的。例如，黄金的 F0 值就是一种偏黄的颜色值。当模型在计算光照时，菲</w:t>
      </w:r>
      <w:proofErr w:type="gram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涅</w:t>
      </w:r>
      <w:proofErr w:type="gram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尔方程会根据我们的观察角度和这个带颜色的 F0 值，来精确计算应该反射多少光、以及反射光的颜色。</w:t>
      </w:r>
    </w:p>
    <w:p w14:paraId="34D2E451" w14:textId="77777777" w:rsidR="0056511A" w:rsidRPr="0056511A" w:rsidRDefault="0056511A" w:rsidP="0056511A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这样一来，光线经过计算后，其高光部分自然就带上了黄金那种特有的金黄色，从而让金属看起来非常真实，解决了 </w:t>
      </w:r>
      <w:proofErr w:type="spell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Phong</w:t>
      </w:r>
      <w:proofErr w:type="spell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 模型高光是白色的问题。</w:t>
      </w:r>
    </w:p>
    <w:p w14:paraId="198DB565" w14:textId="77777777" w:rsidR="0056511A" w:rsidRPr="0056511A" w:rsidRDefault="0056511A" w:rsidP="0056511A">
      <w:pPr>
        <w:widowControl/>
        <w:shd w:val="clear" w:color="auto" w:fill="FFFFFF"/>
        <w:jc w:val="left"/>
        <w:outlineLvl w:val="3"/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  <w:t>3. 从性能角度考虑，为什么</w:t>
      </w:r>
      <w:proofErr w:type="gramStart"/>
      <w:r w:rsidRPr="0056511A"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  <w:t>移动端小游戏</w:t>
      </w:r>
      <w:proofErr w:type="gramEnd"/>
      <w:r w:rsidRPr="0056511A"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  <w:t xml:space="preserve">更倾向用 </w:t>
      </w:r>
      <w:proofErr w:type="spellStart"/>
      <w:r w:rsidRPr="0056511A"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  <w:t>Phong</w:t>
      </w:r>
      <w:proofErr w:type="spellEnd"/>
      <w:r w:rsidRPr="0056511A">
        <w:rPr>
          <w:rFonts w:ascii="宋体" w:eastAsia="宋体" w:hAnsi="宋体" w:cs="宋体"/>
          <w:b/>
          <w:bCs/>
          <w:color w:val="1A1C1E"/>
          <w:kern w:val="0"/>
          <w:sz w:val="24"/>
          <w:szCs w:val="24"/>
        </w:rPr>
        <w:t xml:space="preserve"> 模型而非 Cook-Torrance 模型？</w:t>
      </w:r>
    </w:p>
    <w:p w14:paraId="6C749F7B" w14:textId="77777777" w:rsidR="0056511A" w:rsidRPr="0056511A" w:rsidRDefault="0056511A" w:rsidP="0056511A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简单来说，就是因为</w:t>
      </w:r>
      <w:proofErr w:type="spell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Phong</w:t>
      </w:r>
      <w:proofErr w:type="spell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 模型计算起来快得多，省资源。</w:t>
      </w:r>
    </w:p>
    <w:p w14:paraId="51172FF0" w14:textId="77777777" w:rsidR="0056511A" w:rsidRPr="0056511A" w:rsidRDefault="0056511A" w:rsidP="0056511A">
      <w:pPr>
        <w:widowControl/>
        <w:numPr>
          <w:ilvl w:val="0"/>
          <w:numId w:val="1"/>
        </w:numPr>
        <w:shd w:val="clear" w:color="auto" w:fill="FFFFFF"/>
        <w:spacing w:after="45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计算量：</w:t>
      </w:r>
      <w:proofErr w:type="spell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Phong</w:t>
      </w:r>
      <w:proofErr w:type="spell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 模型的公式非常简洁，基本上就是几个向量点乘和乘方运算，GPU 处理起来毫无压力。而 Cook-Torrance 模型作为 PBR 模型，里面包含了法线分布、几何遮挡、菲</w:t>
      </w:r>
      <w:proofErr w:type="gram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涅</w:t>
      </w:r>
      <w:proofErr w:type="gram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尔方程等一堆复杂的计算，每一步的计算开销都比 </w:t>
      </w:r>
      <w:proofErr w:type="spell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Phong</w:t>
      </w:r>
      <w:proofErr w:type="spell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 大得多。</w:t>
      </w:r>
    </w:p>
    <w:p w14:paraId="0196E694" w14:textId="77777777" w:rsidR="0056511A" w:rsidRPr="0056511A" w:rsidRDefault="0056511A" w:rsidP="0056511A">
      <w:pPr>
        <w:widowControl/>
        <w:numPr>
          <w:ilvl w:val="0"/>
          <w:numId w:val="1"/>
        </w:numPr>
        <w:shd w:val="clear" w:color="auto" w:fill="FFFFFF"/>
        <w:spacing w:after="45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lastRenderedPageBreak/>
        <w:t>移动端限制：手机的 GPU 性能、电量和散热都是有限的。如果用 Cook-Torrance 这种“重量级”的模型，很容易导致游戏掉帧、手机发烫、耗电过快，这些对游戏体验是致命的。</w:t>
      </w:r>
    </w:p>
    <w:p w14:paraId="15186DD2" w14:textId="77777777" w:rsidR="0056511A" w:rsidRPr="0056511A" w:rsidRDefault="0056511A" w:rsidP="0056511A">
      <w:pPr>
        <w:widowControl/>
        <w:shd w:val="clear" w:color="auto" w:fill="FFFFFF"/>
        <w:spacing w:before="100" w:beforeAutospacing="1" w:line="300" w:lineRule="atLeast"/>
        <w:jc w:val="left"/>
        <w:rPr>
          <w:rFonts w:ascii="宋体" w:eastAsia="宋体" w:hAnsi="宋体" w:cs="宋体"/>
          <w:color w:val="1A1C1E"/>
          <w:kern w:val="0"/>
          <w:sz w:val="24"/>
          <w:szCs w:val="24"/>
        </w:rPr>
      </w:pPr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所以，对于那些追求普适性和流畅度的</w:t>
      </w:r>
      <w:proofErr w:type="gram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移动端小游戏</w:t>
      </w:r>
      <w:proofErr w:type="gram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来说，与其为了画质拖垮性能，不如选择计算开销更小的 </w:t>
      </w:r>
      <w:proofErr w:type="spellStart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>Phong</w:t>
      </w:r>
      <w:proofErr w:type="spellEnd"/>
      <w:r w:rsidRPr="0056511A">
        <w:rPr>
          <w:rFonts w:ascii="宋体" w:eastAsia="宋体" w:hAnsi="宋体" w:cs="宋体"/>
          <w:color w:val="1A1C1E"/>
          <w:kern w:val="0"/>
          <w:sz w:val="24"/>
          <w:szCs w:val="24"/>
        </w:rPr>
        <w:t xml:space="preserve"> 模型。虽然真实感差一点，但能保证大多数玩家都能流畅地玩下去，这是一个很实际的取舍。</w:t>
      </w:r>
    </w:p>
    <w:p w14:paraId="6022CF79" w14:textId="77777777" w:rsidR="007D2FD2" w:rsidRPr="003478AE" w:rsidRDefault="007D2FD2">
      <w:pPr>
        <w:rPr>
          <w:rFonts w:ascii="宋体" w:eastAsia="宋体" w:hAnsi="宋体"/>
          <w:sz w:val="24"/>
          <w:szCs w:val="24"/>
        </w:rPr>
      </w:pPr>
    </w:p>
    <w:sectPr w:rsidR="007D2FD2" w:rsidRPr="003478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F612F"/>
    <w:multiLevelType w:val="multilevel"/>
    <w:tmpl w:val="0D86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D2"/>
    <w:rsid w:val="003478AE"/>
    <w:rsid w:val="0056511A"/>
    <w:rsid w:val="007D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7F1E61-4616-43DF-8F36-EE61D33D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56511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rsid w:val="0056511A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ng-star-inserted">
    <w:name w:val="ng-star-inserted"/>
    <w:basedOn w:val="a0"/>
    <w:rsid w:val="0056511A"/>
  </w:style>
  <w:style w:type="paragraph" w:customStyle="1" w:styleId="ng-star-inserted1">
    <w:name w:val="ng-star-inserted1"/>
    <w:basedOn w:val="a"/>
    <w:rsid w:val="0056511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Wangzh688</dc:creator>
  <cp:keywords/>
  <dc:description/>
  <cp:lastModifiedBy>Wangzh688</cp:lastModifiedBy>
  <cp:revision>3</cp:revision>
  <dcterms:created xsi:type="dcterms:W3CDTF">2025-11-10T11:43:00Z</dcterms:created>
  <dcterms:modified xsi:type="dcterms:W3CDTF">2025-11-10T11:44:00Z</dcterms:modified>
</cp:coreProperties>
</file>