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proofErr w:type="spellStart"/>
      <w:r w:rsidRPr="00F45D8E">
        <w:rPr>
          <w:b/>
          <w:bCs/>
        </w:rPr>
        <w:t>RapidoCourier</w:t>
      </w:r>
      <w:proofErr w:type="spellEnd"/>
      <w:r w:rsidRPr="00F45D8E">
        <w:rPr>
          <w:b/>
          <w:bCs/>
        </w:rPr>
        <w:t xml:space="preserve"> S.A.C.</w:t>
      </w:r>
      <w:r w:rsidRPr="00F45D8E">
        <w:t xml:space="preserve"> es una empresa peruana de mensajería y </w:t>
      </w:r>
      <w:proofErr w:type="spellStart"/>
      <w:r w:rsidRPr="00F45D8E">
        <w:t>courier</w:t>
      </w:r>
      <w:proofErr w:type="spellEnd"/>
      <w:r w:rsidRPr="00F45D8E">
        <w:t xml:space="preserve">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 xml:space="preserve">Dado su plan de expansión nacional, la empresa ha decidido construir su plataforma </w:t>
      </w:r>
      <w:proofErr w:type="spellStart"/>
      <w:r w:rsidRPr="00F45D8E">
        <w:t>backend</w:t>
      </w:r>
      <w:proofErr w:type="spellEnd"/>
      <w:r w:rsidRPr="00F45D8E">
        <w:t>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>Microservicios:</w:t>
      </w:r>
      <w:r w:rsidRPr="00F45D8E">
        <w:t> tú defines cuántos servicios de negocio creas, qué responsabilidad tiene cada uno y cómo se llaman. Mínimo 3 servicios de negocio.</w:t>
      </w:r>
    </w:p>
    <w:p w14:paraId="4EDCA660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>Base de datos por servicio:</w:t>
      </w:r>
      <w:r w:rsidRPr="00F45D8E"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>Distribución de requerimientos:</w:t>
      </w:r>
      <w:r w:rsidRPr="00F45D8E">
        <w:t> tú decides en qué microservicio implementas cada requerimiento funcional, siempre que el sistema en conjunto los cumpla todos.</w:t>
      </w:r>
    </w:p>
    <w:p w14:paraId="4D93A8D0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 xml:space="preserve">Comunicación </w:t>
      </w:r>
      <w:proofErr w:type="spellStart"/>
      <w:r w:rsidRPr="00F45D8E">
        <w:rPr>
          <w:b/>
          <w:bCs/>
        </w:rPr>
        <w:t>inter-servicio</w:t>
      </w:r>
      <w:proofErr w:type="spellEnd"/>
      <w:r w:rsidRPr="00F45D8E">
        <w:rPr>
          <w:b/>
          <w:bCs/>
        </w:rPr>
        <w:t>:</w:t>
      </w:r>
      <w:r w:rsidRPr="00F45D8E">
        <w:t> sincrónica (</w:t>
      </w:r>
      <w:proofErr w:type="spellStart"/>
      <w:r w:rsidRPr="00F45D8E">
        <w:t>Feign</w:t>
      </w:r>
      <w:proofErr w:type="spellEnd"/>
      <w:r w:rsidRPr="00F45D8E"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</w:t>
      </w:r>
      <w:proofErr w:type="spellStart"/>
      <w:r w:rsidRPr="00F45D8E">
        <w:t>gateway</w:t>
      </w:r>
      <w:proofErr w:type="spellEnd"/>
      <w:r w:rsidRPr="00F45D8E">
        <w:t>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</w:t>
      </w:r>
      <w:proofErr w:type="spellStart"/>
      <w:r w:rsidRPr="00F45D8E">
        <w:t>config</w:t>
      </w:r>
      <w:proofErr w:type="spellEnd"/>
      <w:r w:rsidRPr="00F45D8E"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servicio-[nombre]/</w:t>
      </w:r>
    </w:p>
    <w:p w14:paraId="40F20D08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F45D8E">
        <w:rPr>
          <w:b/>
          <w:bCs/>
        </w:rPr>
        <w:t xml:space="preserve">RF-03 — </w:t>
      </w:r>
      <w:r w:rsidR="007927C6">
        <w:rPr>
          <w:b/>
          <w:bCs/>
        </w:rPr>
        <w:t>Mantenimiento</w:t>
      </w:r>
      <w:r w:rsidR="00EA7FEE">
        <w:rPr>
          <w:b/>
          <w:bCs/>
        </w:rPr>
        <w:t xml:space="preserve"> de usuarios </w:t>
      </w:r>
      <w:r w:rsidR="00EA7FEE">
        <w:t>E</w:t>
      </w:r>
      <w:r w:rsidRPr="00F45D8E">
        <w:t>l</w:t>
      </w:r>
      <w:r w:rsidR="00EA7FEE">
        <w:t xml:space="preserve"> sistema debe permitir</w:t>
      </w:r>
      <w:r w:rsidR="002138B1">
        <w:t xml:space="preserve"> realizar el mantenimiento </w:t>
      </w:r>
      <w:r w:rsidR="00EA7FEE">
        <w:t>a</w:t>
      </w:r>
      <w:r w:rsidR="002138B1">
        <w:t xml:space="preserve"> los</w:t>
      </w:r>
      <w:r w:rsidR="00EA7FEE">
        <w:t xml:space="preserve"> usuario</w:t>
      </w:r>
      <w:r w:rsidR="002138B1">
        <w:t>s</w:t>
      </w:r>
      <w:r w:rsidR="00EA7FEE">
        <w:t>, este usuario debe estar relacionado a una persona</w:t>
      </w:r>
      <w:r w:rsidR="00A37C4F">
        <w:t>(</w:t>
      </w:r>
      <w:proofErr w:type="spellStart"/>
      <w:r w:rsidR="00A37C4F">
        <w:t>fk</w:t>
      </w:r>
      <w:proofErr w:type="spellEnd"/>
      <w:r w:rsidR="00A37C4F">
        <w:t>)</w:t>
      </w:r>
      <w:r w:rsidR="00EA7FEE">
        <w:t xml:space="preserve">, así que en el </w:t>
      </w:r>
      <w:proofErr w:type="spellStart"/>
      <w:r w:rsidR="00EA7FEE">
        <w:t>insert</w:t>
      </w:r>
      <w:proofErr w:type="spellEnd"/>
      <w:r w:rsidR="00EA7FEE">
        <w:t xml:space="preserve"> deberá de</w:t>
      </w:r>
      <w:r w:rsidR="00A37C4F">
        <w:t xml:space="preserve"> enviarse </w:t>
      </w:r>
      <w:r w:rsidR="00EA7FEE">
        <w:t xml:space="preserve">el tipo y número de documento </w:t>
      </w:r>
      <w:r w:rsidR="00A37C4F">
        <w:t xml:space="preserve">de la persona, </w:t>
      </w:r>
      <w:r w:rsidR="00EA7FEE">
        <w:t xml:space="preserve">para recuperar por </w:t>
      </w:r>
      <w:r w:rsidR="00A37C4F">
        <w:t xml:space="preserve">el microservicio de personas </w:t>
      </w:r>
      <w:r w:rsidR="00EA7FEE">
        <w:t xml:space="preserve">el id de </w:t>
      </w:r>
      <w:r w:rsidR="00A37C4F">
        <w:t xml:space="preserve">la persona </w:t>
      </w:r>
      <w:r w:rsidR="00EA7FEE">
        <w:t>y registrarlo en la integridad</w:t>
      </w:r>
      <w:r w:rsidR="00A37C4F">
        <w:t xml:space="preserve"> de usuario</w:t>
      </w:r>
      <w:r w:rsidRPr="00F45D8E">
        <w:t>. Documenta la regla en el README.md.</w:t>
      </w:r>
    </w:p>
    <w:p w14:paraId="6B40AFEA" w14:textId="02991BAD" w:rsidR="00F45D8E" w:rsidRPr="00F45D8E" w:rsidRDefault="00F45D8E" w:rsidP="00F45D8E">
      <w:r w:rsidRPr="00F45D8E">
        <w:rPr>
          <w:b/>
          <w:bCs/>
        </w:rPr>
        <w:t xml:space="preserve">RF-04 — </w:t>
      </w:r>
      <w:r w:rsidR="002138B1">
        <w:rPr>
          <w:b/>
          <w:bCs/>
        </w:rPr>
        <w:t>Autenticación de usuarios</w:t>
      </w:r>
      <w:r w:rsidR="002138B1" w:rsidRPr="00F45D8E">
        <w:t xml:space="preserve"> </w:t>
      </w:r>
      <w:r w:rsidRPr="00F45D8E">
        <w:t>El sistema debe</w:t>
      </w:r>
      <w:r w:rsidR="002138B1">
        <w:t xml:space="preserve"> permitir el </w:t>
      </w:r>
      <w:proofErr w:type="spellStart"/>
      <w:r w:rsidR="002138B1">
        <w:t>login</w:t>
      </w:r>
      <w:proofErr w:type="spellEnd"/>
      <w:r w:rsidR="002138B1">
        <w:t xml:space="preserve"> del usuario creado y autenticarse con un token, realizar los </w:t>
      </w:r>
      <w:proofErr w:type="spellStart"/>
      <w:r w:rsidR="002138B1">
        <w:t>jwt</w:t>
      </w:r>
      <w:proofErr w:type="spellEnd"/>
      <w:r w:rsidR="002138B1">
        <w:t xml:space="preserve"> </w:t>
      </w:r>
      <w:proofErr w:type="spellStart"/>
      <w:r w:rsidR="002138B1">
        <w:t>filter</w:t>
      </w:r>
      <w:proofErr w:type="spellEnd"/>
      <w:r w:rsidR="002138B1">
        <w:t xml:space="preserve"> diferenciados por los de acceso libre y los que si requiere autorización.</w:t>
      </w:r>
      <w:r w:rsidRPr="00F45D8E">
        <w:t xml:space="preserve"> </w:t>
      </w:r>
      <w:r w:rsidR="002138B1">
        <w:t xml:space="preserve">Documentar la regla </w:t>
      </w:r>
      <w:r w:rsidRPr="00F45D8E">
        <w:t>en el README.md.</w:t>
      </w:r>
    </w:p>
    <w:p w14:paraId="2BA9821F" w14:textId="27F34EED" w:rsidR="00F45D8E" w:rsidRPr="00F45D8E" w:rsidRDefault="00F45D8E" w:rsidP="00F45D8E">
      <w:r w:rsidRPr="00F45D8E">
        <w:rPr>
          <w:b/>
          <w:bCs/>
        </w:rPr>
        <w:t xml:space="preserve">RF-05 — </w:t>
      </w:r>
      <w:r w:rsidR="007927C6">
        <w:rPr>
          <w:b/>
          <w:bCs/>
        </w:rPr>
        <w:t xml:space="preserve">Mantenimiento </w:t>
      </w:r>
      <w:r w:rsidR="00E07DD8">
        <w:rPr>
          <w:b/>
          <w:bCs/>
        </w:rPr>
        <w:t xml:space="preserve">de empresa </w:t>
      </w:r>
      <w:r w:rsidR="00E07DD8">
        <w:t xml:space="preserve">El sistema debe permitir </w:t>
      </w:r>
      <w:r w:rsidR="003C0E19">
        <w:t xml:space="preserve">realizar el mantenimiento de las </w:t>
      </w:r>
      <w:r w:rsidR="00E07DD8">
        <w:t>empresa</w:t>
      </w:r>
      <w:r w:rsidR="003C0E19">
        <w:t>s,</w:t>
      </w:r>
      <w:r w:rsidR="003C0E19" w:rsidRPr="003C0E19">
        <w:t xml:space="preserve"> </w:t>
      </w:r>
      <w:r w:rsidR="003C0E19">
        <w:t>a</w:t>
      </w:r>
      <w:r w:rsidR="003C0E19" w:rsidRPr="00F45D8E">
        <w:t xml:space="preserve">l registrar, debe consultar la API de </w:t>
      </w:r>
      <w:r w:rsidR="003C0E19">
        <w:t>SUNAT (</w:t>
      </w:r>
      <w:r w:rsidR="00F91657" w:rsidRPr="00F91657">
        <w:t>https://api.decolecta.com/v1/sunat/ruc?numero=20601030013</w:t>
      </w:r>
      <w:r w:rsidR="003C0E19" w:rsidRPr="00F45D8E">
        <w:t xml:space="preserve">) para obtener </w:t>
      </w:r>
      <w:r w:rsidR="003C0E19">
        <w:t xml:space="preserve">algunos datos </w:t>
      </w:r>
      <w:r w:rsidR="003C0E19" w:rsidRPr="00F45D8E">
        <w:t>y almacenar</w:t>
      </w:r>
      <w:r w:rsidRPr="00F45D8E">
        <w:t>.</w:t>
      </w:r>
    </w:p>
    <w:p w14:paraId="20F19822" w14:textId="2109D694" w:rsidR="00F45D8E" w:rsidRPr="00F45D8E" w:rsidRDefault="00F45D8E" w:rsidP="00F45D8E">
      <w:r w:rsidRPr="00F45D8E">
        <w:rPr>
          <w:b/>
          <w:bCs/>
        </w:rPr>
        <w:t xml:space="preserve">RF-06 — </w:t>
      </w:r>
      <w:r w:rsidR="007927C6">
        <w:rPr>
          <w:b/>
          <w:bCs/>
        </w:rPr>
        <w:t>Mantenimiento</w:t>
      </w:r>
      <w:r w:rsidRPr="00F45D8E">
        <w:rPr>
          <w:b/>
          <w:bCs/>
        </w:rPr>
        <w:t xml:space="preserve"> </w:t>
      </w:r>
      <w:r w:rsidR="007927C6">
        <w:rPr>
          <w:b/>
          <w:bCs/>
        </w:rPr>
        <w:t>de edificio</w:t>
      </w:r>
      <w:r w:rsidRPr="00F45D8E">
        <w:t xml:space="preserve"> El sistema </w:t>
      </w:r>
      <w:r w:rsidR="007927C6">
        <w:t>debe permitir realizar el mantenimiento de los edificios</w:t>
      </w:r>
      <w:r w:rsidR="0099197D">
        <w:t>, un edificio pertenece a una empresa, por lo que se deberá verificar la integridad</w:t>
      </w:r>
      <w:r w:rsidRPr="00F45D8E">
        <w:t>.</w:t>
      </w:r>
    </w:p>
    <w:p w14:paraId="6F662505" w14:textId="0A38BAD6" w:rsidR="00F45D8E" w:rsidRPr="00F45D8E" w:rsidRDefault="00F45D8E" w:rsidP="00F45D8E">
      <w:r w:rsidRPr="00F45D8E">
        <w:rPr>
          <w:b/>
          <w:bCs/>
        </w:rPr>
        <w:lastRenderedPageBreak/>
        <w:t xml:space="preserve">RF-07 — </w:t>
      </w:r>
      <w:r w:rsidR="0099197D">
        <w:rPr>
          <w:b/>
          <w:bCs/>
        </w:rPr>
        <w:t>Mantenimiento de unidad</w:t>
      </w:r>
      <w:r w:rsidRPr="00F45D8E">
        <w:t xml:space="preserve"> El sistema debe </w:t>
      </w:r>
      <w:r w:rsidR="0099197D">
        <w:t>permitir realizar el mantenimiento de las unidades del edificio, una unidad pertenece a un edificio</w:t>
      </w:r>
      <w:r w:rsidRPr="00F45D8E">
        <w:t>.</w:t>
      </w:r>
    </w:p>
    <w:p w14:paraId="3CA71466" w14:textId="77777777" w:rsidR="00F45D8E" w:rsidRPr="00F45D8E" w:rsidRDefault="00F45D8E" w:rsidP="00F45D8E">
      <w:r w:rsidRPr="00E570DE">
        <w:rPr>
          <w:b/>
          <w:bCs/>
          <w:highlight w:val="red"/>
        </w:rPr>
        <w:t>RF-08 — Control de acceso por roles</w:t>
      </w:r>
      <w:r w:rsidRPr="00E570DE">
        <w:rPr>
          <w:highlight w:val="red"/>
        </w:rPr>
        <w:t> El sistema debe tener al menos tres roles: ADMIN, OPERADOR y CLIENTE. Reglas mínimas: solo ADMIN puede eliminar registros; solo ADMIN y OPERADOR pueden crear o actualizar paquetes; CLIENTE solo puede consultar sus propios paquetes e historial.</w:t>
      </w:r>
    </w:p>
    <w:p w14:paraId="70C64FF7" w14:textId="05BEDDC2" w:rsidR="00F45D8E" w:rsidRPr="00F45D8E" w:rsidRDefault="00F45D8E" w:rsidP="00F45D8E">
      <w:r w:rsidRPr="00F45D8E">
        <w:rPr>
          <w:b/>
          <w:bCs/>
        </w:rPr>
        <w:t xml:space="preserve">RF-09 — </w:t>
      </w:r>
      <w:r w:rsidR="00E570DE">
        <w:rPr>
          <w:b/>
          <w:bCs/>
        </w:rPr>
        <w:t>Mantenimiento persona unidad</w:t>
      </w:r>
      <w:r w:rsidR="00E570DE" w:rsidRPr="00F45D8E">
        <w:t xml:space="preserve"> </w:t>
      </w:r>
      <w:r w:rsidRPr="00F45D8E">
        <w:t>El sistema debe permitir asignar un</w:t>
      </w:r>
      <w:r w:rsidR="00E570DE">
        <w:t xml:space="preserve">o o más personas como propietarios a la unidad. </w:t>
      </w:r>
      <w:r w:rsidRPr="00F45D8E">
        <w:t xml:space="preserve">Una </w:t>
      </w:r>
      <w:r w:rsidR="00E570DE">
        <w:t xml:space="preserve">unidad </w:t>
      </w:r>
      <w:r w:rsidRPr="00F45D8E">
        <w:t xml:space="preserve">puede asignarse a múltiples </w:t>
      </w:r>
      <w:r w:rsidR="00E570DE">
        <w:t>personas</w:t>
      </w:r>
      <w:r w:rsidRPr="00F45D8E"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F45D8E">
        <w:rPr>
          <w:b/>
          <w:bCs/>
        </w:rPr>
        <w:t>RNF-02 — Códigos de estado HTTP</w:t>
      </w:r>
      <w:r w:rsidRPr="00F45D8E">
        <w:t> 200 para GET/PUT exitosos, 201 para POST exitoso, 204 para DELETE exitoso, 400 para validación fallida (con </w:t>
      </w:r>
      <w:proofErr w:type="spellStart"/>
      <w:r w:rsidRPr="00F45D8E">
        <w:t>Map</w:t>
      </w:r>
      <w:proofErr w:type="spellEnd"/>
      <w:r w:rsidRPr="00F45D8E"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</w:t>
      </w:r>
      <w:proofErr w:type="spellStart"/>
      <w:r w:rsidRPr="00DA0505">
        <w:rPr>
          <w:highlight w:val="yellow"/>
        </w:rPr>
        <w:t>mvn</w:t>
      </w:r>
      <w:proofErr w:type="spellEnd"/>
      <w:r w:rsidRPr="00DA0505">
        <w:rPr>
          <w:highlight w:val="yellow"/>
        </w:rPr>
        <w:t xml:space="preserve"> test en cada microservicio que tenga pruebas. Deben cubrir: al menos un </w:t>
      </w:r>
      <w:proofErr w:type="spellStart"/>
      <w:r w:rsidRPr="00DA0505">
        <w:rPr>
          <w:highlight w:val="yellow"/>
        </w:rPr>
        <w:t>happy</w:t>
      </w:r>
      <w:proofErr w:type="spellEnd"/>
      <w:r w:rsidRPr="00DA0505">
        <w:rPr>
          <w:highlight w:val="yellow"/>
        </w:rPr>
        <w:t xml:space="preserve"> </w:t>
      </w:r>
      <w:proofErr w:type="spellStart"/>
      <w:r w:rsidRPr="00DA0505">
        <w:rPr>
          <w:highlight w:val="yellow"/>
        </w:rPr>
        <w:t>path</w:t>
      </w:r>
      <w:proofErr w:type="spellEnd"/>
      <w:r w:rsidRPr="00DA0505">
        <w:rPr>
          <w:highlight w:val="yellow"/>
        </w:rPr>
        <w:t xml:space="preserve"> por servicio probado, al menos dos rutas de excepción con </w:t>
      </w:r>
      <w:proofErr w:type="spellStart"/>
      <w:r w:rsidRPr="00DA0505">
        <w:rPr>
          <w:highlight w:val="yellow"/>
        </w:rPr>
        <w:t>assertThrows</w:t>
      </w:r>
      <w:proofErr w:type="spellEnd"/>
      <w:r w:rsidRPr="00DA0505">
        <w:rPr>
          <w:highlight w:val="yellow"/>
        </w:rPr>
        <w:t>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 xml:space="preserve"> El token de RENIEC, la clave de firma JWT y las contraseñas de base de datos no deben estar </w:t>
      </w:r>
      <w:proofErr w:type="spellStart"/>
      <w:r w:rsidRPr="00683936">
        <w:rPr>
          <w:highlight w:val="red"/>
        </w:rPr>
        <w:t>hardcodeados</w:t>
      </w:r>
      <w:proofErr w:type="spellEnd"/>
      <w:r w:rsidRPr="00683936">
        <w:rPr>
          <w:highlight w:val="red"/>
        </w:rPr>
        <w:t xml:space="preserve">. En los microservicios, la clave JWT debe almacenarse en Vault; el token de RENIEC debe leerse con @Value desde el </w:t>
      </w:r>
      <w:proofErr w:type="spellStart"/>
      <w:r w:rsidRPr="00683936">
        <w:rPr>
          <w:highlight w:val="red"/>
        </w:rPr>
        <w:t>Config</w:t>
      </w:r>
      <w:proofErr w:type="spellEnd"/>
      <w:r w:rsidRPr="00683936">
        <w:rPr>
          <w:highlight w:val="red"/>
        </w:rPr>
        <w:t xml:space="preserve"> Server o desde </w:t>
      </w:r>
      <w:proofErr w:type="spellStart"/>
      <w:proofErr w:type="gramStart"/>
      <w:r w:rsidRPr="00683936">
        <w:rPr>
          <w:highlight w:val="red"/>
        </w:rPr>
        <w:t>application.yaml</w:t>
      </w:r>
      <w:proofErr w:type="spellEnd"/>
      <w:proofErr w:type="gramEnd"/>
      <w:r w:rsidRPr="00683936">
        <w:rPr>
          <w:highlight w:val="red"/>
        </w:rPr>
        <w:t>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Capacidad de identificar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contexts</w:t>
      </w:r>
      <w:proofErr w:type="spellEnd"/>
      <w:r w:rsidRPr="00F45D8E">
        <w:t xml:space="preserve">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 xml:space="preserve">Su nombre y el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2: Entidades y Base de Datos (20 puntos)</w:t>
      </w:r>
    </w:p>
    <w:p w14:paraId="10D2C24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F45D8E" w:rsidRDefault="00F45D8E" w:rsidP="00F45D8E">
      <w:r w:rsidRPr="00F45D8E">
        <w:rPr>
          <w:b/>
          <w:bCs/>
        </w:rPr>
        <w:t>Entregables (evaluados sobre el conjunto de servicios):</w:t>
      </w:r>
    </w:p>
    <w:p w14:paraId="00FA7976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lastRenderedPageBreak/>
        <w:t>Mínimo </w:t>
      </w:r>
      <w:r w:rsidRPr="00F45D8E">
        <w:rPr>
          <w:b/>
          <w:bCs/>
        </w:rPr>
        <w:t>4 entidades en total</w:t>
      </w:r>
      <w:r w:rsidRPr="00F45D8E">
        <w:t> distribuidas entre los servicios, cada una con anotaciones JPA o MongoDB completas.</w:t>
      </w:r>
    </w:p>
    <w:p w14:paraId="24124DFB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Cada microservicio gestiona sus propias entidades; </w:t>
      </w:r>
      <w:r w:rsidRPr="00F45D8E">
        <w:rPr>
          <w:b/>
          <w:bCs/>
        </w:rPr>
        <w:t>ninguna entidad JPA es compartida entre servicios</w:t>
      </w:r>
      <w:r w:rsidRPr="00F45D8E">
        <w:t xml:space="preserve"> (la comunicación entre servicios usa </w:t>
      </w:r>
      <w:proofErr w:type="spellStart"/>
      <w:r w:rsidRPr="00F45D8E">
        <w:t>DTOs</w:t>
      </w:r>
      <w:proofErr w:type="spellEnd"/>
      <w:r w:rsidRPr="00F45D8E">
        <w:t xml:space="preserve"> o </w:t>
      </w:r>
      <w:proofErr w:type="spellStart"/>
      <w:r w:rsidRPr="00F45D8E">
        <w:t>IDs</w:t>
      </w:r>
      <w:proofErr w:type="spellEnd"/>
      <w:r w:rsidRPr="00F45D8E"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5BABEB1B" w14:textId="77777777" w:rsidR="00F45D8E" w:rsidRPr="00F45D8E" w:rsidRDefault="00F45D8E" w:rsidP="00F45D8E">
      <w:pPr>
        <w:numPr>
          <w:ilvl w:val="0"/>
          <w:numId w:val="5"/>
        </w:numPr>
      </w:pPr>
      <w:proofErr w:type="spellStart"/>
      <w:r w:rsidRPr="00F45D8E">
        <w:t>DTOs</w:t>
      </w:r>
      <w:proofErr w:type="spellEnd"/>
      <w:r w:rsidRPr="00F45D8E">
        <w:t xml:space="preserve"> separados en paquetes </w:t>
      </w:r>
      <w:proofErr w:type="spellStart"/>
      <w:r w:rsidRPr="00F45D8E">
        <w:t>request</w:t>
      </w:r>
      <w:proofErr w:type="spellEnd"/>
      <w:r w:rsidRPr="00F45D8E">
        <w:t>/ y response/ en cada servicio.</w:t>
      </w:r>
    </w:p>
    <w:p w14:paraId="6D6741CC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lastRenderedPageBreak/>
        <w:t>Clase genérica </w:t>
      </w:r>
      <w:proofErr w:type="spellStart"/>
      <w:r w:rsidRPr="00F45D8E">
        <w:t>ApiResponse</w:t>
      </w:r>
      <w:proofErr w:type="spellEnd"/>
      <w:r w:rsidRPr="00F45D8E">
        <w:t xml:space="preserve">&lt;T&gt; implementada en cada servicio y usada en todos sus </w:t>
      </w:r>
      <w:proofErr w:type="spellStart"/>
      <w:r w:rsidRPr="00F45D8E">
        <w:t>endpoints</w:t>
      </w:r>
      <w:proofErr w:type="spellEnd"/>
      <w:r w:rsidRPr="00F45D8E">
        <w:t xml:space="preserve"> (cubre RNF-01).</w:t>
      </w:r>
    </w:p>
    <w:p w14:paraId="2D542AE4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Mínimo </w:t>
      </w:r>
      <w:r w:rsidRPr="00F45D8E">
        <w:rPr>
          <w:b/>
          <w:bCs/>
        </w:rPr>
        <w:t>6 tipos de anotación de validación distintos</w:t>
      </w:r>
      <w:r w:rsidRPr="00F45D8E">
        <w:t xml:space="preserve"> usados en los </w:t>
      </w:r>
      <w:proofErr w:type="spellStart"/>
      <w:r w:rsidRPr="00F45D8E">
        <w:t>DTOs</w:t>
      </w:r>
      <w:proofErr w:type="spellEnd"/>
      <w:r w:rsidRPr="00F45D8E">
        <w:t xml:space="preserve"> de </w:t>
      </w:r>
      <w:proofErr w:type="spellStart"/>
      <w:r w:rsidRPr="00F45D8E">
        <w:t>request</w:t>
      </w:r>
      <w:proofErr w:type="spellEnd"/>
      <w:r w:rsidRPr="00F45D8E"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Al menos </w:t>
      </w:r>
      <w:r w:rsidRPr="00F45D8E">
        <w:rPr>
          <w:b/>
          <w:bCs/>
        </w:rPr>
        <w:t>un DTO de response con datos anidados</w:t>
      </w:r>
      <w:r w:rsidRPr="00F45D8E">
        <w:t xml:space="preserve"> de otro servicio: un recurso cuyo response incluye información de una entidad de otro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, obtenida mediante llamada </w:t>
      </w:r>
      <w:proofErr w:type="spellStart"/>
      <w:r w:rsidRPr="00F45D8E">
        <w:t>inter-servicio</w:t>
      </w:r>
      <w:proofErr w:type="spellEnd"/>
      <w:r w:rsidRPr="00F45D8E"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4: Repositorios (10 puntos)</w:t>
      </w:r>
    </w:p>
    <w:p w14:paraId="1FF2B06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Uso correcto de Spring Data en cada servicio; consultas personalizadas para los requerimientos de búsqueda y filtro. Cubre RF-06 y RF-07.</w:t>
      </w:r>
    </w:p>
    <w:p w14:paraId="3C66B8DC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BCEAE68" w14:textId="77777777" w:rsidR="00F45D8E" w:rsidRPr="00F45D8E" w:rsidRDefault="00F45D8E" w:rsidP="00F45D8E">
      <w:pPr>
        <w:numPr>
          <w:ilvl w:val="0"/>
          <w:numId w:val="6"/>
        </w:numPr>
      </w:pPr>
      <w:r w:rsidRPr="00F45D8E">
        <w:t>Una interfaz </w:t>
      </w:r>
      <w:proofErr w:type="spellStart"/>
      <w:r w:rsidRPr="00F45D8E">
        <w:t>Repository</w:t>
      </w:r>
      <w:proofErr w:type="spellEnd"/>
      <w:r w:rsidRPr="00F45D8E">
        <w:t> por entidad principal en cada servicio, extendiendo </w:t>
      </w:r>
      <w:proofErr w:type="spellStart"/>
      <w:r w:rsidRPr="00F45D8E">
        <w:t>JpaRepository</w:t>
      </w:r>
      <w:proofErr w:type="spellEnd"/>
      <w:r w:rsidRPr="00F45D8E">
        <w:t>&lt;E, UUID&gt; o </w:t>
      </w:r>
      <w:proofErr w:type="spellStart"/>
      <w:r w:rsidRPr="00F45D8E">
        <w:t>MongoRepository</w:t>
      </w:r>
      <w:proofErr w:type="spellEnd"/>
      <w:r w:rsidRPr="00F45D8E">
        <w:t>&lt;D, UUID&gt;.</w:t>
      </w:r>
    </w:p>
    <w:p w14:paraId="5305A77E" w14:textId="77777777" w:rsidR="00F45D8E" w:rsidRPr="00F45D8E" w:rsidRDefault="00F45D8E" w:rsidP="00F45D8E">
      <w:pPr>
        <w:numPr>
          <w:ilvl w:val="0"/>
          <w:numId w:val="6"/>
        </w:numPr>
      </w:pPr>
      <w:r w:rsidRPr="00F45D8E">
        <w:t>Mínimo </w:t>
      </w:r>
      <w:r w:rsidRPr="00F45D8E">
        <w:rPr>
          <w:b/>
          <w:bCs/>
        </w:rPr>
        <w:t>3 consultas personalizadas en total</w:t>
      </w:r>
      <w:r w:rsidRPr="00F45D8E">
        <w:t> distribuidas entre los servicios, usando @</w:t>
      </w:r>
      <w:proofErr w:type="gramStart"/>
      <w:r w:rsidRPr="00F45D8E">
        <w:t>Query(</w:t>
      </w:r>
      <w:proofErr w:type="gramEnd"/>
      <w:r w:rsidRPr="00F45D8E">
        <w:t>nativeQuery = true) para SQL o @Aggregation / </w:t>
      </w:r>
      <w:proofErr w:type="spellStart"/>
      <w:r w:rsidRPr="00F45D8E">
        <w:t>MongoTemplate</w:t>
      </w:r>
      <w:proofErr w:type="spellEnd"/>
      <w:r w:rsidRPr="00F45D8E">
        <w:t> para MongoDB. Deben cubrir:</w:t>
      </w:r>
    </w:p>
    <w:p w14:paraId="1AF77334" w14:textId="77777777" w:rsidR="00F45D8E" w:rsidRPr="00F45D8E" w:rsidRDefault="00F45D8E" w:rsidP="00F45D8E">
      <w:pPr>
        <w:numPr>
          <w:ilvl w:val="1"/>
          <w:numId w:val="6"/>
        </w:numPr>
      </w:pPr>
      <w:r w:rsidRPr="00F45D8E">
        <w:t>Búsqueda por texto parcial sobre código de rastreo o nombre de cliente (cubre RF-07).</w:t>
      </w:r>
    </w:p>
    <w:p w14:paraId="220B50FB" w14:textId="77777777" w:rsidR="00F45D8E" w:rsidRPr="00F45D8E" w:rsidRDefault="00F45D8E" w:rsidP="00F45D8E">
      <w:pPr>
        <w:numPr>
          <w:ilvl w:val="1"/>
          <w:numId w:val="6"/>
        </w:numPr>
      </w:pPr>
      <w:r w:rsidRPr="00F45D8E">
        <w:t>Filtro por sucursal y estado del paquete (cubre RF-06).</w:t>
      </w:r>
    </w:p>
    <w:p w14:paraId="272E84C7" w14:textId="77777777" w:rsidR="00F45D8E" w:rsidRPr="00F45D8E" w:rsidRDefault="00F45D8E" w:rsidP="00F45D8E">
      <w:pPr>
        <w:numPr>
          <w:ilvl w:val="1"/>
          <w:numId w:val="6"/>
        </w:numPr>
      </w:pPr>
      <w:r w:rsidRPr="00F45D8E">
        <w:t>Consulta que combine datos de dos o más entidades del mismo servicio (JOIN o $</w:t>
      </w:r>
      <w:proofErr w:type="spellStart"/>
      <w:r w:rsidRPr="00F45D8E">
        <w:t>lookup</w:t>
      </w:r>
      <w:proofErr w:type="spellEnd"/>
      <w:r w:rsidRPr="00F45D8E">
        <w:t>).</w:t>
      </w:r>
    </w:p>
    <w:p w14:paraId="3EA886BB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5: Capa de Servicio y Lógica de Negocio (20 puntos)</w:t>
      </w:r>
    </w:p>
    <w:p w14:paraId="05CCF60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Lógica de negocio en la capa correcta; excepciones personalizadas; conversión entre capas. Cubre RF-03, RF-04 y RF-05.</w:t>
      </w:r>
    </w:p>
    <w:p w14:paraId="230631D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FB30F20" w14:textId="77777777" w:rsidR="00F45D8E" w:rsidRPr="00F45D8E" w:rsidRDefault="00F45D8E" w:rsidP="00F45D8E">
      <w:pPr>
        <w:numPr>
          <w:ilvl w:val="0"/>
          <w:numId w:val="7"/>
        </w:numPr>
      </w:pPr>
      <w:r w:rsidRPr="00F45D8E">
        <w:t>Una clase @Service por entidad o caso de uso principal, con inyección por constructor en todos los servicios.</w:t>
      </w:r>
    </w:p>
    <w:p w14:paraId="5358086E" w14:textId="77777777" w:rsidR="00F45D8E" w:rsidRPr="00F45D8E" w:rsidRDefault="00F45D8E" w:rsidP="00F45D8E">
      <w:pPr>
        <w:numPr>
          <w:ilvl w:val="0"/>
          <w:numId w:val="7"/>
        </w:numPr>
      </w:pPr>
      <w:r w:rsidRPr="00F45D8E">
        <w:t>Las siguientes reglas de negocio implementadas (distribuidas donde corresponda según tu diseño):</w:t>
      </w:r>
    </w:p>
    <w:p w14:paraId="73483A93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RF-03:</w:t>
      </w:r>
      <w:r w:rsidRPr="00F45D8E">
        <w:t> cálculo automático de la tarifa al registrar un paquete, basado en al menos 2 variables.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 xml:space="preserve"> registro automático en el historial de estados en cada cambio, incluyendo usuario y </w:t>
      </w:r>
      <w:proofErr w:type="spellStart"/>
      <w:r w:rsidRPr="00F45D8E">
        <w:t>timestamp</w:t>
      </w:r>
      <w:proofErr w:type="spellEnd"/>
      <w:r w:rsidRPr="00F45D8E">
        <w:t>.</w:t>
      </w:r>
    </w:p>
    <w:p w14:paraId="0506FFC2" w14:textId="77777777" w:rsidR="00F45D8E" w:rsidRPr="00F45D8E" w:rsidRDefault="00F45D8E" w:rsidP="00F45D8E">
      <w:pPr>
        <w:numPr>
          <w:ilvl w:val="0"/>
          <w:numId w:val="7"/>
        </w:numPr>
      </w:pPr>
      <w:r w:rsidRPr="00F45D8E">
        <w:t>Excepciones personalizadas en cada servicio que las necesite:</w:t>
      </w:r>
    </w:p>
    <w:p w14:paraId="788E7B1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t>Recurso no encontrado → 404.</w:t>
      </w:r>
    </w:p>
    <w:p w14:paraId="0D14CB0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t>Conflicto o duplicado → 409.</w:t>
      </w:r>
    </w:p>
    <w:p w14:paraId="71BD31FD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t>Transición de estado inválida → 409.</w:t>
      </w:r>
    </w:p>
    <w:p w14:paraId="0233B970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lastRenderedPageBreak/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6: Controladores REST (15 puntos)</w:t>
      </w:r>
    </w:p>
    <w:p w14:paraId="05CB4172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Exposición correcta de recursos HTTP en cada servicio; verbos, códigos de estado y estructura de respuesta. Cubre RNF-01 y RNF-02.</w:t>
      </w:r>
    </w:p>
    <w:p w14:paraId="619A713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CF5B9F8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Un @RestController por entidad o recurso principal en cada servicio.</w:t>
      </w:r>
    </w:p>
    <w:p w14:paraId="79EC5660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CRUD completo para al menos </w:t>
      </w:r>
      <w:r w:rsidRPr="00F45D8E">
        <w:rPr>
          <w:b/>
          <w:bCs/>
        </w:rPr>
        <w:t>2 recursos</w:t>
      </w:r>
      <w:r w:rsidRPr="00F45D8E">
        <w:t> en el proyecto (pueden estar en servicios distintos).</w:t>
      </w:r>
    </w:p>
    <w:p w14:paraId="7ABAA7AB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 xml:space="preserve">Los siguientes </w:t>
      </w:r>
      <w:proofErr w:type="spellStart"/>
      <w:r w:rsidRPr="00F45D8E">
        <w:t>endpoints</w:t>
      </w:r>
      <w:proofErr w:type="spellEnd"/>
      <w:r w:rsidRPr="00F45D8E">
        <w:t xml:space="preserve"> deben existir en algún servicio (tú decides dónde):</w:t>
      </w:r>
    </w:p>
    <w:p w14:paraId="65BF42A1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POST registrar cliente con validación RENIEC automática (RF-01).</w:t>
      </w:r>
    </w:p>
    <w:p w14:paraId="756C0FE6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POST registrar paquete con cálculo de tarifa automático (RF-02, RF-03).</w:t>
      </w:r>
    </w:p>
    <w:p w14:paraId="4DAADC98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PATCH o PUT actualizar estado de paquete con validación de transición (RF-04).</w:t>
      </w:r>
    </w:p>
    <w:p w14:paraId="2EDD9EBE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GET historial de estados de un paquete (RF-05).</w:t>
      </w:r>
    </w:p>
    <w:p w14:paraId="071FAB9B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GET con @RequestParam filtro por sucursal y estado (RF-06).</w:t>
      </w:r>
    </w:p>
    <w:p w14:paraId="6506FED9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GET con @RequestParam búsqueda por texto parcial (RF-07).</w:t>
      </w:r>
    </w:p>
    <w:p w14:paraId="586BA4BF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POST o PUT asignar categorías a un paquete (RF-09).</w:t>
      </w:r>
    </w:p>
    <w:p w14:paraId="349C0C07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 xml:space="preserve">@Valid en todos los </w:t>
      </w:r>
      <w:proofErr w:type="spellStart"/>
      <w:r w:rsidRPr="00F45D8E">
        <w:t>endpoints</w:t>
      </w:r>
      <w:proofErr w:type="spellEnd"/>
      <w:r w:rsidRPr="00F45D8E">
        <w:t xml:space="preserve"> que reciban un </w:t>
      </w:r>
      <w:proofErr w:type="spellStart"/>
      <w:r w:rsidRPr="00F45D8E">
        <w:t>body</w:t>
      </w:r>
      <w:proofErr w:type="spellEnd"/>
      <w:r w:rsidRPr="00F45D8E">
        <w:t>.</w:t>
      </w:r>
    </w:p>
    <w:p w14:paraId="61863DCF" w14:textId="77777777" w:rsidR="00F45D8E" w:rsidRPr="00F45D8E" w:rsidRDefault="00F45D8E" w:rsidP="00F45D8E">
      <w:pPr>
        <w:numPr>
          <w:ilvl w:val="0"/>
          <w:numId w:val="8"/>
        </w:numPr>
      </w:pPr>
      <w:proofErr w:type="spellStart"/>
      <w:r w:rsidRPr="00F45D8E">
        <w:t>ResponseEntity</w:t>
      </w:r>
      <w:proofErr w:type="spellEnd"/>
      <w:r w:rsidRPr="00F45D8E">
        <w:t>&lt;</w:t>
      </w:r>
      <w:proofErr w:type="spellStart"/>
      <w:r w:rsidRPr="00F45D8E">
        <w:t>ApiResponse</w:t>
      </w:r>
      <w:proofErr w:type="spellEnd"/>
      <w:r w:rsidRPr="00F45D8E">
        <w:t xml:space="preserve">&lt;T&gt;&gt; con código HTTP correcto según RNF-02 en todos los </w:t>
      </w:r>
      <w:proofErr w:type="spellStart"/>
      <w:r w:rsidRPr="00F45D8E">
        <w:t>endpoints</w:t>
      </w:r>
      <w:proofErr w:type="spellEnd"/>
      <w:r w:rsidRPr="00F45D8E"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lastRenderedPageBreak/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7: Manejo Global de Excepciones (10 puntos)</w:t>
      </w:r>
    </w:p>
    <w:p w14:paraId="4F444156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Centralización del manejo de errores en cada servicio; respuestas de error consistentes. Cubre RNF-01 y RNF-02.</w:t>
      </w:r>
    </w:p>
    <w:p w14:paraId="088B65A0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6C65562" w14:textId="77777777" w:rsidR="00F45D8E" w:rsidRPr="00F45D8E" w:rsidRDefault="00F45D8E" w:rsidP="00F45D8E">
      <w:pPr>
        <w:numPr>
          <w:ilvl w:val="0"/>
          <w:numId w:val="9"/>
        </w:numPr>
      </w:pPr>
      <w:r w:rsidRPr="00F45D8E">
        <w:t>Clase </w:t>
      </w:r>
      <w:proofErr w:type="spellStart"/>
      <w:r w:rsidRPr="00F45D8E">
        <w:t>GlobalExceptionHandler</w:t>
      </w:r>
      <w:proofErr w:type="spellEnd"/>
      <w:r w:rsidRPr="00F45D8E">
        <w:t> con @RestControllerAdvice en </w:t>
      </w:r>
      <w:r w:rsidRPr="00F45D8E">
        <w:rPr>
          <w:b/>
          <w:bCs/>
        </w:rPr>
        <w:t>cada microservicio de negocio</w:t>
      </w:r>
      <w:r w:rsidRPr="00F45D8E">
        <w:t>.</w:t>
      </w:r>
    </w:p>
    <w:p w14:paraId="61C67B86" w14:textId="77777777" w:rsidR="00F45D8E" w:rsidRPr="00F45D8E" w:rsidRDefault="00F45D8E" w:rsidP="00F45D8E">
      <w:pPr>
        <w:numPr>
          <w:ilvl w:val="0"/>
          <w:numId w:val="9"/>
        </w:numPr>
      </w:pPr>
      <w:proofErr w:type="spellStart"/>
      <w:r w:rsidRPr="00F45D8E">
        <w:t>Handlers</w:t>
      </w:r>
      <w:proofErr w:type="spellEnd"/>
      <w:r w:rsidRPr="00F45D8E">
        <w:t xml:space="preserve"> en cada servicio para:</w:t>
      </w:r>
    </w:p>
    <w:p w14:paraId="167DA53D" w14:textId="77777777" w:rsidR="00F45D8E" w:rsidRPr="00F45D8E" w:rsidRDefault="00F45D8E" w:rsidP="00F45D8E">
      <w:pPr>
        <w:numPr>
          <w:ilvl w:val="1"/>
          <w:numId w:val="9"/>
        </w:numPr>
      </w:pPr>
      <w:proofErr w:type="spellStart"/>
      <w:r w:rsidRPr="00F45D8E">
        <w:t>MethodArgumentNotValidException</w:t>
      </w:r>
      <w:proofErr w:type="spellEnd"/>
      <w:r w:rsidRPr="00F45D8E">
        <w:t> → 400 con </w:t>
      </w:r>
      <w:proofErr w:type="spellStart"/>
      <w:r w:rsidRPr="00F45D8E">
        <w:t>Map</w:t>
      </w:r>
      <w:proofErr w:type="spellEnd"/>
      <w:r w:rsidRPr="00F45D8E">
        <w:t>&lt;String, List&lt;String&gt;&gt; agrupado por campo.</w:t>
      </w:r>
    </w:p>
    <w:p w14:paraId="6D38DBAA" w14:textId="77777777" w:rsidR="00F45D8E" w:rsidRPr="00F45D8E" w:rsidRDefault="00F45D8E" w:rsidP="00F45D8E">
      <w:pPr>
        <w:numPr>
          <w:ilvl w:val="1"/>
          <w:numId w:val="9"/>
        </w:numPr>
      </w:pPr>
      <w:r w:rsidRPr="00F45D8E">
        <w:t>Excepción de recurso no encontrado → 404.</w:t>
      </w:r>
    </w:p>
    <w:p w14:paraId="3950060A" w14:textId="77777777" w:rsidR="00F45D8E" w:rsidRPr="00F45D8E" w:rsidRDefault="00F45D8E" w:rsidP="00F45D8E">
      <w:pPr>
        <w:numPr>
          <w:ilvl w:val="1"/>
          <w:numId w:val="9"/>
        </w:numPr>
      </w:pPr>
      <w:r w:rsidRPr="00F45D8E">
        <w:t>Excepción de conflicto o transición inválida → 409.</w:t>
      </w:r>
    </w:p>
    <w:p w14:paraId="4E047C15" w14:textId="77777777" w:rsidR="00F45D8E" w:rsidRPr="00F45D8E" w:rsidRDefault="00F45D8E" w:rsidP="00F45D8E">
      <w:pPr>
        <w:numPr>
          <w:ilvl w:val="1"/>
          <w:numId w:val="9"/>
        </w:numPr>
      </w:pPr>
      <w:r w:rsidRPr="00F45D8E">
        <w:t>Excepción de fallo de servicio externo → 502.</w:t>
      </w:r>
    </w:p>
    <w:p w14:paraId="1D19124A" w14:textId="77777777" w:rsidR="00F45D8E" w:rsidRPr="00F45D8E" w:rsidRDefault="00F45D8E" w:rsidP="00F45D8E">
      <w:pPr>
        <w:numPr>
          <w:ilvl w:val="1"/>
          <w:numId w:val="9"/>
        </w:numPr>
      </w:pPr>
      <w:proofErr w:type="spellStart"/>
      <w:r w:rsidRPr="00F45D8E">
        <w:t>Exception</w:t>
      </w:r>
      <w:proofErr w:type="spellEnd"/>
      <w:r w:rsidRPr="00F45D8E">
        <w:t xml:space="preserve"> genérica → 500 como </w:t>
      </w:r>
      <w:proofErr w:type="spellStart"/>
      <w:r w:rsidRPr="00F45D8E">
        <w:t>fallback</w:t>
      </w:r>
      <w:proofErr w:type="spellEnd"/>
      <w:r w:rsidRPr="00F45D8E">
        <w:t>.</w:t>
      </w:r>
    </w:p>
    <w:p w14:paraId="65DF607F" w14:textId="77777777" w:rsidR="00F45D8E" w:rsidRPr="00F45D8E" w:rsidRDefault="00F45D8E" w:rsidP="00F45D8E">
      <w:pPr>
        <w:numPr>
          <w:ilvl w:val="0"/>
          <w:numId w:val="9"/>
        </w:numPr>
      </w:pPr>
      <w:r w:rsidRPr="00F45D8E">
        <w:t>Todos los errores retornan </w:t>
      </w:r>
      <w:proofErr w:type="spellStart"/>
      <w:r w:rsidRPr="00F45D8E">
        <w:t>ApiResponse</w:t>
      </w:r>
      <w:proofErr w:type="spellEnd"/>
      <w:r w:rsidRPr="00F45D8E">
        <w:t>&lt;T&gt; con </w:t>
      </w:r>
      <w:proofErr w:type="spellStart"/>
      <w:r w:rsidRPr="00F45D8E">
        <w:t>success</w:t>
      </w:r>
      <w:proofErr w:type="spellEnd"/>
      <w:r w:rsidRPr="00F45D8E"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0191B49B" w14:textId="77777777" w:rsidR="00F45D8E" w:rsidRPr="00F45D8E" w:rsidRDefault="00000000" w:rsidP="00F45D8E">
      <w:r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8: Integración con API Externa — </w:t>
      </w:r>
      <w:proofErr w:type="spellStart"/>
      <w:r w:rsidRPr="00F45D8E">
        <w:rPr>
          <w:b/>
          <w:bCs/>
        </w:rPr>
        <w:t>Feign</w:t>
      </w:r>
      <w:proofErr w:type="spellEnd"/>
      <w:r w:rsidRPr="00F45D8E">
        <w:rPr>
          <w:b/>
          <w:bCs/>
        </w:rPr>
        <w:t xml:space="preserve"> Client (10 puntos)</w:t>
      </w:r>
    </w:p>
    <w:p w14:paraId="65E13B7E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 xml:space="preserve"> Consumo de RENIEC con Spring Cloud </w:t>
      </w:r>
      <w:proofErr w:type="spellStart"/>
      <w:r w:rsidRPr="00F45D8E">
        <w:t>OpenFeign</w:t>
      </w:r>
      <w:proofErr w:type="spellEnd"/>
      <w:r w:rsidRPr="00F45D8E">
        <w:t>; gestión segura del token. Cubre RF-01 y RNF-06.</w:t>
      </w:r>
    </w:p>
    <w:p w14:paraId="0CB43C4D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979FC2F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Interfaz @FeignClient apuntando a https://api.decolecta.com/v1/reniec/dni en el servicio que gestiona el registro de clientes.</w:t>
      </w:r>
    </w:p>
    <w:p w14:paraId="57CC8957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Al registrar un cliente, el nombre completo debe obtenerse </w:t>
      </w:r>
      <w:r w:rsidRPr="00F45D8E">
        <w:rPr>
          <w:b/>
          <w:bCs/>
        </w:rPr>
        <w:t>exclusivamente de RENIEC</w:t>
      </w:r>
      <w:r w:rsidRPr="00F45D8E">
        <w:t xml:space="preserve">; no puede ser enviado por el cliente en el </w:t>
      </w:r>
      <w:proofErr w:type="spellStart"/>
      <w:r w:rsidRPr="00F45D8E">
        <w:t>request</w:t>
      </w:r>
      <w:proofErr w:type="spellEnd"/>
      <w:r w:rsidRPr="00F45D8E">
        <w:t>.</w:t>
      </w:r>
    </w:p>
    <w:p w14:paraId="5CBDA898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El token de RENIEC leído con @Value desde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 xml:space="preserve"> o desde el </w:t>
      </w:r>
      <w:proofErr w:type="spellStart"/>
      <w:r w:rsidRPr="00F45D8E">
        <w:t>Config</w:t>
      </w:r>
      <w:proofErr w:type="spellEnd"/>
      <w:r w:rsidRPr="00F45D8E">
        <w:t xml:space="preserve"> Server. No puede estar </w:t>
      </w:r>
      <w:proofErr w:type="spellStart"/>
      <w:r w:rsidRPr="00F45D8E">
        <w:t>hardcodeado</w:t>
      </w:r>
      <w:proofErr w:type="spellEnd"/>
      <w:r w:rsidRPr="00F45D8E">
        <w:t xml:space="preserve"> (cubre RNF-06).</w:t>
      </w:r>
    </w:p>
    <w:p w14:paraId="72F9AED3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Si RENIEC falla, lanzar la excepción de servicio externo y retornar 502.</w:t>
      </w:r>
    </w:p>
    <w:p w14:paraId="6FB4CC29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9: Pruebas Unitarias con </w:t>
      </w:r>
      <w:proofErr w:type="spellStart"/>
      <w:r w:rsidRPr="00F45D8E">
        <w:rPr>
          <w:b/>
          <w:bCs/>
        </w:rPr>
        <w:t>Mockito</w:t>
      </w:r>
      <w:proofErr w:type="spellEnd"/>
      <w:r w:rsidRPr="00F45D8E">
        <w:rPr>
          <w:b/>
          <w:bCs/>
        </w:rPr>
        <w:t xml:space="preserve">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</w:t>
      </w:r>
      <w:proofErr w:type="gramStart"/>
      <w:r w:rsidRPr="00F45D8E">
        <w:t>ExtendWith(</w:t>
      </w:r>
      <w:proofErr w:type="gramEnd"/>
      <w:r w:rsidRPr="00F45D8E">
        <w:t>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 xml:space="preserve">Al menos 1 </w:t>
      </w:r>
      <w:proofErr w:type="spellStart"/>
      <w:r w:rsidRPr="00F45D8E">
        <w:t>happy</w:t>
      </w:r>
      <w:proofErr w:type="spellEnd"/>
      <w:r w:rsidRPr="00F45D8E">
        <w:t xml:space="preserve"> </w:t>
      </w:r>
      <w:proofErr w:type="spellStart"/>
      <w:r w:rsidRPr="00F45D8E">
        <w:t>path</w:t>
      </w:r>
      <w:proofErr w:type="spellEnd"/>
      <w:r w:rsidRPr="00F45D8E">
        <w:t xml:space="preserve"> por servicio probado (verificado con </w:t>
      </w:r>
      <w:proofErr w:type="spellStart"/>
      <w:r w:rsidRPr="00F45D8E">
        <w:t>assertEquals</w:t>
      </w:r>
      <w:proofErr w:type="spellEnd"/>
      <w:r w:rsidRPr="00F45D8E">
        <w:t> / </w:t>
      </w:r>
      <w:proofErr w:type="spellStart"/>
      <w:r w:rsidRPr="00F45D8E">
        <w:t>assertNotNull</w:t>
      </w:r>
      <w:proofErr w:type="spellEnd"/>
      <w:r w:rsidRPr="00F45D8E">
        <w:t>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2 rutas de excepción con </w:t>
      </w:r>
      <w:proofErr w:type="spellStart"/>
      <w:r w:rsidRPr="00F45D8E">
        <w:t>assertThrows</w:t>
      </w:r>
      <w:proofErr w:type="spellEnd"/>
      <w:r w:rsidRPr="00F45D8E">
        <w:t>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lastRenderedPageBreak/>
        <w:t>Al menos 1 caso de resultado vacío (repositorio retorna lista vacía u </w:t>
      </w:r>
      <w:proofErr w:type="spellStart"/>
      <w:r w:rsidRPr="00F45D8E">
        <w:t>Optional.empty</w:t>
      </w:r>
      <w:proofErr w:type="spellEnd"/>
      <w:r w:rsidRPr="00F45D8E">
        <w:t>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10: Seguridad con Spring Security y JWT (5 puntos)</w:t>
      </w:r>
    </w:p>
    <w:p w14:paraId="5544BB33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Autenticación y autorización </w:t>
      </w:r>
      <w:proofErr w:type="spellStart"/>
      <w:r w:rsidRPr="00F45D8E">
        <w:t>stateless</w:t>
      </w:r>
      <w:proofErr w:type="spellEnd"/>
      <w:r w:rsidRPr="00F45D8E">
        <w:t xml:space="preserve"> aplicada en el ecosistema de microservicios. Cubre RF-08 y RNF-06.</w:t>
      </w:r>
    </w:p>
    <w:p w14:paraId="48CE6DD1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257C00C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>La validación de JWT puede realizarse en el API Gateway (filtro de autenticación centralizado) o en cada microservicio individualmente. Documenta la decisión en el README.md.</w:t>
      </w:r>
    </w:p>
    <w:p w14:paraId="6B6F4D05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>Tres roles implementados: ADMIN, OPERADOR y CLIENTE, con las restricciones del RF-08.</w:t>
      </w:r>
    </w:p>
    <w:p w14:paraId="27EAAFA8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 xml:space="preserve">Token JWT generado al hacer </w:t>
      </w:r>
      <w:proofErr w:type="spellStart"/>
      <w:r w:rsidRPr="00F45D8E">
        <w:t>login</w:t>
      </w:r>
      <w:proofErr w:type="spellEnd"/>
      <w:r w:rsidRPr="00F45D8E">
        <w:t>, firmado con clave HMAC leída desde Vault (cubre RNF-06). La clave no puede aparecer en ningún archivo de configuración del repositorio.</w:t>
      </w:r>
    </w:p>
    <w:p w14:paraId="716176CD" w14:textId="77777777" w:rsidR="00F45D8E" w:rsidRPr="00F45D8E" w:rsidRDefault="00F45D8E" w:rsidP="00F45D8E">
      <w:pPr>
        <w:numPr>
          <w:ilvl w:val="0"/>
          <w:numId w:val="12"/>
        </w:numPr>
      </w:pPr>
      <w:proofErr w:type="spellStart"/>
      <w:r w:rsidRPr="00F45D8E">
        <w:t>DataInitializer</w:t>
      </w:r>
      <w:proofErr w:type="spellEnd"/>
      <w:r w:rsidRPr="00F45D8E">
        <w:t> en el servicio de autenticación que inserte los tres roles y al menos un usuario por rol al iniciar.</w:t>
      </w:r>
    </w:p>
    <w:p w14:paraId="43178E35" w14:textId="77777777" w:rsidR="00F45D8E" w:rsidRPr="00F45D8E" w:rsidRDefault="00F45D8E" w:rsidP="00F45D8E">
      <w:pPr>
        <w:numPr>
          <w:ilvl w:val="0"/>
          <w:numId w:val="12"/>
        </w:numPr>
      </w:pPr>
      <w:proofErr w:type="spellStart"/>
      <w:r w:rsidRPr="00F45D8E">
        <w:t>Endpoints</w:t>
      </w:r>
      <w:proofErr w:type="spellEnd"/>
      <w:r w:rsidRPr="00F45D8E">
        <w:t xml:space="preserve"> de </w:t>
      </w:r>
      <w:proofErr w:type="spellStart"/>
      <w:r w:rsidRPr="00F45D8E">
        <w:t>login</w:t>
      </w:r>
      <w:proofErr w:type="spellEnd"/>
      <w:r w:rsidRPr="00F45D8E">
        <w:t xml:space="preserve"> y </w:t>
      </w:r>
      <w:proofErr w:type="gramStart"/>
      <w:r w:rsidRPr="00F45D8E">
        <w:t>registro públicos</w:t>
      </w:r>
      <w:proofErr w:type="gramEnd"/>
      <w:r w:rsidRPr="00F45D8E"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lastRenderedPageBreak/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 xml:space="preserve">Captura de pantalla del </w:t>
      </w:r>
      <w:proofErr w:type="spellStart"/>
      <w:r w:rsidRPr="00F45D8E">
        <w:t>dashboard</w:t>
      </w:r>
      <w:proofErr w:type="spellEnd"/>
      <w:r w:rsidRPr="00F45D8E">
        <w:t xml:space="preserve">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proofErr w:type="spellStart"/>
      <w:r w:rsidRPr="00F45D8E">
        <w:t>Heartbeat</w:t>
      </w:r>
      <w:proofErr w:type="spellEnd"/>
      <w:r w:rsidRPr="00F45D8E"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> Punto de entrada único; enrutamiento load-</w:t>
      </w:r>
      <w:proofErr w:type="spellStart"/>
      <w:r w:rsidRPr="00F45D8E">
        <w:t>balanced</w:t>
      </w:r>
      <w:proofErr w:type="spellEnd"/>
      <w:r w:rsidRPr="00F45D8E">
        <w:t xml:space="preserve">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</w:t>
      </w:r>
      <w:proofErr w:type="spellStart"/>
      <w:r w:rsidRPr="00F45D8E">
        <w:t>gateway</w:t>
      </w:r>
      <w:proofErr w:type="spellEnd"/>
      <w:r w:rsidRPr="00F45D8E">
        <w:t> configurado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</w:t>
      </w:r>
      <w:proofErr w:type="spellStart"/>
      <w:r w:rsidRPr="00F45D8E">
        <w:t>GlobalFilter</w:t>
      </w:r>
      <w:proofErr w:type="spellEnd"/>
      <w:r w:rsidRPr="00F45D8E">
        <w:t> y </w:t>
      </w:r>
      <w:proofErr w:type="spellStart"/>
      <w:r w:rsidRPr="00F45D8E">
        <w:t>Ordered</w:t>
      </w:r>
      <w:proofErr w:type="spellEnd"/>
      <w:r w:rsidRPr="00F45D8E">
        <w:t xml:space="preserve"> que agregue un </w:t>
      </w:r>
      <w:proofErr w:type="spellStart"/>
      <w:r w:rsidRPr="00F45D8E">
        <w:t>header</w:t>
      </w:r>
      <w:proofErr w:type="spellEnd"/>
      <w:r w:rsidRPr="00F45D8E">
        <w:t xml:space="preserve"> de trazabilidad a cada </w:t>
      </w:r>
      <w:proofErr w:type="spellStart"/>
      <w:r w:rsidRPr="00F45D8E">
        <w:t>request</w:t>
      </w:r>
      <w:proofErr w:type="spellEnd"/>
      <w:r w:rsidRPr="00F45D8E">
        <w:t xml:space="preserve"> (por </w:t>
      </w:r>
      <w:proofErr w:type="gramStart"/>
      <w:r w:rsidRPr="00F45D8E">
        <w:t>ejemplo</w:t>
      </w:r>
      <w:proofErr w:type="gramEnd"/>
      <w:r w:rsidRPr="00F45D8E">
        <w:t> X-</w:t>
      </w:r>
      <w:proofErr w:type="spellStart"/>
      <w:r w:rsidRPr="00F45D8E">
        <w:t>Request</w:t>
      </w:r>
      <w:proofErr w:type="spellEnd"/>
      <w:r w:rsidRPr="00F45D8E">
        <w:t>-Id con UUID o X-Gateway-</w:t>
      </w:r>
      <w:proofErr w:type="spellStart"/>
      <w:r w:rsidRPr="00F45D8E">
        <w:t>Timestamp</w:t>
      </w:r>
      <w:proofErr w:type="spellEnd"/>
      <w:r w:rsidRPr="00F45D8E">
        <w:t>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</w:t>
      </w:r>
      <w:proofErr w:type="spellStart"/>
      <w:r w:rsidRPr="00F45D8E">
        <w:t>StripPrefix</w:t>
      </w:r>
      <w:proofErr w:type="spellEnd"/>
      <w:r w:rsidRPr="00F45D8E">
        <w:t>, </w:t>
      </w:r>
      <w:proofErr w:type="spellStart"/>
      <w:r w:rsidRPr="00F45D8E">
        <w:t>AddRequestHeader</w:t>
      </w:r>
      <w:proofErr w:type="spellEnd"/>
      <w:r w:rsidRPr="00F45D8E">
        <w:t>, </w:t>
      </w:r>
      <w:proofErr w:type="spellStart"/>
      <w:r w:rsidRPr="00F45D8E">
        <w:t>CircuitBreaker</w:t>
      </w:r>
      <w:proofErr w:type="spellEnd"/>
      <w:r w:rsidRPr="00F45D8E">
        <w:t>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13: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 y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</w:t>
      </w:r>
      <w:proofErr w:type="spellStart"/>
      <w:r w:rsidRPr="00F45D8E">
        <w:t>config</w:t>
      </w:r>
      <w:proofErr w:type="spellEnd"/>
      <w:r w:rsidRPr="00F45D8E">
        <w:t>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 xml:space="preserve"> configurados como </w:t>
      </w:r>
      <w:proofErr w:type="spellStart"/>
      <w:r w:rsidRPr="00F45D8E">
        <w:t>Config</w:t>
      </w:r>
      <w:proofErr w:type="spellEnd"/>
      <w:r w:rsidRPr="00F45D8E">
        <w:t xml:space="preserve"> Client con </w:t>
      </w:r>
      <w:proofErr w:type="spellStart"/>
      <w:r w:rsidRPr="00F45D8E">
        <w:t>spring.</w:t>
      </w:r>
      <w:proofErr w:type="gramStart"/>
      <w:r w:rsidRPr="00F45D8E">
        <w:t>config.import</w:t>
      </w:r>
      <w:proofErr w:type="spellEnd"/>
      <w:proofErr w:type="gramEnd"/>
      <w:r w:rsidRPr="00F45D8E">
        <w:t>=</w:t>
      </w:r>
      <w:proofErr w:type="spellStart"/>
      <w:proofErr w:type="gramStart"/>
      <w:r w:rsidRPr="00F45D8E">
        <w:t>configserver</w:t>
      </w:r>
      <w:proofErr w:type="spellEnd"/>
      <w:r w:rsidRPr="00F45D8E">
        <w:t>:.</w:t>
      </w:r>
      <w:proofErr w:type="gramEnd"/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 xml:space="preserve">Los </w:t>
      </w:r>
      <w:proofErr w:type="spellStart"/>
      <w:r w:rsidRPr="00F45D8E">
        <w:t>Config</w:t>
      </w:r>
      <w:proofErr w:type="spellEnd"/>
      <w:r w:rsidRPr="00F45D8E">
        <w:t xml:space="preserve"> </w:t>
      </w:r>
      <w:proofErr w:type="spellStart"/>
      <w:r w:rsidRPr="00F45D8E">
        <w:t>Clients</w:t>
      </w:r>
      <w:proofErr w:type="spellEnd"/>
      <w:r w:rsidRPr="00F45D8E">
        <w:t xml:space="preserve"> deben obtener al menos una propiedad de negocio o de infraestructura </w:t>
      </w:r>
      <w:r w:rsidRPr="00F45D8E">
        <w:rPr>
          <w:b/>
          <w:bCs/>
        </w:rPr>
        <w:t xml:space="preserve">exclusivamente del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</w:t>
      </w:r>
      <w:r w:rsidRPr="00F45D8E">
        <w:t> (no de su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Demostración de recarga en caliente: cambiar una propiedad en el repositorio de configuración, llamar a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 xml:space="preserve"> en el servicio afectado </w:t>
      </w:r>
      <w:r w:rsidRPr="00F45D8E">
        <w:lastRenderedPageBreak/>
        <w:t>(requiere @RefreshScope), y verificar que el valor se actualiza sin reiniciar. Documentar el proceso con el comando </w:t>
      </w:r>
      <w:proofErr w:type="spellStart"/>
      <w:r w:rsidRPr="00F45D8E">
        <w:t>curl</w:t>
      </w:r>
      <w:proofErr w:type="spellEnd"/>
      <w:r w:rsidRPr="00F45D8E">
        <w:t>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14: Gestión de Secretos con </w:t>
      </w:r>
      <w:proofErr w:type="spellStart"/>
      <w:r w:rsidRPr="00F45D8E">
        <w:rPr>
          <w:b/>
          <w:bCs/>
        </w:rPr>
        <w:t>HashiCorp</w:t>
      </w:r>
      <w:proofErr w:type="spellEnd"/>
      <w:r w:rsidRPr="00F45D8E">
        <w:rPr>
          <w:b/>
          <w:bCs/>
        </w:rPr>
        <w:t xml:space="preserve"> Vault (10 puntos)</w:t>
      </w:r>
    </w:p>
    <w:p w14:paraId="1BE10A4D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Almacenamiento y lectura de secretos sensibles fuera del código fuente. Cubre RNF-06.</w:t>
      </w:r>
    </w:p>
    <w:p w14:paraId="2354E42C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AC2284E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Vault en ejecución en modo desarrollo (</w:t>
      </w:r>
      <w:proofErr w:type="spellStart"/>
      <w:r w:rsidRPr="00F45D8E">
        <w:t>vault</w:t>
      </w:r>
      <w:proofErr w:type="spellEnd"/>
      <w:r w:rsidRPr="00F45D8E">
        <w:t xml:space="preserve"> server -</w:t>
      </w:r>
      <w:proofErr w:type="spellStart"/>
      <w:r w:rsidRPr="00F45D8E">
        <w:t>dev</w:t>
      </w:r>
      <w:proofErr w:type="spellEnd"/>
      <w:r w:rsidRPr="00F45D8E">
        <w:t>) o mediante Docker.</w:t>
      </w:r>
    </w:p>
    <w:p w14:paraId="5590F447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La </w:t>
      </w:r>
      <w:r w:rsidRPr="00F45D8E">
        <w:rPr>
          <w:b/>
          <w:bCs/>
        </w:rPr>
        <w:t>clave de firma JWT</w:t>
      </w:r>
      <w:r w:rsidRPr="00F45D8E">
        <w:t> (secreto HMAC) almacenada en Vault (</w:t>
      </w:r>
      <w:proofErr w:type="spellStart"/>
      <w:r w:rsidRPr="00F45D8E">
        <w:t>backend</w:t>
      </w:r>
      <w:proofErr w:type="spellEnd"/>
      <w:r w:rsidRPr="00F45D8E">
        <w:t> </w:t>
      </w:r>
      <w:proofErr w:type="spellStart"/>
      <w:r w:rsidRPr="00F45D8E">
        <w:t>kv</w:t>
      </w:r>
      <w:proofErr w:type="spellEnd"/>
      <w:r w:rsidRPr="00F45D8E">
        <w:t>) y leída por el servicio de autenticación usando Spring Cloud Vault.</w:t>
      </w:r>
    </w:p>
    <w:p w14:paraId="34F82D9F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El secreto </w:t>
      </w:r>
      <w:r w:rsidRPr="00F45D8E">
        <w:rPr>
          <w:b/>
          <w:bCs/>
        </w:rPr>
        <w:t>no debe aparecer</w:t>
      </w:r>
      <w:r w:rsidRPr="00F45D8E">
        <w:t> en ningún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, </w:t>
      </w:r>
      <w:proofErr w:type="spellStart"/>
      <w:proofErr w:type="gramStart"/>
      <w:r w:rsidRPr="00F45D8E">
        <w:t>bootstrap.yaml</w:t>
      </w:r>
      <w:proofErr w:type="spellEnd"/>
      <w:proofErr w:type="gramEnd"/>
      <w:r w:rsidRPr="00F45D8E">
        <w:t xml:space="preserve">, archivo de configuración del </w:t>
      </w:r>
      <w:proofErr w:type="spellStart"/>
      <w:r w:rsidRPr="00F45D8E">
        <w:t>Config</w:t>
      </w:r>
      <w:proofErr w:type="spellEnd"/>
      <w:r w:rsidRPr="00F45D8E">
        <w:t xml:space="preserve"> Server ni en código fuente. Su ausencia es verificable.</w:t>
      </w:r>
    </w:p>
    <w:p w14:paraId="2FFB00D5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Configuración de Spring Cloud Vault en el </w:t>
      </w:r>
      <w:proofErr w:type="spellStart"/>
      <w:proofErr w:type="gramStart"/>
      <w:r w:rsidRPr="00F45D8E">
        <w:t>bootstrap.yaml</w:t>
      </w:r>
      <w:proofErr w:type="spellEnd"/>
      <w:proofErr w:type="gramEnd"/>
      <w:r w:rsidRPr="00F45D8E">
        <w:t xml:space="preserve"> del servicio cliente: dirección de Vault, token de acceso, </w:t>
      </w:r>
      <w:proofErr w:type="spellStart"/>
      <w:r w:rsidRPr="00F45D8E">
        <w:t>backend</w:t>
      </w:r>
      <w:proofErr w:type="spellEnd"/>
      <w:r w:rsidRPr="00F45D8E"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 xml:space="preserve">Sección 15: Patrones de Resiliencia — </w:t>
      </w:r>
      <w:proofErr w:type="spellStart"/>
      <w:r w:rsidRPr="00F45D8E">
        <w:rPr>
          <w:b/>
          <w:bCs/>
        </w:rPr>
        <w:t>Circuit</w:t>
      </w:r>
      <w:proofErr w:type="spellEnd"/>
      <w:r w:rsidRPr="00F45D8E">
        <w:rPr>
          <w:b/>
          <w:bCs/>
        </w:rPr>
        <w:t xml:space="preserve">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Resiliencia en la comunicación </w:t>
      </w:r>
      <w:proofErr w:type="spellStart"/>
      <w:r w:rsidRPr="00F45D8E">
        <w:t>inter-servicio</w:t>
      </w:r>
      <w:proofErr w:type="spellEnd"/>
      <w:r w:rsidRPr="00F45D8E">
        <w:t xml:space="preserve">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 xml:space="preserve"> de comunicación </w:t>
      </w:r>
      <w:proofErr w:type="spellStart"/>
      <w:r w:rsidRPr="00F45D8E">
        <w:t>inter-servicio</w:t>
      </w:r>
      <w:proofErr w:type="spellEnd"/>
      <w:r w:rsidRPr="00F45D8E">
        <w:t>, con un método </w:t>
      </w:r>
      <w:proofErr w:type="spellStart"/>
      <w:r w:rsidRPr="00F45D8E">
        <w:t>fallback</w:t>
      </w:r>
      <w:proofErr w:type="spellEnd"/>
      <w:r w:rsidRPr="00F45D8E">
        <w:t xml:space="preserve"> que retorne una respuesta degradada pero funcional. El </w:t>
      </w:r>
      <w:proofErr w:type="spellStart"/>
      <w:r w:rsidRPr="00F45D8E">
        <w:t>fallback</w:t>
      </w:r>
      <w:proofErr w:type="spellEnd"/>
      <w:r w:rsidRPr="00F45D8E">
        <w:t xml:space="preserve">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failureRateThreshold</w:t>
      </w:r>
      <w:proofErr w:type="spellEnd"/>
      <w:r w:rsidRPr="00F45D8E">
        <w:t>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waitDurationInOpenState</w:t>
      </w:r>
      <w:proofErr w:type="spellEnd"/>
      <w:r w:rsidRPr="00F45D8E">
        <w:t>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slidingWindowSize</w:t>
      </w:r>
      <w:proofErr w:type="spellEnd"/>
      <w:r w:rsidRPr="00F45D8E">
        <w:t>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 xml:space="preserve">: @Retry con </w:t>
      </w:r>
      <w:proofErr w:type="spellStart"/>
      <w:r w:rsidRPr="00F45D8E">
        <w:t>backoff</w:t>
      </w:r>
      <w:proofErr w:type="spellEnd"/>
      <w:r w:rsidRPr="00F45D8E">
        <w:t xml:space="preserve">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proofErr w:type="spellStart"/>
      <w:r w:rsidRPr="00F45D8E">
        <w:t>Endpoint</w:t>
      </w:r>
      <w:proofErr w:type="spellEnd"/>
      <w:r w:rsidRPr="00F45D8E">
        <w:t>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circuitbreakers</w:t>
      </w:r>
      <w:proofErr w:type="spellEnd"/>
      <w:r w:rsidRPr="00F45D8E">
        <w:t>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lastRenderedPageBreak/>
        <w:t>Al menos </w:t>
      </w:r>
      <w:r w:rsidRPr="00F45D8E">
        <w:rPr>
          <w:b/>
          <w:bCs/>
        </w:rPr>
        <w:t xml:space="preserve">1 llamada </w:t>
      </w:r>
      <w:proofErr w:type="spellStart"/>
      <w:r w:rsidRPr="00F45D8E">
        <w:rPr>
          <w:b/>
          <w:bCs/>
        </w:rPr>
        <w:t>inter-servicio</w:t>
      </w:r>
      <w:proofErr w:type="spellEnd"/>
      <w:r w:rsidRPr="00F45D8E">
        <w:rPr>
          <w:b/>
          <w:bCs/>
        </w:rPr>
        <w:t xml:space="preserve"> real</w:t>
      </w:r>
      <w:r w:rsidRPr="00F45D8E">
        <w:t> implementada (por ejemplo: el servicio de paquetes consulta al servicio de clientes para verificar que el remitente existe antes de registrar el paquete).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 xml:space="preserve"> (localhost:8080),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D7A5187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nombre":"Carlos</w:t>
      </w:r>
      <w:proofErr w:type="spellEnd"/>
      <w:r w:rsidRPr="00F45D8E">
        <w:t xml:space="preserve"> Quispe","email":"carlos@rapidocourier.pe","password":"Segura123!","role":"OPERADOR"}'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8966350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1A3C824A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EB58967" w14:textId="77777777" w:rsidR="00F45D8E" w:rsidRPr="00F45D8E" w:rsidRDefault="00F45D8E" w:rsidP="00F45D8E">
      <w:r w:rsidRPr="00F45D8E">
        <w:lastRenderedPageBreak/>
        <w:t>Esperado: 200 OK — </w:t>
      </w:r>
      <w:proofErr w:type="spellStart"/>
      <w:r w:rsidRPr="00F45D8E">
        <w:t>success</w:t>
      </w:r>
      <w:proofErr w:type="spellEnd"/>
      <w:r w:rsidRPr="00F45D8E">
        <w:t>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</w:t>
      </w:r>
      <w:proofErr w:type="spellStart"/>
      <w:r w:rsidRPr="00F45D8E">
        <w:t>password</w:t>
      </w:r>
      <w:proofErr w:type="spellEnd"/>
      <w:r w:rsidRPr="00F45D8E">
        <w:t xml:space="preserve">":"incorrecta"}'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12023C07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7CFBB0EE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621CE93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 xml:space="preserve"> — nombre completo obtenido de RENIEC visible en data; el campo nombre no estaba en el </w:t>
      </w:r>
      <w:proofErr w:type="spellStart"/>
      <w:r w:rsidRPr="00F45D8E">
        <w:t>request</w:t>
      </w:r>
      <w:proofErr w:type="spellEnd"/>
      <w:r w:rsidRPr="00F45D8E">
        <w:t>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25227E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3A39865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BDE62A5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7E336F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t>Caso 7 — Registro de paquete con tarifa calculada</w:t>
      </w:r>
    </w:p>
    <w:p w14:paraId="373C7D7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26A5C92C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123646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descripcion</w:t>
      </w:r>
      <w:proofErr w:type="spellEnd"/>
      <w:r w:rsidRPr="00F45D8E">
        <w:t>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sucursalOrigen</w:t>
      </w:r>
      <w:proofErr w:type="spellEnd"/>
      <w:r w:rsidRPr="00F45D8E">
        <w:t>":"Lima",</w:t>
      </w:r>
    </w:p>
    <w:p w14:paraId="4F132082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sucursalDestino</w:t>
      </w:r>
      <w:proofErr w:type="spellEnd"/>
      <w:r w:rsidRPr="00F45D8E">
        <w:t>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122C7D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6392732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4597C5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>":"","</w:t>
      </w:r>
      <w:proofErr w:type="spellStart"/>
      <w:r w:rsidRPr="00F45D8E">
        <w:t>pesoKg</w:t>
      </w:r>
      <w:proofErr w:type="spellEnd"/>
      <w:proofErr w:type="gramStart"/>
      <w:r w:rsidRPr="00F45D8E">
        <w:t>":-</w:t>
      </w:r>
      <w:proofErr w:type="gramEnd"/>
      <w:r w:rsidRPr="00F45D8E">
        <w:t xml:space="preserve">1,"valorDeclarado":0}'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803B3C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9C212F8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70A6B698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6B7E3D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17ACD4C6" w14:textId="77777777" w:rsidR="00F45D8E" w:rsidRPr="00F45D8E" w:rsidRDefault="00F45D8E" w:rsidP="00F45D8E">
      <w:r w:rsidRPr="00F45D8E">
        <w:lastRenderedPageBreak/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":"EN_TRANSITO"}'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3764F25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36B2A431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":"REGISTRADO"}'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E51AD6F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C0AFABE" w14:textId="77777777" w:rsidR="00F45D8E" w:rsidRPr="00F45D8E" w:rsidRDefault="00F45D8E" w:rsidP="00F45D8E">
      <w:r w:rsidRPr="00F45D8E">
        <w:t xml:space="preserve">Esperado: 200 OK — lista ordenada de cambios de estado con </w:t>
      </w:r>
      <w:proofErr w:type="spellStart"/>
      <w:r w:rsidRPr="00F45D8E">
        <w:t>timestamp</w:t>
      </w:r>
      <w:proofErr w:type="spellEnd"/>
      <w:r w:rsidRPr="00F45D8E">
        <w:t xml:space="preserve">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=RC2024" \</w:t>
      </w:r>
    </w:p>
    <w:p w14:paraId="79939A6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=flores" \</w:t>
      </w:r>
    </w:p>
    <w:p w14:paraId="64BE5AD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proofErr w:type="spellStart"/>
      <w:r w:rsidRPr="00F45D8E">
        <w:lastRenderedPageBreak/>
        <w:t>curl</w:t>
      </w:r>
      <w:proofErr w:type="spellEnd"/>
      <w:r w:rsidRPr="00F45D8E">
        <w:t xml:space="preserve">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6A211E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6295D7EE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 xml:space="preserve">":"Documentos actualizados","pesoKg":2.0}'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465FFB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 xml:space="preserve">Caso 21 — Acceso sin token a </w:t>
      </w:r>
      <w:proofErr w:type="spellStart"/>
      <w:r w:rsidRPr="00F45D8E">
        <w:rPr>
          <w:b/>
          <w:bCs/>
        </w:rPr>
        <w:t>endpoint</w:t>
      </w:r>
      <w:proofErr w:type="spellEnd"/>
      <w:r w:rsidRPr="00F45D8E">
        <w:rPr>
          <w:b/>
          <w:bCs/>
        </w:rPr>
        <w:t xml:space="preserve"> protegido</w:t>
      </w:r>
    </w:p>
    <w:p w14:paraId="23AF969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230033B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TOKEN_CLIENTE"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B5AE931" w14:textId="77777777" w:rsidR="00F45D8E" w:rsidRPr="00F45D8E" w:rsidRDefault="00F45D8E" w:rsidP="00F45D8E">
      <w:r w:rsidRPr="00F45D8E">
        <w:t xml:space="preserve">Esperado: 403 </w:t>
      </w:r>
      <w:proofErr w:type="spellStart"/>
      <w:r w:rsidRPr="00F45D8E">
        <w:t>Forbidden</w:t>
      </w:r>
      <w:proofErr w:type="spellEnd"/>
      <w:r w:rsidRPr="00F45D8E">
        <w:t>.</w:t>
      </w:r>
    </w:p>
    <w:p w14:paraId="39B0B84B" w14:textId="77777777" w:rsidR="00F45D8E" w:rsidRPr="00F45D8E" w:rsidRDefault="00000000" w:rsidP="00F45D8E">
      <w:r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lastRenderedPageBreak/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30E62"/>
    <w:rsid w:val="000C135D"/>
    <w:rsid w:val="00117F3C"/>
    <w:rsid w:val="00153C23"/>
    <w:rsid w:val="002138B1"/>
    <w:rsid w:val="003B10DC"/>
    <w:rsid w:val="003C0E19"/>
    <w:rsid w:val="00471BBD"/>
    <w:rsid w:val="004A2FB1"/>
    <w:rsid w:val="00592455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8E04C2"/>
    <w:rsid w:val="00907D84"/>
    <w:rsid w:val="0099197D"/>
    <w:rsid w:val="00A37C4F"/>
    <w:rsid w:val="00A50713"/>
    <w:rsid w:val="00AC52CE"/>
    <w:rsid w:val="00B30A4B"/>
    <w:rsid w:val="00C21466"/>
    <w:rsid w:val="00C8285E"/>
    <w:rsid w:val="00CD1DE4"/>
    <w:rsid w:val="00D81487"/>
    <w:rsid w:val="00DA0505"/>
    <w:rsid w:val="00E07DD8"/>
    <w:rsid w:val="00E24F76"/>
    <w:rsid w:val="00E570DE"/>
    <w:rsid w:val="00E81B44"/>
    <w:rsid w:val="00EA7FEE"/>
    <w:rsid w:val="00F45D8E"/>
    <w:rsid w:val="00F91657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Fuerte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22</Pages>
  <Words>5267</Words>
  <Characters>28972</Characters>
  <Application>Microsoft Office Word</Application>
  <DocSecurity>0</DocSecurity>
  <Lines>241</Lines>
  <Paragraphs>68</Paragraphs>
  <ScaleCrop>false</ScaleCrop>
  <Company/>
  <LinksUpToDate>false</LinksUpToDate>
  <CharactersWithSpaces>34171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GCTIC QV</cp:lastModifiedBy>
  <cp:revision>33</cp:revision>
  <dcterms:created xsi:type="dcterms:W3CDTF">2026-05-11T14:03:00Z</dcterms:created>
  <dcterms:modified xsi:type="dcterms:W3CDTF">2026-05-13T21:23:00Z</dcterms:modified>
</cp:coreProperties>
</file>