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Introducción</w:t>
      </w:r>
    </w:p>
    <w:p w14:paraId="655AD458" w14:textId="4CA9763D" w:rsidR="00F45D8E" w:rsidRPr="00C575DA" w:rsidRDefault="00C575DA" w:rsidP="00F45D8E">
      <w:pPr>
        <w:rPr>
          <w:highlight w:val="green"/>
        </w:rPr>
      </w:pPr>
      <w:r w:rsidRPr="00C575DA">
        <w:rPr>
          <w:b/>
          <w:bCs/>
          <w:highlight w:val="green"/>
        </w:rPr>
        <w:t xml:space="preserve">Edificio </w:t>
      </w:r>
      <w:r w:rsidR="00F45D8E" w:rsidRPr="00C575DA">
        <w:rPr>
          <w:b/>
          <w:bCs/>
          <w:highlight w:val="green"/>
        </w:rPr>
        <w:t>S.A.C.</w:t>
      </w:r>
      <w:r w:rsidR="00F45D8E" w:rsidRPr="00C575DA">
        <w:rPr>
          <w:highlight w:val="green"/>
        </w:rPr>
        <w:t xml:space="preserve"> es una empresa peruana de </w:t>
      </w:r>
      <w:r w:rsidRPr="00C575DA">
        <w:rPr>
          <w:highlight w:val="green"/>
        </w:rPr>
        <w:t xml:space="preserve">administración de edificios </w:t>
      </w:r>
      <w:r w:rsidR="00F45D8E" w:rsidRPr="00C575DA">
        <w:rPr>
          <w:highlight w:val="green"/>
        </w:rPr>
        <w:t>con sucursales en Lima</w:t>
      </w:r>
      <w:r w:rsidRPr="00C575DA">
        <w:rPr>
          <w:highlight w:val="green"/>
        </w:rPr>
        <w:t>.</w:t>
      </w:r>
      <w:r w:rsidR="00F45D8E" w:rsidRPr="00C575DA">
        <w:rPr>
          <w:highlight w:val="green"/>
        </w:rPr>
        <w:t xml:space="preserve"> Gestiona </w:t>
      </w:r>
      <w:r w:rsidRPr="00C575DA">
        <w:rPr>
          <w:highlight w:val="green"/>
        </w:rPr>
        <w:t>administración de residentes, propietarios, personal, unidades</w:t>
      </w:r>
      <w:r w:rsidR="00F45D8E" w:rsidRPr="00C575DA">
        <w:rPr>
          <w:highlight w:val="green"/>
        </w:rPr>
        <w:t>. Actualmente opera de forma completamente manual y necesita digitalizar su operación.</w:t>
      </w:r>
    </w:p>
    <w:p w14:paraId="68912C74" w14:textId="77777777" w:rsidR="00F45D8E" w:rsidRPr="00C575DA" w:rsidRDefault="00F45D8E" w:rsidP="00F45D8E">
      <w:pPr>
        <w:rPr>
          <w:highlight w:val="green"/>
        </w:rPr>
      </w:pPr>
      <w:r w:rsidRPr="00C575DA">
        <w:rPr>
          <w:highlight w:val="green"/>
        </w:rPr>
        <w:t xml:space="preserve">Dado su plan de expansión nacional, la empresa ha decidido construir su plataforma </w:t>
      </w:r>
      <w:proofErr w:type="spellStart"/>
      <w:r w:rsidRPr="00C575DA">
        <w:rPr>
          <w:highlight w:val="green"/>
        </w:rPr>
        <w:t>backend</w:t>
      </w:r>
      <w:proofErr w:type="spellEnd"/>
      <w:r w:rsidRPr="00C575DA">
        <w:rPr>
          <w:highlight w:val="green"/>
        </w:rPr>
        <w:t> </w:t>
      </w:r>
      <w:r w:rsidRPr="00C575DA">
        <w:rPr>
          <w:b/>
          <w:bCs/>
          <w:highlight w:val="green"/>
        </w:rPr>
        <w:t>directamente como un sistema de microservicios</w:t>
      </w:r>
      <w:r w:rsidRPr="00C575DA">
        <w:rPr>
          <w:highlight w:val="green"/>
        </w:rPr>
        <w:t>, sin pasar por un monolito previo. La arquitectura debe ser distribuida desde el primer día.</w:t>
      </w:r>
    </w:p>
    <w:p w14:paraId="24633AFB" w14:textId="77777777" w:rsidR="00F45D8E" w:rsidRPr="00C575DA" w:rsidRDefault="00F45D8E" w:rsidP="00F45D8E">
      <w:pPr>
        <w:rPr>
          <w:highlight w:val="green"/>
        </w:rPr>
      </w:pPr>
      <w:r w:rsidRPr="00C575DA">
        <w:rPr>
          <w:b/>
          <w:bCs/>
          <w:highlight w:val="green"/>
        </w:rPr>
        <w:t>Tu tarea es diseñar e implementar este sistema de microservicios desde cero.</w:t>
      </w:r>
    </w:p>
    <w:p w14:paraId="0DDA64B0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Libertad de diseño</w:t>
      </w:r>
    </w:p>
    <w:p w14:paraId="0E555B94" w14:textId="77777777" w:rsidR="00F45D8E" w:rsidRPr="00F45D8E" w:rsidRDefault="00F45D8E" w:rsidP="00F45D8E">
      <w:r w:rsidRPr="00C575DA">
        <w:rPr>
          <w:highlight w:val="green"/>
        </w:rPr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940211">
        <w:rPr>
          <w:rFonts w:ascii="MS Gothic" w:eastAsia="MS Gothic" w:hAnsi="MS Gothic" w:cs="MS Gothic" w:hint="eastAsia"/>
          <w:highlight w:val="green"/>
        </w:rPr>
        <w:t>├</w:t>
      </w:r>
      <w:r w:rsidRPr="00940211">
        <w:rPr>
          <w:rFonts w:ascii="Calibri" w:hAnsi="Calibri" w:cs="Calibri"/>
          <w:highlight w:val="green"/>
        </w:rPr>
        <w:t>──</w:t>
      </w:r>
      <w:r w:rsidRPr="00940211">
        <w:rPr>
          <w:highlight w:val="green"/>
        </w:rPr>
        <w:t xml:space="preserve"> eureka-server/</w:t>
      </w:r>
    </w:p>
    <w:p w14:paraId="21DEFAFD" w14:textId="77777777" w:rsidR="00F45D8E" w:rsidRPr="00F45D8E" w:rsidRDefault="00F45D8E" w:rsidP="00F45D8E">
      <w:r w:rsidRPr="00D438BC">
        <w:rPr>
          <w:rFonts w:ascii="MS Gothic" w:eastAsia="MS Gothic" w:hAnsi="MS Gothic" w:cs="MS Gothic" w:hint="eastAsia"/>
          <w:highlight w:val="green"/>
        </w:rPr>
        <w:t>├</w:t>
      </w:r>
      <w:r w:rsidRPr="00D438BC">
        <w:rPr>
          <w:rFonts w:ascii="Calibri" w:hAnsi="Calibri" w:cs="Calibri"/>
          <w:highlight w:val="green"/>
        </w:rPr>
        <w:t>──</w:t>
      </w:r>
      <w:r w:rsidRPr="00D438BC">
        <w:rPr>
          <w:highlight w:val="green"/>
        </w:rPr>
        <w:t xml:space="preserve"> api-</w:t>
      </w:r>
      <w:proofErr w:type="spellStart"/>
      <w:r w:rsidRPr="00D438BC">
        <w:rPr>
          <w:highlight w:val="green"/>
        </w:rPr>
        <w:t>gateway</w:t>
      </w:r>
      <w:proofErr w:type="spellEnd"/>
      <w:r w:rsidRPr="00D438BC">
        <w:rPr>
          <w:highlight w:val="green"/>
        </w:rPr>
        <w:t>/</w:t>
      </w:r>
    </w:p>
    <w:p w14:paraId="024F7755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</w:t>
      </w:r>
      <w:proofErr w:type="spellStart"/>
      <w:r w:rsidRPr="00C57249">
        <w:rPr>
          <w:highlight w:val="green"/>
        </w:rPr>
        <w:t>config</w:t>
      </w:r>
      <w:proofErr w:type="spellEnd"/>
      <w:r w:rsidRPr="00C57249">
        <w:rPr>
          <w:highlight w:val="green"/>
        </w:rPr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RESPUESTAS-CONCEPTUALES.md</w:t>
      </w:r>
    </w:p>
    <w:p w14:paraId="67C8580B" w14:textId="77777777" w:rsidR="00F45D8E" w:rsidRPr="00F45D8E" w:rsidRDefault="00F45D8E" w:rsidP="00F45D8E">
      <w:r w:rsidRPr="00940211">
        <w:rPr>
          <w:highlight w:val="green"/>
        </w:rPr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</w:t>
      </w:r>
      <w:proofErr w:type="spellStart"/>
      <w:r w:rsidR="00A515FE" w:rsidRPr="008941D0">
        <w:rPr>
          <w:highlight w:val="green"/>
        </w:rPr>
        <w:t>endpoint</w:t>
      </w:r>
      <w:proofErr w:type="spellEnd"/>
      <w:r w:rsidR="00A515FE" w:rsidRPr="008941D0">
        <w:rPr>
          <w:highlight w:val="green"/>
        </w:rPr>
        <w:t xml:space="preserve">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1F5600" w:rsidRDefault="00F45D8E" w:rsidP="00F45D8E">
      <w:pPr>
        <w:rPr>
          <w:b/>
          <w:bCs/>
          <w:highlight w:val="green"/>
        </w:rPr>
      </w:pPr>
      <w:r w:rsidRPr="001F5600">
        <w:rPr>
          <w:b/>
          <w:bCs/>
          <w:highlight w:val="green"/>
        </w:rPr>
        <w:t>Requerimientos No Funcionales</w:t>
      </w:r>
    </w:p>
    <w:p w14:paraId="23F74808" w14:textId="77777777" w:rsidR="00F45D8E" w:rsidRPr="00F45D8E" w:rsidRDefault="00F45D8E" w:rsidP="00F45D8E">
      <w:r w:rsidRPr="001F5600">
        <w:rPr>
          <w:highlight w:val="green"/>
        </w:rPr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26359B">
        <w:rPr>
          <w:b/>
          <w:bCs/>
          <w:highlight w:val="green"/>
        </w:rPr>
        <w:t>RNF-07 — Documentación en README</w:t>
      </w:r>
      <w:r w:rsidRPr="0026359B">
        <w:rPr>
          <w:highlight w:val="green"/>
        </w:rPr>
        <w:t> El README.md raíz debe incluir: mapa de microservicios con sus responsabilidades, modelo de datos por servicio, justificación de cada base de datos elegida</w:t>
      </w:r>
      <w:r w:rsidR="006C20F0" w:rsidRPr="0026359B">
        <w:rPr>
          <w:highlight w:val="green"/>
        </w:rPr>
        <w:t xml:space="preserve">, </w:t>
      </w:r>
      <w:r w:rsidRPr="0026359B">
        <w:rPr>
          <w:highlight w:val="green"/>
        </w:rPr>
        <w:t>e instrucciones para levantar el ecosistema completo localmente.</w:t>
      </w:r>
    </w:p>
    <w:p w14:paraId="6ED75DF5" w14:textId="77777777" w:rsidR="00F45D8E" w:rsidRPr="00F45D8E" w:rsidRDefault="00F45D8E" w:rsidP="00F45D8E">
      <w:r w:rsidRPr="00C57249">
        <w:rPr>
          <w:b/>
          <w:bCs/>
          <w:highlight w:val="green"/>
        </w:rPr>
        <w:t>RNF-08 — Todo el tráfico pasa por el Gateway</w:t>
      </w:r>
      <w:r w:rsidRPr="00C57249">
        <w:rPr>
          <w:highlight w:val="green"/>
        </w:rPr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1806EA5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F25365" w14:textId="0BBDF584" w:rsidR="00F45D8E" w:rsidRPr="0026359B" w:rsidRDefault="00F45D8E" w:rsidP="00F45D8E">
      <w:pPr>
        <w:rPr>
          <w:b/>
          <w:bCs/>
          <w:highlight w:val="green"/>
        </w:rPr>
      </w:pPr>
      <w:r w:rsidRPr="0026359B">
        <w:rPr>
          <w:b/>
          <w:bCs/>
          <w:highlight w:val="green"/>
        </w:rPr>
        <w:lastRenderedPageBreak/>
        <w:t>Sección 1: Diseño e Identificación de Microservicios (10 puntos)</w:t>
      </w:r>
    </w:p>
    <w:p w14:paraId="5D761298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Qué se evalúa:</w:t>
      </w:r>
      <w:r w:rsidRPr="0026359B">
        <w:rPr>
          <w:highlight w:val="green"/>
        </w:rPr>
        <w:t xml:space="preserve"> Capacidad de identificar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contexts</w:t>
      </w:r>
      <w:proofErr w:type="spellEnd"/>
      <w:r w:rsidRPr="0026359B">
        <w:rPr>
          <w:highlight w:val="green"/>
        </w:rPr>
        <w:t xml:space="preserve"> coherentes y de definir responsabilidades claras para cada servicio antes de implementar.</w:t>
      </w:r>
    </w:p>
    <w:p w14:paraId="15B4474F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Entregables:</w:t>
      </w:r>
    </w:p>
    <w:p w14:paraId="40205F5E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Sección en el README.md que liste cada microservicio de negocio con:</w:t>
      </w:r>
    </w:p>
    <w:p w14:paraId="34F75F6F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 xml:space="preserve">Su nombre y el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</w:t>
      </w:r>
      <w:proofErr w:type="spellEnd"/>
      <w:r w:rsidRPr="0026359B">
        <w:rPr>
          <w:highlight w:val="green"/>
        </w:rPr>
        <w:t xml:space="preserve"> que representa.</w:t>
      </w:r>
    </w:p>
    <w:p w14:paraId="1114E757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Las entidades que gestiona.</w:t>
      </w:r>
    </w:p>
    <w:p w14:paraId="69FBA90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RF que implementa.</w:t>
      </w:r>
    </w:p>
    <w:p w14:paraId="76915D9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 base de datos que usa y por qué.</w:t>
      </w:r>
    </w:p>
    <w:p w14:paraId="41C166F1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otros servicios con los que se comunica y el tipo de comunicación (sincrónica / asincrónica).</w:t>
      </w:r>
    </w:p>
    <w:p w14:paraId="3396FECC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Mínimo </w:t>
      </w:r>
      <w:r w:rsidRPr="0026359B">
        <w:rPr>
          <w:b/>
          <w:bCs/>
          <w:highlight w:val="green"/>
        </w:rPr>
        <w:t>3 microservicios de negocio</w:t>
      </w:r>
      <w:r w:rsidRPr="0026359B">
        <w:rPr>
          <w:highlight w:val="green"/>
        </w:rPr>
        <w:t> con responsabilidades claramente diferenciadas y sin solapamiento de dominio.</w:t>
      </w:r>
    </w:p>
    <w:p w14:paraId="42B9AA61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0745619A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FEB4C16" w14:textId="3A0FB2A6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lastRenderedPageBreak/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C57249" w:rsidRDefault="00F45D8E" w:rsidP="00F45D8E">
      <w:pPr>
        <w:numPr>
          <w:ilvl w:val="0"/>
          <w:numId w:val="4"/>
        </w:numPr>
        <w:rPr>
          <w:highlight w:val="green"/>
        </w:rPr>
      </w:pPr>
      <w:r w:rsidRPr="00C57249">
        <w:rPr>
          <w:highlight w:val="green"/>
        </w:rPr>
        <w:t>Al menos </w:t>
      </w:r>
      <w:r w:rsidRPr="00C57249">
        <w:rPr>
          <w:b/>
          <w:bCs/>
          <w:highlight w:val="green"/>
        </w:rPr>
        <w:t>una relación @ManyToMany</w:t>
      </w:r>
      <w:r w:rsidRPr="00C57249">
        <w:rPr>
          <w:highlight w:val="green"/>
        </w:rPr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UUID como tipo de clave primaria en todas las entidades.</w:t>
      </w:r>
    </w:p>
    <w:p w14:paraId="40B35A0C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2909595C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1992F6" w14:textId="0721716F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lastRenderedPageBreak/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 xml:space="preserve"> de otro servicio: un recurso cuyo response incluye información de una entidad de otro </w:t>
      </w:r>
      <w:proofErr w:type="spellStart"/>
      <w:r w:rsidRPr="00AF7288">
        <w:rPr>
          <w:highlight w:val="green"/>
        </w:rPr>
        <w:t>bounded</w:t>
      </w:r>
      <w:proofErr w:type="spellEnd"/>
      <w:r w:rsidRPr="00AF7288">
        <w:rPr>
          <w:highlight w:val="green"/>
        </w:rPr>
        <w:t xml:space="preserve"> </w:t>
      </w:r>
      <w:proofErr w:type="spellStart"/>
      <w:r w:rsidRPr="00AF7288">
        <w:rPr>
          <w:highlight w:val="green"/>
        </w:rPr>
        <w:t>context</w:t>
      </w:r>
      <w:proofErr w:type="spellEnd"/>
      <w:r w:rsidRPr="00AF7288">
        <w:rPr>
          <w:highlight w:val="green"/>
        </w:rPr>
        <w:t xml:space="preserve">, obtenida mediante llamada </w:t>
      </w:r>
      <w:proofErr w:type="spellStart"/>
      <w:r w:rsidRPr="00AF7288">
        <w:rPr>
          <w:highlight w:val="green"/>
        </w:rPr>
        <w:t>inter-servicio</w:t>
      </w:r>
      <w:proofErr w:type="spellEnd"/>
      <w:r w:rsidRPr="00AF7288">
        <w:rPr>
          <w:highlight w:val="green"/>
        </w:rPr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6D6F5A9B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39E0355" w14:textId="66B5F470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lastRenderedPageBreak/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1CB472B8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08F3A350" w14:textId="63F3D80E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lastRenderedPageBreak/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0EC87B8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RF-04:</w:t>
      </w:r>
      <w:r w:rsidRPr="001F5600">
        <w:rPr>
          <w:highlight w:val="green"/>
        </w:rPr>
        <w:t xml:space="preserve"> validación de transiciones de estado; transición inválida rechazada </w:t>
      </w:r>
      <w:r w:rsidR="001F5600" w:rsidRPr="001F5600">
        <w:rPr>
          <w:highlight w:val="green"/>
        </w:rPr>
        <w:t xml:space="preserve">de los tokens invalidados </w:t>
      </w:r>
      <w:r w:rsidRPr="001F5600">
        <w:rPr>
          <w:highlight w:val="green"/>
        </w:rPr>
        <w:t>con excepción descriptiva que indique los estados involucrados. Estados y transiciones documentados en el README.md.</w:t>
      </w:r>
    </w:p>
    <w:p w14:paraId="464CA29B" w14:textId="1FFE5CC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RF-05:</w:t>
      </w:r>
      <w:r w:rsidRPr="001F5600">
        <w:rPr>
          <w:highlight w:val="green"/>
        </w:rPr>
        <w:t xml:space="preserve"> registro automático en el historial de estados en cada cambio, incluyendo usuario y </w:t>
      </w:r>
      <w:proofErr w:type="spellStart"/>
      <w:r w:rsidRPr="001F5600">
        <w:rPr>
          <w:highlight w:val="green"/>
        </w:rPr>
        <w:t>timestamp</w:t>
      </w:r>
      <w:proofErr w:type="spellEnd"/>
      <w:r w:rsidR="001F5600" w:rsidRPr="001F5600">
        <w:rPr>
          <w:highlight w:val="green"/>
        </w:rPr>
        <w:t>, se aplicó auditoría automática</w:t>
      </w:r>
      <w:r w:rsidRPr="001F5600">
        <w:rPr>
          <w:highlight w:val="green"/>
        </w:rPr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46DB7E96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3A9BCB19" w14:textId="51A1CA52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lastRenderedPageBreak/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 xml:space="preserve">@Valid 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 xml:space="preserve"> que reciban un </w:t>
      </w:r>
      <w:proofErr w:type="spellStart"/>
      <w:r w:rsidRPr="00212C5C">
        <w:rPr>
          <w:highlight w:val="green"/>
        </w:rPr>
        <w:t>body</w:t>
      </w:r>
      <w:proofErr w:type="spellEnd"/>
      <w:r w:rsidRPr="00212C5C">
        <w:rPr>
          <w:highlight w:val="green"/>
        </w:rPr>
        <w:t>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proofErr w:type="spellStart"/>
      <w:r w:rsidRPr="00212C5C">
        <w:rPr>
          <w:highlight w:val="green"/>
        </w:rPr>
        <w:t>ResponseEntity</w:t>
      </w:r>
      <w:proofErr w:type="spellEnd"/>
      <w:r w:rsidRPr="00212C5C">
        <w:rPr>
          <w:highlight w:val="green"/>
        </w:rPr>
        <w:t>&lt;</w:t>
      </w:r>
      <w:proofErr w:type="spellStart"/>
      <w:r w:rsidRPr="00212C5C">
        <w:rPr>
          <w:highlight w:val="green"/>
        </w:rPr>
        <w:t>ApiResponse</w:t>
      </w:r>
      <w:proofErr w:type="spellEnd"/>
      <w:r w:rsidRPr="00212C5C">
        <w:rPr>
          <w:highlight w:val="green"/>
        </w:rPr>
        <w:t xml:space="preserve">&lt;T&gt;&gt; con código HTTP correcto según RNF-02 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641C738F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114350F" w14:textId="6D940F50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lastRenderedPageBreak/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03545F68" w14:textId="77777777" w:rsidR="00222AC9" w:rsidRDefault="00222AC9">
      <w:r>
        <w:br w:type="page"/>
      </w:r>
    </w:p>
    <w:p w14:paraId="4DCA530F" w14:textId="6CC60255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lastRenderedPageBreak/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6" style="width:0;height:3pt" o:hralign="center" o:hrstd="t" o:hr="t" fillcolor="#a0a0a0" stroked="f"/>
        </w:pict>
      </w:r>
    </w:p>
    <w:p w14:paraId="71D3B7C8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5ED8CF6" w14:textId="56DCDB3E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7" style="width:0;height:3pt" o:hralign="center" o:hrstd="t" o:hr="t" fillcolor="#a0a0a0" stroked="f"/>
        </w:pict>
      </w:r>
    </w:p>
    <w:p w14:paraId="1187E9BE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26BA5467" w14:textId="623E77D4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lastRenderedPageBreak/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03357E">
        <w:rPr>
          <w:highlight w:val="green"/>
        </w:rPr>
        <w:t>DataInitializer</w:t>
      </w:r>
      <w:proofErr w:type="spellEnd"/>
      <w:r w:rsidRPr="0003357E">
        <w:rPr>
          <w:highlight w:val="green"/>
        </w:rPr>
        <w:t> en el servicio de autenticación que inserte los tres roles y al menos un usuario por rol al iniciar</w:t>
      </w:r>
      <w:r w:rsidR="009A5432">
        <w:rPr>
          <w:highlight w:val="green"/>
        </w:rPr>
        <w:t xml:space="preserve"> (se hizo con </w:t>
      </w:r>
      <w:proofErr w:type="spellStart"/>
      <w:r w:rsidR="009A5432">
        <w:rPr>
          <w:highlight w:val="green"/>
        </w:rPr>
        <w:t>flyway</w:t>
      </w:r>
      <w:proofErr w:type="spellEnd"/>
      <w:r w:rsidR="009A5432">
        <w:rPr>
          <w:highlight w:val="green"/>
        </w:rPr>
        <w:t>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0909F9A6" w14:textId="77777777" w:rsidR="00222AC9" w:rsidRDefault="00222AC9" w:rsidP="00F45D8E"/>
    <w:p w14:paraId="46F6A1B8" w14:textId="77777777" w:rsidR="00222AC9" w:rsidRDefault="00222AC9">
      <w:r>
        <w:br w:type="page"/>
      </w:r>
    </w:p>
    <w:p w14:paraId="61FE5A23" w14:textId="5EBAFFDD" w:rsidR="00F45D8E" w:rsidRPr="00940211" w:rsidRDefault="00000000" w:rsidP="00F45D8E">
      <w:pPr>
        <w:rPr>
          <w:highlight w:val="green"/>
        </w:rPr>
      </w:pPr>
      <w:r w:rsidRPr="00940211">
        <w:rPr>
          <w:highlight w:val="green"/>
        </w:rPr>
        <w:lastRenderedPageBreak/>
        <w:pict w14:anchorId="350636D3">
          <v:rect id="_x0000_i1038" style="width:0;height:3pt" o:hralign="center" o:hrstd="t" o:hr="t" fillcolor="#a0a0a0" stroked="f"/>
        </w:pict>
      </w:r>
    </w:p>
    <w:p w14:paraId="75D4DA1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PARTE B — INFRAESTRUCTURA Y PATRONES (80 puntos)</w:t>
      </w:r>
    </w:p>
    <w:p w14:paraId="01BE807E" w14:textId="77777777" w:rsidR="00F45D8E" w:rsidRPr="00940211" w:rsidRDefault="00000000" w:rsidP="00F45D8E">
      <w:pPr>
        <w:rPr>
          <w:highlight w:val="green"/>
        </w:rPr>
      </w:pPr>
      <w:r w:rsidRPr="00940211">
        <w:rPr>
          <w:highlight w:val="green"/>
        </w:rPr>
        <w:pict w14:anchorId="4A72099A">
          <v:rect id="_x0000_i1039" style="width:0;height:3pt" o:hralign="center" o:hrstd="t" o:hr="t" fillcolor="#a0a0a0" stroked="f"/>
        </w:pict>
      </w:r>
    </w:p>
    <w:p w14:paraId="04540BD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Sección 11: Eureka Server y Registro de Servicios (15 puntos)</w:t>
      </w:r>
    </w:p>
    <w:p w14:paraId="2755DA39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Qué se evalúa:</w:t>
      </w:r>
      <w:r w:rsidRPr="00940211">
        <w:rPr>
          <w:highlight w:val="green"/>
        </w:rPr>
        <w:t> Descubrimiento de servicios: configuración del servidor y registro correcto de todos los componentes. Cubre RNF-08.</w:t>
      </w:r>
    </w:p>
    <w:p w14:paraId="23A174E5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Entregables:</w:t>
      </w:r>
    </w:p>
    <w:p w14:paraId="040E48A1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Proyecto eureka-server con @EnableEurekaServer en el puerto </w:t>
      </w:r>
      <w:r w:rsidRPr="00940211">
        <w:rPr>
          <w:b/>
          <w:bCs/>
          <w:highlight w:val="green"/>
        </w:rPr>
        <w:t>8761</w:t>
      </w:r>
      <w:r w:rsidRPr="00940211">
        <w:rPr>
          <w:highlight w:val="green"/>
        </w:rPr>
        <w:t>.</w:t>
      </w:r>
    </w:p>
    <w:p w14:paraId="3304F2A3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 xml:space="preserve">Captura de pantalla del </w:t>
      </w:r>
      <w:proofErr w:type="spellStart"/>
      <w:r w:rsidRPr="00940211">
        <w:rPr>
          <w:highlight w:val="green"/>
        </w:rPr>
        <w:t>dashboard</w:t>
      </w:r>
      <w:proofErr w:type="spellEnd"/>
      <w:r w:rsidRPr="00940211">
        <w:rPr>
          <w:highlight w:val="green"/>
        </w:rPr>
        <w:t xml:space="preserve"> de Eureka mostrando todos los servicios en estado UP. Incluirla en el README.md.</w:t>
      </w:r>
    </w:p>
    <w:p w14:paraId="41CE3D6C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proofErr w:type="spellStart"/>
      <w:r w:rsidRPr="00940211">
        <w:rPr>
          <w:highlight w:val="green"/>
        </w:rPr>
        <w:t>Heartbeat</w:t>
      </w:r>
      <w:proofErr w:type="spellEnd"/>
      <w:r w:rsidRPr="00940211">
        <w:rPr>
          <w:highlight w:val="green"/>
        </w:rPr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0" style="width:0;height:3pt" o:hralign="center" o:hrstd="t" o:hr="t" fillcolor="#a0a0a0" stroked="f"/>
        </w:pict>
      </w:r>
    </w:p>
    <w:p w14:paraId="630F5F60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0457CC8" w14:textId="7EA6E0EA" w:rsidR="00F45D8E" w:rsidRPr="000A2C84" w:rsidRDefault="00F45D8E" w:rsidP="00F45D8E">
      <w:pPr>
        <w:rPr>
          <w:b/>
          <w:bCs/>
          <w:highlight w:val="green"/>
        </w:rPr>
      </w:pPr>
      <w:r w:rsidRPr="000A2C84">
        <w:rPr>
          <w:b/>
          <w:bCs/>
          <w:highlight w:val="green"/>
        </w:rPr>
        <w:lastRenderedPageBreak/>
        <w:t>Sección 12: API Gateway — Spring Cloud Gateway (20 puntos)</w:t>
      </w:r>
    </w:p>
    <w:p w14:paraId="44D0EC5B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Qué se evalúa:</w:t>
      </w:r>
      <w:r w:rsidRPr="000A2C84">
        <w:rPr>
          <w:highlight w:val="green"/>
        </w:rPr>
        <w:t> Punto de entrada único; enrutamiento load-</w:t>
      </w:r>
      <w:proofErr w:type="spellStart"/>
      <w:r w:rsidRPr="000A2C84">
        <w:rPr>
          <w:highlight w:val="green"/>
        </w:rPr>
        <w:t>balanced</w:t>
      </w:r>
      <w:proofErr w:type="spellEnd"/>
      <w:r w:rsidRPr="000A2C84">
        <w:rPr>
          <w:highlight w:val="green"/>
        </w:rPr>
        <w:t xml:space="preserve"> vía Eureka; filtros globales y por ruta. Cubre RNF-08.</w:t>
      </w:r>
    </w:p>
    <w:p w14:paraId="1E0847E3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Entregables:</w:t>
      </w:r>
    </w:p>
    <w:p w14:paraId="3EBA875D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Proyecto api-</w:t>
      </w:r>
      <w:proofErr w:type="spellStart"/>
      <w:r w:rsidRPr="000A2C84">
        <w:rPr>
          <w:highlight w:val="green"/>
        </w:rPr>
        <w:t>gateway</w:t>
      </w:r>
      <w:proofErr w:type="spellEnd"/>
      <w:r w:rsidRPr="000A2C84">
        <w:rPr>
          <w:highlight w:val="green"/>
        </w:rPr>
        <w:t> configurado en </w:t>
      </w:r>
      <w:proofErr w:type="spellStart"/>
      <w:proofErr w:type="gramStart"/>
      <w:r w:rsidRPr="000A2C84">
        <w:rPr>
          <w:highlight w:val="green"/>
        </w:rPr>
        <w:t>application.yaml</w:t>
      </w:r>
      <w:proofErr w:type="spellEnd"/>
      <w:proofErr w:type="gramEnd"/>
      <w:r w:rsidRPr="000A2C84">
        <w:rPr>
          <w:highlight w:val="green"/>
        </w:rPr>
        <w:t>.</w:t>
      </w:r>
    </w:p>
    <w:p w14:paraId="14E7C198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Mínimo </w:t>
      </w:r>
      <w:r w:rsidRPr="000A2C84">
        <w:rPr>
          <w:b/>
          <w:bCs/>
          <w:highlight w:val="green"/>
        </w:rPr>
        <w:t>3 rutas</w:t>
      </w:r>
      <w:r w:rsidRPr="000A2C84">
        <w:rPr>
          <w:highlight w:val="green"/>
        </w:rPr>
        <w:t> (una por microservicio de negocio) usando lb:// para resolución vía Eureka.</w:t>
      </w:r>
    </w:p>
    <w:p w14:paraId="19FAB0A6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predicado</w:t>
      </w:r>
      <w:r w:rsidRPr="000A2C84">
        <w:rPr>
          <w:highlight w:val="green"/>
        </w:rPr>
        <w:t> por ruta (Path, Method, Header u otro).</w:t>
      </w:r>
    </w:p>
    <w:p w14:paraId="41578E45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global personalizado</w:t>
      </w:r>
      <w:r w:rsidRPr="000A2C84">
        <w:rPr>
          <w:highlight w:val="green"/>
        </w:rPr>
        <w:t> implementando </w:t>
      </w:r>
      <w:proofErr w:type="spellStart"/>
      <w:r w:rsidRPr="000A2C84">
        <w:rPr>
          <w:highlight w:val="green"/>
        </w:rPr>
        <w:t>GlobalFilter</w:t>
      </w:r>
      <w:proofErr w:type="spellEnd"/>
      <w:r w:rsidRPr="000A2C84">
        <w:rPr>
          <w:highlight w:val="green"/>
        </w:rPr>
        <w:t> y </w:t>
      </w:r>
      <w:proofErr w:type="spellStart"/>
      <w:r w:rsidRPr="000A2C84">
        <w:rPr>
          <w:highlight w:val="green"/>
        </w:rPr>
        <w:t>Ordered</w:t>
      </w:r>
      <w:proofErr w:type="spellEnd"/>
      <w:r w:rsidRPr="000A2C84">
        <w:rPr>
          <w:highlight w:val="green"/>
        </w:rPr>
        <w:t xml:space="preserve"> que agregue un </w:t>
      </w:r>
      <w:proofErr w:type="spellStart"/>
      <w:r w:rsidRPr="000A2C84">
        <w:rPr>
          <w:highlight w:val="green"/>
        </w:rPr>
        <w:t>header</w:t>
      </w:r>
      <w:proofErr w:type="spellEnd"/>
      <w:r w:rsidRPr="000A2C84">
        <w:rPr>
          <w:highlight w:val="green"/>
        </w:rPr>
        <w:t xml:space="preserve"> de trazabilidad a cada </w:t>
      </w:r>
      <w:proofErr w:type="spellStart"/>
      <w:r w:rsidRPr="000A2C84">
        <w:rPr>
          <w:highlight w:val="green"/>
        </w:rPr>
        <w:t>request</w:t>
      </w:r>
      <w:proofErr w:type="spellEnd"/>
      <w:r w:rsidRPr="000A2C84">
        <w:rPr>
          <w:highlight w:val="green"/>
        </w:rPr>
        <w:t xml:space="preserve"> (por </w:t>
      </w:r>
      <w:proofErr w:type="gramStart"/>
      <w:r w:rsidRPr="000A2C84">
        <w:rPr>
          <w:highlight w:val="green"/>
        </w:rPr>
        <w:t>ejemplo</w:t>
      </w:r>
      <w:proofErr w:type="gramEnd"/>
      <w:r w:rsidRPr="000A2C84">
        <w:rPr>
          <w:highlight w:val="green"/>
        </w:rPr>
        <w:t> X-</w:t>
      </w:r>
      <w:proofErr w:type="spellStart"/>
      <w:r w:rsidRPr="000A2C84">
        <w:rPr>
          <w:highlight w:val="green"/>
        </w:rPr>
        <w:t>Request</w:t>
      </w:r>
      <w:proofErr w:type="spellEnd"/>
      <w:r w:rsidRPr="000A2C84">
        <w:rPr>
          <w:highlight w:val="green"/>
        </w:rPr>
        <w:t>-Id con UUID o X-Gateway-</w:t>
      </w:r>
      <w:proofErr w:type="spellStart"/>
      <w:r w:rsidRPr="000A2C84">
        <w:rPr>
          <w:highlight w:val="green"/>
        </w:rPr>
        <w:t>Timestamp</w:t>
      </w:r>
      <w:proofErr w:type="spellEnd"/>
      <w:r w:rsidRPr="000A2C84">
        <w:rPr>
          <w:highlight w:val="green"/>
        </w:rPr>
        <w:t>).</w:t>
      </w:r>
    </w:p>
    <w:p w14:paraId="56F9CF3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de ruta específico</w:t>
      </w:r>
      <w:r w:rsidRPr="000A2C84">
        <w:rPr>
          <w:highlight w:val="green"/>
        </w:rPr>
        <w:t> aplicado a al menos una ruta (</w:t>
      </w:r>
      <w:proofErr w:type="spellStart"/>
      <w:r w:rsidRPr="000A2C84">
        <w:rPr>
          <w:highlight w:val="green"/>
        </w:rPr>
        <w:t>StripPrefix</w:t>
      </w:r>
      <w:proofErr w:type="spellEnd"/>
      <w:r w:rsidRPr="000A2C84">
        <w:rPr>
          <w:highlight w:val="green"/>
        </w:rPr>
        <w:t>, </w:t>
      </w:r>
      <w:proofErr w:type="spellStart"/>
      <w:r w:rsidRPr="000A2C84">
        <w:rPr>
          <w:highlight w:val="green"/>
        </w:rPr>
        <w:t>AddRequestHeader</w:t>
      </w:r>
      <w:proofErr w:type="spellEnd"/>
      <w:r w:rsidRPr="000A2C84">
        <w:rPr>
          <w:highlight w:val="green"/>
        </w:rPr>
        <w:t>, </w:t>
      </w:r>
      <w:proofErr w:type="spellStart"/>
      <w:r w:rsidRPr="000A2C84">
        <w:rPr>
          <w:highlight w:val="green"/>
        </w:rPr>
        <w:t>CircuitBreaker</w:t>
      </w:r>
      <w:proofErr w:type="spellEnd"/>
      <w:r w:rsidRPr="000A2C84">
        <w:rPr>
          <w:highlight w:val="green"/>
        </w:rPr>
        <w:t> u otro de Spring Cloud Gateway).</w:t>
      </w:r>
    </w:p>
    <w:p w14:paraId="488F959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1" style="width:0;height:3pt" o:hralign="center" o:hrstd="t" o:hr="t" fillcolor="#a0a0a0" stroked="f"/>
        </w:pict>
      </w:r>
    </w:p>
    <w:p w14:paraId="035FBC2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3032557" w14:textId="5FCAD524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2" style="width:0;height:3pt" o:hralign="center" o:hrstd="t" o:hr="t" fillcolor="#a0a0a0" stroked="f"/>
        </w:pict>
      </w:r>
    </w:p>
    <w:p w14:paraId="62008C2A" w14:textId="77777777" w:rsidR="00222AC9" w:rsidRDefault="00222AC9">
      <w:pPr>
        <w:rPr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1EEA418A" w14:textId="0AC27B4A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lastRenderedPageBreak/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3" style="width:0;height:3pt" o:hralign="center" o:hrstd="t" o:hr="t" fillcolor="#a0a0a0" stroked="f"/>
        </w:pict>
      </w:r>
    </w:p>
    <w:p w14:paraId="187A94A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537021B" w14:textId="4A0E0FA2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4" style="width:0;height:3pt" o:hralign="center" o:hrstd="t" o:hr="t" fillcolor="#a0a0a0" stroked="f"/>
        </w:pict>
      </w:r>
    </w:p>
    <w:p w14:paraId="1B1CC71F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CB17994" w14:textId="2DF13F79" w:rsidR="00F45D8E" w:rsidRPr="00222AC9" w:rsidRDefault="00F45D8E" w:rsidP="00F45D8E">
      <w:pPr>
        <w:rPr>
          <w:b/>
          <w:bCs/>
          <w:highlight w:val="green"/>
        </w:rPr>
      </w:pPr>
      <w:r w:rsidRPr="00222AC9">
        <w:rPr>
          <w:b/>
          <w:bCs/>
          <w:highlight w:val="green"/>
        </w:rPr>
        <w:lastRenderedPageBreak/>
        <w:t>Sección 16: Comunicación Inter-Servicio y Justificación de la Descomposición (5 puntos)</w:t>
      </w:r>
    </w:p>
    <w:p w14:paraId="3F9216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Qué se evalúa:</w:t>
      </w:r>
      <w:r w:rsidRPr="00222AC9">
        <w:rPr>
          <w:highlight w:val="green"/>
        </w:rPr>
        <w:t> Al menos un ejemplo concreto de comunicación entre servicios; razonamiento arquitectónico documentado.</w:t>
      </w:r>
    </w:p>
    <w:p w14:paraId="6265EC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Entregables:</w:t>
      </w:r>
    </w:p>
    <w:p w14:paraId="7B1ED444" w14:textId="1C9BCF0C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Al menos </w:t>
      </w:r>
      <w:r w:rsidRPr="00222AC9">
        <w:rPr>
          <w:b/>
          <w:bCs/>
          <w:highlight w:val="green"/>
        </w:rPr>
        <w:t xml:space="preserve">1 llamada </w:t>
      </w:r>
      <w:proofErr w:type="spellStart"/>
      <w:r w:rsidRPr="00222AC9">
        <w:rPr>
          <w:b/>
          <w:bCs/>
          <w:highlight w:val="green"/>
        </w:rPr>
        <w:t>inter-servicio</w:t>
      </w:r>
      <w:proofErr w:type="spellEnd"/>
      <w:r w:rsidRPr="00222AC9">
        <w:rPr>
          <w:b/>
          <w:bCs/>
          <w:highlight w:val="green"/>
        </w:rPr>
        <w:t xml:space="preserve"> real</w:t>
      </w:r>
      <w:r w:rsidRPr="00222AC9">
        <w:rPr>
          <w:highlight w:val="green"/>
        </w:rPr>
        <w:t> implementada (por ejemplo: el servicio</w:t>
      </w:r>
      <w:r w:rsidR="00025234" w:rsidRPr="00222AC9">
        <w:rPr>
          <w:highlight w:val="green"/>
        </w:rPr>
        <w:t xml:space="preserve"> de asignar una persona a una unidad </w:t>
      </w:r>
      <w:r w:rsidRPr="00222AC9">
        <w:rPr>
          <w:highlight w:val="green"/>
        </w:rPr>
        <w:t xml:space="preserve">consulta al servicio de </w:t>
      </w:r>
      <w:r w:rsidR="00025234" w:rsidRPr="00222AC9">
        <w:rPr>
          <w:highlight w:val="green"/>
        </w:rPr>
        <w:t xml:space="preserve">personas </w:t>
      </w:r>
      <w:r w:rsidRPr="00222AC9">
        <w:rPr>
          <w:highlight w:val="green"/>
        </w:rPr>
        <w:t xml:space="preserve">para verificar que </w:t>
      </w:r>
      <w:r w:rsidR="00025234" w:rsidRPr="00222AC9">
        <w:rPr>
          <w:highlight w:val="green"/>
        </w:rPr>
        <w:t>la</w:t>
      </w:r>
      <w:r w:rsidRPr="00222AC9">
        <w:rPr>
          <w:highlight w:val="green"/>
        </w:rPr>
        <w:t xml:space="preserve"> </w:t>
      </w:r>
      <w:r w:rsidR="00025234" w:rsidRPr="00222AC9">
        <w:rPr>
          <w:highlight w:val="green"/>
        </w:rPr>
        <w:t xml:space="preserve">persona </w:t>
      </w:r>
      <w:r w:rsidRPr="00222AC9">
        <w:rPr>
          <w:highlight w:val="green"/>
        </w:rPr>
        <w:t xml:space="preserve">existe antes de registrar </w:t>
      </w:r>
      <w:r w:rsidR="00025234" w:rsidRPr="00222AC9">
        <w:rPr>
          <w:highlight w:val="green"/>
        </w:rPr>
        <w:t>la relación</w:t>
      </w:r>
      <w:r w:rsidRPr="00222AC9">
        <w:rPr>
          <w:highlight w:val="green"/>
        </w:rPr>
        <w:t>).</w:t>
      </w:r>
    </w:p>
    <w:p w14:paraId="68C23175" w14:textId="77777777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Sección en el README.md (máximo 15 líneas) que responda:</w:t>
      </w:r>
    </w:p>
    <w:p w14:paraId="7CF03FF9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tipo de comunicación usaste (sincrónica / asincrónica) y por qué en cada caso.</w:t>
      </w:r>
    </w:p>
    <w:p w14:paraId="27D337EF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datos replicaste entre servicios (si aplica) y cómo manejas la consistencia.</w:t>
      </w:r>
    </w:p>
    <w:p w14:paraId="6D1584B1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0E6D5E94" w14:textId="77777777" w:rsidR="00001529" w:rsidRDefault="00001529" w:rsidP="00F45D8E"/>
    <w:p w14:paraId="56FF979E" w14:textId="77777777" w:rsidR="00001529" w:rsidRDefault="00001529">
      <w:r>
        <w:br w:type="page"/>
      </w:r>
    </w:p>
    <w:p w14:paraId="7EC45491" w14:textId="14D1FDBA" w:rsidR="00F45D8E" w:rsidRPr="00F45D8E" w:rsidRDefault="00000000" w:rsidP="00F45D8E">
      <w:r>
        <w:lastRenderedPageBreak/>
        <w:pict w14:anchorId="08C27FFD">
          <v:rect id="_x0000_i1045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4F1B1D71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> (localhost:</w:t>
      </w:r>
      <w:r w:rsidR="00001529">
        <w:t>9090</w:t>
      </w:r>
      <w:r w:rsidRPr="00F45D8E">
        <w:t xml:space="preserve">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6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DBAAD83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</w:t>
      </w:r>
      <w:r w:rsidR="007342E1">
        <w:t xml:space="preserve"> porcentaje de participación</w:t>
      </w:r>
      <w:r w:rsidRPr="00F45D8E">
        <w:t>.</w:t>
      </w:r>
    </w:p>
    <w:p w14:paraId="637E94D2" w14:textId="7D9F84C1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5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1529"/>
    <w:rsid w:val="00002D4C"/>
    <w:rsid w:val="00025234"/>
    <w:rsid w:val="00030E62"/>
    <w:rsid w:val="0003357E"/>
    <w:rsid w:val="000345D4"/>
    <w:rsid w:val="00035F18"/>
    <w:rsid w:val="00040693"/>
    <w:rsid w:val="000955E8"/>
    <w:rsid w:val="000A2C84"/>
    <w:rsid w:val="000B7156"/>
    <w:rsid w:val="000C135D"/>
    <w:rsid w:val="00117F3C"/>
    <w:rsid w:val="0012552A"/>
    <w:rsid w:val="00153C23"/>
    <w:rsid w:val="001631F1"/>
    <w:rsid w:val="0019381D"/>
    <w:rsid w:val="001D0ED0"/>
    <w:rsid w:val="001F5600"/>
    <w:rsid w:val="00212C5C"/>
    <w:rsid w:val="002138B1"/>
    <w:rsid w:val="00222AC9"/>
    <w:rsid w:val="0026359B"/>
    <w:rsid w:val="002D3B14"/>
    <w:rsid w:val="003B10DC"/>
    <w:rsid w:val="003C0E19"/>
    <w:rsid w:val="003D42F7"/>
    <w:rsid w:val="00410374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42E1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40211"/>
    <w:rsid w:val="00951D2F"/>
    <w:rsid w:val="00961B93"/>
    <w:rsid w:val="0096545D"/>
    <w:rsid w:val="009865BC"/>
    <w:rsid w:val="0099197D"/>
    <w:rsid w:val="009A5432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57249"/>
    <w:rsid w:val="00C575DA"/>
    <w:rsid w:val="00C62C37"/>
    <w:rsid w:val="00C8285E"/>
    <w:rsid w:val="00CD1DE4"/>
    <w:rsid w:val="00D438BC"/>
    <w:rsid w:val="00D81487"/>
    <w:rsid w:val="00D84478"/>
    <w:rsid w:val="00D9405A"/>
    <w:rsid w:val="00DA0505"/>
    <w:rsid w:val="00DE6BC9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22</Pages>
  <Words>4330</Words>
  <Characters>23817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73</cp:revision>
  <dcterms:created xsi:type="dcterms:W3CDTF">2026-05-11T14:03:00Z</dcterms:created>
  <dcterms:modified xsi:type="dcterms:W3CDTF">2026-06-14T03:05:00Z</dcterms:modified>
</cp:coreProperties>
</file>