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lens_amble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iberation Sans" w:hAnsi="Liberation Sans" w:eastAsia="Liberation Sans" w:cs="Liberation Sans"/>
          <w:b/>
          <w:i w:val="0"/>
          <w:color w:val="12334A"/>
          <w:sz w:val="36"/>
        </w:rPr>
        <w:t>LIFELENS</w:t>
      </w:r>
    </w:p>
    <w:p>
      <w:pPr>
        <w:spacing w:after="640"/>
        <w:jc w:val="center"/>
      </w:pPr>
      <w:r>
        <w:rPr>
          <w:rFonts w:ascii="Liberation Sans" w:hAnsi="Liberation Sans" w:eastAsia="Liberation Sans" w:cs="Liberation Sans"/>
          <w:b/>
          <w:i w:val="0"/>
          <w:color w:val="2B7A78"/>
          <w:sz w:val="17"/>
        </w:rPr>
        <w:t>ÇEVREDEKİ HAYATTAN DİL ÖĞRENME</w:t>
      </w:r>
    </w:p>
    <w:p>
      <w:pPr>
        <w:pStyle w:val="Title"/>
        <w:spacing w:after="180"/>
        <w:jc w:val="center"/>
      </w:pPr>
      <w:r>
        <w:rPr>
          <w:rFonts w:ascii="Liberation Sans" w:hAnsi="Liberation Sans" w:eastAsia="Liberation Sans" w:cs="Liberation Sans"/>
          <w:b/>
          <w:i w:val="0"/>
          <w:color w:val="18232D"/>
          <w:sz w:val="50"/>
        </w:rPr>
        <w:t>Kurumsal Kimlik ve Belge Standardı</w:t>
      </w:r>
    </w:p>
    <w:p>
      <w:pPr>
        <w:spacing w:after="720"/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24"/>
        </w:rPr>
        <w:t>LifeLens resmi dokümantasyon seti için görsel dil, logo ve kullanım kuralları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BELGE KODU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SÜRÜM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DURUM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LL-BRD-000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1.1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MVP Tasarım Basamağı</w:t>
            </w:r>
          </w:p>
        </w:tc>
      </w:tr>
    </w:tbl>
    <w:p>
      <w:pPr>
        <w:spacing w:after="20"/>
      </w:pPr>
    </w:p>
    <w:p>
      <w:pPr>
        <w:spacing w:before="480" w:after="60"/>
        <w:jc w:val="center"/>
      </w:pPr>
      <w:r>
        <w:rPr>
          <w:rFonts w:ascii="Liberation Sans" w:hAnsi="Liberation Sans" w:eastAsia="Liberation Sans" w:cs="Liberation Sans"/>
          <w:b/>
          <w:i w:val="0"/>
          <w:color w:val="B4872C"/>
          <w:sz w:val="18"/>
        </w:rPr>
        <w:t>MARKA VE BELGE STANDARDI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8"/>
        </w:rPr>
        <w:t>Hazırlayan: LifeLens Proje Ekibi  |  Tarih: 9 Ekim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Kontrol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Bilgi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kodu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LL-BRD-000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sahibi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LifeLens Proje Ekibi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Hedef kitle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ekibi, jüri sunum ekibi ve gelecekteki ürün paydaşları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sınıfı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kullanımı; harici paylaşım için ekip onayı gerekir.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Değişiklik özeti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Kurumsal kimlik, detaylı analiz, izlenebilirlik ve teslim kriterleri eklendi.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Bölüm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Bölüm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 Özeti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2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Marka Konumu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3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Logo Kullanımı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Renk Sistemi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Tipografi ve Sayfa Yapısı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6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Uygulama Standardı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Yönetici Özeti</w:t>
      </w:r>
    </w:p>
    <w:p>
      <w:pPr>
        <w:spacing w:after="14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1"/>
        </w:rPr>
        <w:t>Bu standart, LifeLens belgelerinin rastgele üretilmiş bir sunum gibi değil; eğitim teknolojisi alanında geliştirilen, tutarlı ve denetlenebilir bir ürün dosyası gibi görünmesini sağlar.</w:t>
      </w:r>
    </w:p>
    <w:p>
      <w:pPr>
        <w:spacing w:after="16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Kimlik; derin lacivert kurumsal güveni, doğal teal öğrenme odağını ve sınırlı amber vurguyu kullanır. Beyaz alan, okunabilirlik ve doküman hiyerarşisi birincil tasarım araçlarıdır.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Marka Konumu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LifeLens, öğrencinin fiziksel çevresini öğrenme bağlamına dönüştüren insan merkezli bir eğitim teknolojisi ürünüdür.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Görsel dil; yapay zekâyı sergilemek yerine güven, öğrenme disiplini, bağlam ve kullanıcı kontrolünü öne çıkarır.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Kurumsal belgelerde gereksiz parlama, neon, robot, devre, beyin, yıldız/sparkle ve sohbet balonu ikonografisi kullanılmaz.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Logo Kullanımı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Kural</w:t>
            </w:r>
          </w:p>
        </w:tc>
        <w:tc>
          <w:tcPr>
            <w:tcW w:type="dxa" w:w="662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Birincil amblem</w:t>
            </w:r>
          </w:p>
        </w:tc>
        <w:tc>
          <w:tcPr>
            <w:tcW w:type="dxa" w:w="662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Kapak sayfasında ve tüm gövde sayfalarının üst bilgisinde kullanılır.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Boşluk</w:t>
            </w:r>
          </w:p>
        </w:tc>
        <w:tc>
          <w:tcPr>
            <w:tcW w:type="dxa" w:w="662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Amblemin çevresinde en az amblem yüksekliğinin üçte biri kadar boş alan bırakılır.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Arka plan</w:t>
            </w:r>
          </w:p>
        </w:tc>
        <w:tc>
          <w:tcPr>
            <w:tcW w:type="dxa" w:w="662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Beyaz veya çok açık nötr zeminde kullanılır; koyu zemin için ayrı sürüm üretilmeden ters renk uygulanmaz.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Ölçek</w:t>
            </w:r>
          </w:p>
        </w:tc>
        <w:tc>
          <w:tcPr>
            <w:tcW w:type="dxa" w:w="662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Üst bilgide küçük; kapakta belirgin ancak başlığı gölgelemeyecek ölçüde kullanılır.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Kaçınılacaklar</w:t>
            </w:r>
          </w:p>
        </w:tc>
        <w:tc>
          <w:tcPr>
            <w:tcW w:type="dxa" w:w="662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Uzama, eğme, gölge, parlama, çoklu renk ekleme veya dekoratif tekrar kullanılmaz.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Renk Sistemi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Renk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Kod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Kullanım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Kurumsal Lacivert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#12334A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Tablo başlıkları, logo sözcüğü, yüksek güven gerektiren vurgu.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2B7A78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LifeLens Teal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#2B7A78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Akış diyagramları, ikincil vurgu ve etkileşim yönlendirmeleri.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B4872C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Miras Amber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#B4872C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Sürüm/durum bilgisi gibi çok sınırlı vurgu.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8232D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Belge Mürekkebi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#18232D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Başlıklar ve gövde metni.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EEF4F3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18232D"/>
                <w:sz w:val="17"/>
              </w:rPr>
              <w:t>Açık Nötr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#EEF4F3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Tablo gövdesi ve ikincil yüzeyler.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Tipografi ve Sayfa Yapısı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Öğe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Uygulama Standardı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Kapak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Merkez hizalı logo, açık hiyerarşi, sade başlık ve resmi belge bilgisi.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Başlıklar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Siyah, sans serif, sayılandırılmış; dekoratif çizgi veya parlama kullanılmaz.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Tablolar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Lacivert başlık satırı, ince gri sınır, açık alternatif satır ve kontrollü iç boşluk.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Üst alt bilgi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Logo, ürün adı, belge kodu, sayfa numarası ve sınıflandırma bilgisi.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Diyagramlar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Düz renk, okunabilir etiket, çizgisel ilişki ve erişilebilir açıklama.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Uygulama Standardı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Kontrol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Kapak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Her ana belge resmi kapak, belge kodu, sürüm ve durum bilgisiyle başlar.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Gövde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Bölüm hiyerarşisi sabittir; uzun tablolar tekrar eden başlık satırı kullanır.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Görsel kalite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Diyagramlar okunabilir etiket, açıklama ve marka renklerini taşımalıdır.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Teslim</w:t>
            </w:r>
          </w:p>
        </w:tc>
        <w:tc>
          <w:tcPr>
            <w:tcW w:type="dxa" w:w="71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Paylaşım öncesi Word düzeni ve sayfa görselleri kontrol edilir; sürüm numarası güncellenir.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KURUMSAL PROJE DOKÜMANTASYONU  •  LL-BRD-000  •  Sayfa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felens_amblem_v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iberation Sans" w:hAnsi="Liberation Sans" w:eastAsia="Liberation Sans" w:cs="Liberation Sans"/>
        <w:b/>
        <w:i w:val="0"/>
        <w:color w:val="12334A"/>
        <w:sz w:val="17"/>
      </w:rPr>
      <w:t xml:space="preserve">  LIFELENS</w:t>
    </w: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   |   EĞİTİM HACKATHONU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8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8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