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1872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lens_amblem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Liberation Sans" w:hAnsi="Liberation Sans" w:eastAsia="Liberation Sans" w:cs="Liberation Sans"/>
          <w:b/>
          <w:i w:val="0"/>
          <w:color w:val="12334A"/>
          <w:sz w:val="36"/>
        </w:rPr>
        <w:t>LIFELENS</w:t>
      </w:r>
    </w:p>
    <w:p>
      <w:pPr>
        <w:spacing w:after="640"/>
        <w:jc w:val="center"/>
      </w:pPr>
      <w:r>
        <w:rPr>
          <w:rFonts w:ascii="Liberation Sans" w:hAnsi="Liberation Sans" w:eastAsia="Liberation Sans" w:cs="Liberation Sans"/>
          <w:b/>
          <w:i w:val="0"/>
          <w:color w:val="2B7A78"/>
          <w:sz w:val="17"/>
        </w:rPr>
        <w:t>ÇEVREDEKİ HAYATTAN DİL ÖĞRENME</w:t>
      </w:r>
    </w:p>
    <w:p>
      <w:pPr>
        <w:pStyle w:val="Title"/>
        <w:spacing w:after="180"/>
        <w:jc w:val="center"/>
      </w:pPr>
      <w:r>
        <w:rPr>
          <w:rFonts w:ascii="Liberation Sans" w:hAnsi="Liberation Sans" w:eastAsia="Liberation Sans" w:cs="Liberation Sans"/>
          <w:b/>
          <w:i w:val="0"/>
          <w:color w:val="18232D"/>
          <w:sz w:val="50"/>
        </w:rPr>
        <w:t>API Tasarımı</w:t>
      </w:r>
    </w:p>
    <w:p>
      <w:pPr>
        <w:spacing w:after="720"/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24"/>
        </w:rPr>
        <w:t>LifeLens REST API kaynakları, veri sözleşmeleri, hata modeli, güvenlik ve test beklentileri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BELGE KODU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SÜRÜM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DURUM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LL-API-006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1.1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MVP Tasarım Basamağı</w:t>
            </w:r>
          </w:p>
        </w:tc>
      </w:tr>
    </w:tbl>
    <w:p>
      <w:pPr>
        <w:spacing w:after="20"/>
      </w:pPr>
    </w:p>
    <w:p>
      <w:pPr>
        <w:spacing w:before="480" w:after="60"/>
        <w:jc w:val="center"/>
      </w:pPr>
      <w:r>
        <w:rPr>
          <w:rFonts w:ascii="Liberation Sans" w:hAnsi="Liberation Sans" w:eastAsia="Liberation Sans" w:cs="Liberation Sans"/>
          <w:b/>
          <w:i w:val="0"/>
          <w:color w:val="B4872C"/>
          <w:sz w:val="18"/>
        </w:rPr>
        <w:t>API TASARIMI</w:t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18"/>
        </w:rPr>
        <w:t>Hazırlayan: LifeLens Proje Ekibi  |  Tarih: 9 Ekim 2026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Belge Kontrol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Bilgi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kodu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LL-API-006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Sürüm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1.1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sahibi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LifeLens Proje Ekibi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Hedef kitle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Mobil istemci, backend, yapay zekâ ve kalite güvence ekipleri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Gizlilik sınıfı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Proje kullanımı; harici paylaşım için ekip onayı gerekir.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Değişiklik özeti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Kurumsal kimlik, detaylı analiz, izlenebilirlik ve teslim kriterleri eklendi.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Bölüm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Bölüm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Yönetici Özeti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2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API İlkeleri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3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Kimlik ve Profil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4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Medya ve Analiz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5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Senaryo ve Diyalog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6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Kütüphane ve İlerleme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7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Veri Sözleşmeleri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8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Hata ve Güvenlik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9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Test Kapsamı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Yönetici Özeti</w:t>
      </w:r>
    </w:p>
    <w:p>
      <w:pPr>
        <w:spacing w:after="14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1"/>
        </w:rPr>
        <w:t>API v1, mobil istemcinin LifeLens deneyimini güvenli ve sürümlü biçimde yürütmesi için REST/JSON sözleşmesi sunar. Uzun süren görsel işlemler durum kaynağı üzerinden izlenir.</w:t>
      </w:r>
    </w:p>
    <w:p>
      <w:pPr>
        <w:spacing w:after="16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Tüm korumalı uç noktalar erişim belirteci gerektirir. Kaynak kimliği, tek başına erişim izni değildir; sunucu her istekte kaynağın kullanıcı sahipliğini doğrular.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API İlkeleri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734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Standart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Temel yol</w:t>
            </w:r>
          </w:p>
        </w:tc>
        <w:tc>
          <w:tcPr>
            <w:tcW w:type="dxa" w:w="734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/api/v1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Biçim</w:t>
            </w:r>
          </w:p>
        </w:tc>
        <w:tc>
          <w:tcPr>
            <w:tcW w:type="dxa" w:w="734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application/json; medya yüklemede imzalı URL veya kontrollü multipart.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Kimlik</w:t>
            </w:r>
          </w:p>
        </w:tc>
        <w:tc>
          <w:tcPr>
            <w:tcW w:type="dxa" w:w="734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Authorization: Bearer access_token.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Tarih</w:t>
            </w:r>
          </w:p>
        </w:tc>
        <w:tc>
          <w:tcPr>
            <w:tcW w:type="dxa" w:w="734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ISO 8601 UTC.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İzlenebilirlik</w:t>
            </w:r>
          </w:p>
        </w:tc>
        <w:tc>
          <w:tcPr>
            <w:tcW w:type="dxa" w:w="734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X-Request-Id döndürülür; idempotency anahtarı kabul edilir.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Sürümleme</w:t>
            </w:r>
          </w:p>
        </w:tc>
        <w:tc>
          <w:tcPr>
            <w:tcW w:type="dxa" w:w="734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Geriye uyumsuz değişiklikte yeni API sürümü veya açık alan sürümlemesi.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Kota</w:t>
            </w:r>
          </w:p>
        </w:tc>
        <w:tc>
          <w:tcPr>
            <w:tcW w:type="dxa" w:w="734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Kullanıcı ve sağlayıcı bazlı oran sınırlama; 429 standardı.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Kimlik ve Profil Uç Noktaları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Yöntem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Yol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Amaç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Başarı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/auth/register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Hesap oluşturur.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201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/auth/login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Oturum belirteci üretir.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/auth/logout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Oturumu kapatır.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204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/me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ve profil özetini getirir.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PATCH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/me/profile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Seviye, hedef ve tercihleri günceller.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/me/deletion-requests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Silme sürecini başlatır.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202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/style-profile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Etkin iletişim tercihi profilini getirir.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PUT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/style-profile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Profili günceller/onaylar.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200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Medya, Analiz ve Senaryo Uç Noktaları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Yöntem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Yol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Amaç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Başarı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/media/upload-intents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Geçici medya kaydı ve yükleme izni üretir.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201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/photo-analyses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Görsel analiz işini başlatır.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202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/photo-analyses/{id}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Analiz durumu, güven ve safety sonucunu getirir.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/scenarios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Analiz, seviye, hedef ve profil ile senaryo üretir.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201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/scenarios/{id}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Görev, hedef ifade, ipucu ve durumu getirir.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/scenarios/{id}/discard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Senaryoyu kapatır; alternatif yol için kullanılır.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204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Diyalog, Kütüphane ve İlerleme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Yöntem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Yol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Amaç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Başarı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/scenarios/{id}/turns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mesajını gönderir; partner yanıtını döndürür.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201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/attempts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Görev denemesini kapatır ve değerlendirmeyi tetikler.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201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/attempts/{id}/feedback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Üç boyutlu geri bildirimi getirir.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/expression-entries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Kişisel ifade kütüphanesini listeler.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/expression-entries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İfade, çeviri ve bağlam ekler.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201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DELETE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/expression-entries/{id}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Kullanıcıya ait ifadeyi siler.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204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GET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/progress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İlerleme ve tekrar özetini getirir.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200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Temel Veri Sözleşmeleri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Kaynak</w:t>
            </w:r>
          </w:p>
        </w:tc>
        <w:tc>
          <w:tcPr>
            <w:tcW w:type="dxa" w:w="396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Zorunlu Alanlar</w:t>
            </w:r>
          </w:p>
        </w:tc>
        <w:tc>
          <w:tcPr>
            <w:tcW w:type="dxa" w:w="345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Önemli Kurallar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ScenarioCreate</w:t>
            </w:r>
          </w:p>
        </w:tc>
        <w:tc>
          <w:tcPr>
            <w:tcW w:type="dxa" w:w="396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analysis_id, english_level, learning_goal</w:t>
            </w:r>
          </w:p>
        </w:tc>
        <w:tc>
          <w:tcPr>
            <w:tcW w:type="dxa" w:w="345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style_profile_id opsiyoneldir; onaylı profil değilse kullanım işaretlenir.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Scenario</w:t>
            </w:r>
          </w:p>
        </w:tc>
        <w:tc>
          <w:tcPr>
            <w:tcW w:type="dxa" w:w="396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id, title, communication_goal, task, target_expressions, state</w:t>
            </w:r>
          </w:p>
        </w:tc>
        <w:tc>
          <w:tcPr>
            <w:tcW w:type="dxa" w:w="345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Güvenlik ve seviye denetimi geçmiş çıktı yayımlanmaz.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DialogueTurn</w:t>
            </w:r>
          </w:p>
        </w:tc>
        <w:tc>
          <w:tcPr>
            <w:tcW w:type="dxa" w:w="396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input_mode, message veya transcript</w:t>
            </w:r>
          </w:p>
        </w:tc>
        <w:tc>
          <w:tcPr>
            <w:tcW w:type="dxa" w:w="345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Ses modunda kullanıcı transkripti göndermeden onaylanmaz.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FeedbackItem</w:t>
            </w:r>
          </w:p>
        </w:tc>
        <w:tc>
          <w:tcPr>
            <w:tcW w:type="dxa" w:w="396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dimension, severity, original_text, suggestion, explanation</w:t>
            </w:r>
          </w:p>
        </w:tc>
        <w:tc>
          <w:tcPr>
            <w:tcW w:type="dxa" w:w="345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dimension: correctness, naturalness, personal_fit.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ExpressionEntry</w:t>
            </w:r>
          </w:p>
        </w:tc>
        <w:tc>
          <w:tcPr>
            <w:tcW w:type="dxa" w:w="396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phrase, translation, context</w:t>
            </w:r>
          </w:p>
        </w:tc>
        <w:tc>
          <w:tcPr>
            <w:tcW w:type="dxa" w:w="345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sahibi ve kaynak senaryo bağlantısı opsiyonel ama önerilir.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Hata, Güvenlik ve Test Kapsamı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HTTP</w:t>
            </w:r>
          </w:p>
        </w:tc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Kod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İstemci Davranışı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400</w:t>
            </w:r>
          </w:p>
        </w:tc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VALIDATION_ERROR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Alan bazlı açıklama gösterir; kullanıcı girdisini korur.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401/403</w:t>
            </w:r>
          </w:p>
        </w:tc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UNAUTHENTICATED / FORBIDDEN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Oturumu yeniler veya güvenli erişim mesajı verir.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404</w:t>
            </w:r>
          </w:p>
        </w:tc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NOT_FOUND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Kaynak ayrıntısını sızdırmadan güvenli dönüş sağlar.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409</w:t>
            </w:r>
          </w:p>
        </w:tc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STATE_CONFLICT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Senaryo/deneme durumunu yeniler.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422</w:t>
            </w:r>
          </w:p>
        </w:tc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SAFETY_OR_CONTENT_BLOCKED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Metin tabanlı güvenli alternatif sunar.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429</w:t>
            </w:r>
          </w:p>
        </w:tc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RATE_LIMITED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Kota bilgisini kullanıcı dostu biçimde gösterir.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5xx</w:t>
            </w:r>
          </w:p>
        </w:tc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PROVIDER_OR_INTERNAL_ERROR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Tekrar deneme veya yedek akış önerir; request_id loglanır.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Sözleşme Test Senaryoları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Senaryo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Beklenen Sonuç</w:t>
            </w:r>
          </w:p>
        </w:tc>
      </w:tr>
      <w:tr>
        <w:trPr>
          <w:cantSplit/>
        </w:trPr>
        <w:tc>
          <w:tcPr>
            <w:tcW w:type="dxa" w:w="403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Başka kullanıcının scenario_id değeriyle istek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403 veya güvenli 404; veri ayrıntısı sızmaz.</w:t>
            </w:r>
          </w:p>
        </w:tc>
      </w:tr>
      <w:tr>
        <w:trPr>
          <w:cantSplit/>
        </w:trPr>
        <w:tc>
          <w:tcPr>
            <w:tcW w:type="dxa" w:w="403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Geçersiz görsel türü ya da 10 MB üstü dosya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Yükleme reddi; istemci yeniden seçim rehberi gösterir.</w:t>
            </w:r>
          </w:p>
        </w:tc>
      </w:tr>
      <w:tr>
        <w:trPr>
          <w:cantSplit/>
        </w:trPr>
        <w:tc>
          <w:tcPr>
            <w:tcW w:type="dxa" w:w="403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Model şema dışı yanıt döndürür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Çıktı yayımlanmaz; yedek senaryo/hata sözleşmesi çalışır.</w:t>
            </w:r>
          </w:p>
        </w:tc>
      </w:tr>
      <w:tr>
        <w:trPr>
          <w:cantSplit/>
        </w:trPr>
        <w:tc>
          <w:tcPr>
            <w:tcW w:type="dxa" w:w="403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Aynı idempotency anahtarıyla tekrar gönderim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Tek kaynak oluşur; istemci aynı sonucu alır.</w:t>
            </w:r>
          </w:p>
        </w:tc>
      </w:tr>
      <w:tr>
        <w:trPr>
          <w:cantSplit/>
        </w:trPr>
        <w:tc>
          <w:tcPr>
            <w:tcW w:type="dxa" w:w="403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Sağlayıcı zaman aşımı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Kontrollü yeniden deneme veya alternatif metin akışı sunulur.</w:t>
            </w:r>
          </w:p>
        </w:tc>
      </w:tr>
    </w:tbl>
    <w:p>
      <w:pPr>
        <w:spacing w:after="20"/>
      </w:pPr>
    </w:p>
    <w:p>
      <w:pPr>
        <w:spacing w:after="8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19"/>
        </w:rPr>
        <w:t>Operasyonel kayıtlar parola, erişim belirteci, ham medya URL'si ve gereksiz kullanıcı metnini maskeleyecek şekilde tutulur. Sağlayıcı hata metni istemciye doğrudan aktarılmaz.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893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KURUMSAL PROJE DOKÜMANTASYONU  •  LL-API-006  •  Sayfa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10896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felens_amblem_v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31089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Liberation Sans" w:hAnsi="Liberation Sans" w:eastAsia="Liberation Sans" w:cs="Liberation Sans"/>
        <w:b/>
        <w:i w:val="0"/>
        <w:color w:val="12334A"/>
        <w:sz w:val="17"/>
      </w:rPr>
      <w:t xml:space="preserve">  LIFELENS</w:t>
    </w: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   |   EĞİTİM HACKATHONU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82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82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