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UI UX Analizi ve Tasarımı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MVP arayüz mimarisi, ekran tanımları, etkileşim kuralları ve doğrulama planı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LL-UX-007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1.1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UI UX ANALİZİ VE TASARIMI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LL-UX-007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Ürün tasarımı, mobil geliştirme, içerik ve test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Tasarım İlkeleri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Bilgi Mimarisi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On Bir Ana Ekran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Ekran Durumları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Tasarım Sistemi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Erişilebilirlik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8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Kullanılabilirlik Testi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LifeLens MVP için 11 ana arayüz önerilir. Bu kapsam, fotoğraf → bağlam → kişiselleştirilmiş diyalog → geri bildirim → ifade kütüphanesi döngüsünü görünür ve tamamlanabilir kılar.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Kamera/mikrofon izinleri, yükleme, boş durum ve hata ekranları ayrı ana ekran değil; ilgili ekranların zorunlu durumlarıdır. Arayüz rehberliği Türkçe, öğrenme üretimi İngilizce olarak dengelenir.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Tasarım İlkeleri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Görünür bağlam: Kullanıcı, görevin hangi ortam sinyalinden üretildiğini kısa açıklamayla anlar.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Öğrenme odağı: Bir ekranda birincil karar nettir; fazla seçenek konuşma pratiğini gölgelemez.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Yargılamayan geri bildirim: ‘Yanlış’ ile ‘daha doğal’ ayrımı görsel ve metinsel olarak nettir.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Kullanıcı sesi: Kişiselleştirme tercihleri öneridir; kullanıcı dilediğinde değiştirir veya kapatır.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Erişilebilir varsayılanlar: Dokunma hedefleri, kontrast, metin ölçekleme ve ekran okuyucu etiketleri baştan tasarlanır.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Bilgi Mimarisi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4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7"/>
        </w:rPr>
        <w:t>Şekil 1. Ana öğrenme döngüsü ve karar noktaları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On Bir Ana Ekran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Ekran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Amaç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Birincil Eylem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01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Karşılama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Değer önerisi, izin/gizlilik özeti.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Başla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02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Giriş ve Kayıt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Oturum ve hesap oluşturma.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Giriş yap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03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 ve İletişim Tarzı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Seviye/amaç seçimi, Türkçe metinle stil profili.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Profili onayla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04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 Sayfa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Günlük pratik, hızlı başlatma, son çalışmalar.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Fotoğrafla pratik yap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05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 Çekme ve Yükleme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Kamera/galeri ve görsel önizleme.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Fotoğrafı kullan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06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Onayı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Bağlam, amaç, hedef ifade ve görev.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Diyaloğu başlat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07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Diyalog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Yapay zekâ partneri, yazma alanı, ipucu.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Gönder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08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Bildirim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Doğruluk, doğallık, kişisel uyum.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İfadeyi kaydet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09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Kendi İngilizcem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Kayıtlı ifade, bağlam, örnek ve tekrar.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Tekrar et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Öğrenme Haritası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Ortam/konu ve ilerleme görünümü.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Öneri aç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11</w:t>
            </w:r>
          </w:p>
        </w:tc>
        <w:tc>
          <w:tcPr>
            <w:tcW w:type="dxa" w:w="223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Ayarlar ve Gizlilik</w:t>
            </w:r>
          </w:p>
        </w:tc>
        <w:tc>
          <w:tcPr>
            <w:tcW w:type="dxa" w:w="381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Profil, saklama, izin, silme talebi.</w:t>
            </w:r>
          </w:p>
        </w:tc>
        <w:tc>
          <w:tcPr>
            <w:tcW w:type="dxa" w:w="230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Ayarı kaydet</w:t>
            </w:r>
          </w:p>
        </w:tc>
        <w:tc>
          <w:tcPr>
            <w:tcW w:type="dxa" w:w="64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Ekran Davranışları ve Durumlar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Ekran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Zorunlu İçerik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Durum ve Alternatifler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Kamera/galeri, görsel önizleme, kısa gizlilik metni.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İzin reddi → galeri/metin ortamı; büyük dosya → yeniden seç.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Onayı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Ortam özeti, seviye rozeti, amaç, hedef ifade, görev.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Düşük güven → temkinli dil; kullanıcı → alternatif senaryo.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Diyalog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Partner mesajı, kullanıcı girişi, ipucu, ilerleme.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Ağ hatası → taslağı koru/yeniden dene; ses → transkript düzelt.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Bildirim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Üç boyut, düzeltme/öneri farkı, neden açıklaması.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bildirim yok → tamamlanma özeti; ifade kaydetme yolu.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Kütüphane</w:t>
            </w:r>
          </w:p>
        </w:tc>
        <w:tc>
          <w:tcPr>
            <w:tcW w:type="dxa" w:w="388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İfade, Türkçe anlam, örnek, bağlam, filtre.</w:t>
            </w:r>
          </w:p>
        </w:tc>
        <w:tc>
          <w:tcPr>
            <w:tcW w:type="dxa" w:w="403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Boş durum → ilk ifadeyi kaydetmeye yönlendirme.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Tasarım Sistemi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Öğe</w:t>
            </w:r>
          </w:p>
        </w:tc>
        <w:tc>
          <w:tcPr>
            <w:tcW w:type="dxa" w:w="48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Kullanım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Renk</w:t>
            </w:r>
          </w:p>
        </w:tc>
        <w:tc>
          <w:tcPr>
            <w:tcW w:type="dxa" w:w="48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Lacivert güven; teal yönlendirme; amber sınırlı vurgu; kırmızı yalnızca kritik hata.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Kurumsal Kimlik standardıyla aynı palet.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Tipografi</w:t>
            </w:r>
          </w:p>
        </w:tc>
        <w:tc>
          <w:tcPr>
            <w:tcW w:type="dxa" w:w="48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Okunabilir sans serif; mobil gövde karşılığı en az 16 px; İngilizce örneklerde yeterli satır aralığı.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Türkçe açıklama ile hedef ifadeyi ayırır.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Bileşen</w:t>
            </w:r>
          </w:p>
        </w:tc>
        <w:tc>
          <w:tcPr>
            <w:tcW w:type="dxa" w:w="48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kartı, ifade kartı, geri bildirim bölümü, seviye rozeti, durum bileşeni.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Tekrar eden desenleri tutarlı kılar.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İçerik</w:t>
            </w:r>
          </w:p>
        </w:tc>
        <w:tc>
          <w:tcPr>
            <w:tcW w:type="dxa" w:w="482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Kısa açıklama + örnek + eylem; teknik model dili gösterilmez.</w:t>
            </w:r>
          </w:p>
        </w:tc>
        <w:tc>
          <w:tcPr>
            <w:tcW w:type="dxa" w:w="316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Yüksek bilişsel yükü azaltır.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Erişilebilirlik ve Kullanılabilirlik Testi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Test Görevi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Başarı Ölçütü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Hedef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Fotoğrafla görev başlatma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yardım almadan fotoğraf seçer ve senaryoya ulaşır.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5 kullanıcıdan en az 4'ü.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Stil profilini düzenleme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profilin öneri olduğunu ve değiştirilebildiğini fark eder.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5 kullanıcıdan en az 4'ü.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Geri bildirimi anlama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doğru cümle ile daha doğal seçenek farkını açıklar.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5 kullanıcıdan en az 4'ü.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İfade kütüphanesi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ifadeyi kaydeder, filtreler ve yeniden açar.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5 kullanıcıdan en az 4'ü.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Erişim alternatifi</w:t>
            </w:r>
          </w:p>
        </w:tc>
        <w:tc>
          <w:tcPr>
            <w:tcW w:type="dxa" w:w="439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Kamera/mikrofon reddinde metin akışına geçer.</w:t>
            </w:r>
          </w:p>
        </w:tc>
        <w:tc>
          <w:tcPr>
            <w:tcW w:type="dxa" w:w="237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Tüm katılımcılar.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LL-UX-007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