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00"/>
      </w:pPr>
    </w:p>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lifelens_amblem_v2.png"/>
                    <pic:cNvPicPr/>
                  </pic:nvPicPr>
                  <pic:blipFill>
                    <a:blip r:embed="rId11"/>
                    <a:stretch>
                      <a:fillRect/>
                    </a:stretch>
                  </pic:blipFill>
                  <pic:spPr>
                    <a:xfrm>
                      <a:off x="0" y="0"/>
                      <a:ext cx="1143000" cy="1143000"/>
                    </a:xfrm>
                    <a:prstGeom prst="rect"/>
                  </pic:spPr>
                </pic:pic>
              </a:graphicData>
            </a:graphic>
          </wp:inline>
        </w:drawing>
      </w:r>
    </w:p>
    <w:p>
      <w:pPr>
        <w:pStyle w:val="Title"/>
        <w:spacing w:before="360" w:after="160"/>
        <w:jc w:val="center"/>
      </w:pPr>
      <w:r>
        <w:rPr>
          <w:rFonts w:ascii="Aptos" w:hAnsi="Aptos"/>
          <w:b/>
          <w:i w:val="0"/>
          <w:color w:val="000000"/>
          <w:sz w:val="50"/>
        </w:rPr>
        <w:t>Rekabet ve Farklılaşma Analizi</w:t>
      </w:r>
    </w:p>
    <w:p>
      <w:pPr>
        <w:spacing w:after="560"/>
        <w:jc w:val="center"/>
      </w:pPr>
      <w:r>
        <w:rPr>
          <w:rFonts w:ascii="Aptos" w:hAnsi="Aptos"/>
          <w:b w:val="0"/>
          <w:i w:val="0"/>
          <w:color w:val="52616B"/>
          <w:sz w:val="24"/>
        </w:rPr>
        <w:t>LifeLens dil öğrenme deneyiminin güncel pazar konumu ve savunulabilir değer önerisi</w:t>
      </w:r>
    </w:p>
    <w:tbl>
      <w:tblPr>
        <w:tblW w:type="auto" w:w="0"/>
        <w:jc w:val="center"/>
        <w:tblLayout w:type="fixed"/>
        <w:tblLook w:firstColumn="1" w:firstRow="1" w:lastColumn="0" w:lastRow="0" w:noHBand="0" w:noVBand="1" w:val="04A0"/>
        <w:tblBorders>
          <w:top w:val="single" w:sz="6" w:color="D7E2E1"/>
          <w:left w:val="single" w:sz="6" w:color="D7E2E1"/>
          <w:bottom w:val="single" w:sz="6" w:color="D7E2E1"/>
          <w:right w:val="single" w:sz="6" w:color="D7E2E1"/>
          <w:insideH w:val="single" w:sz="6" w:color="D7E2E1"/>
          <w:insideV w:val="single" w:sz="6" w:color="D7E2E1"/>
        </w:tblBorders>
      </w:tblPr>
      <w:tblGrid>
        <w:gridCol w:w="5112"/>
        <w:gridCol w:w="5112"/>
      </w:tblGrid>
      <w:tr>
        <w:tc>
          <w:tcPr>
            <w:tcW w:type="dxa" w:w="5112"/>
            <w:shd w:fill="0B2D46"/>
            <w:tcMar>
              <w:top w:w="90" w:type="dxa"/>
              <w:start w:w="110" w:type="dxa"/>
              <w:bottom w:w="90" w:type="dxa"/>
              <w:end w:w="110" w:type="dxa"/>
            </w:tcMar>
          </w:tcPr>
          <w:p>
            <w:r>
              <w:rPr>
                <w:rFonts w:ascii="Aptos" w:hAnsi="Aptos"/>
                <w:b/>
                <w:i w:val="0"/>
                <w:color w:val="FFFFFF"/>
                <w:sz w:val="18"/>
              </w:rPr>
              <w:t>Belge kodu</w:t>
            </w:r>
          </w:p>
        </w:tc>
        <w:tc>
          <w:tcPr>
            <w:tcW w:type="dxa" w:w="5112"/>
            <w:shd w:fill="EFF5F4"/>
            <w:tcMar>
              <w:top w:w="90" w:type="dxa"/>
              <w:start w:w="110" w:type="dxa"/>
              <w:bottom w:w="90" w:type="dxa"/>
              <w:end w:w="110" w:type="dxa"/>
            </w:tcMar>
          </w:tcPr>
          <w:p>
            <w:r>
              <w:rPr>
                <w:rFonts w:ascii="Aptos" w:hAnsi="Aptos"/>
                <w:b w:val="0"/>
                <w:i w:val="0"/>
                <w:color w:val="1E2933"/>
                <w:sz w:val="18"/>
              </w:rPr>
              <w:t>LL-RA-001</w:t>
            </w:r>
          </w:p>
        </w:tc>
      </w:tr>
      <w:tr>
        <w:tc>
          <w:tcPr>
            <w:tcW w:type="dxa" w:w="5112"/>
            <w:shd w:fill="0B2D46"/>
            <w:tcMar>
              <w:top w:w="90" w:type="dxa"/>
              <w:start w:w="110" w:type="dxa"/>
              <w:bottom w:w="90" w:type="dxa"/>
              <w:end w:w="110" w:type="dxa"/>
            </w:tcMar>
          </w:tcPr>
          <w:p>
            <w:r>
              <w:rPr>
                <w:rFonts w:ascii="Aptos" w:hAnsi="Aptos"/>
                <w:b/>
                <w:i w:val="0"/>
                <w:color w:val="FFFFFF"/>
                <w:sz w:val="18"/>
              </w:rPr>
              <w:t>Sürüm</w:t>
            </w:r>
          </w:p>
        </w:tc>
        <w:tc>
          <w:tcPr>
            <w:tcW w:type="dxa" w:w="5112"/>
            <w:shd w:fill="EFF5F4"/>
            <w:tcMar>
              <w:top w:w="90" w:type="dxa"/>
              <w:start w:w="110" w:type="dxa"/>
              <w:bottom w:w="90" w:type="dxa"/>
              <w:end w:w="110" w:type="dxa"/>
            </w:tcMar>
          </w:tcPr>
          <w:p>
            <w:r>
              <w:rPr>
                <w:rFonts w:ascii="Aptos" w:hAnsi="Aptos"/>
                <w:b w:val="0"/>
                <w:i w:val="0"/>
                <w:color w:val="1E2933"/>
                <w:sz w:val="18"/>
              </w:rPr>
              <w:t>1.0</w:t>
            </w:r>
          </w:p>
        </w:tc>
      </w:tr>
      <w:tr>
        <w:tc>
          <w:tcPr>
            <w:tcW w:type="dxa" w:w="5112"/>
            <w:shd w:fill="0B2D46"/>
            <w:tcMar>
              <w:top w:w="90" w:type="dxa"/>
              <w:start w:w="110" w:type="dxa"/>
              <w:bottom w:w="90" w:type="dxa"/>
              <w:end w:w="110" w:type="dxa"/>
            </w:tcMar>
          </w:tcPr>
          <w:p>
            <w:r>
              <w:rPr>
                <w:rFonts w:ascii="Aptos" w:hAnsi="Aptos"/>
                <w:b/>
                <w:i w:val="0"/>
                <w:color w:val="FFFFFF"/>
                <w:sz w:val="18"/>
              </w:rPr>
              <w:t>Hazırlanma tarihi</w:t>
            </w:r>
          </w:p>
        </w:tc>
        <w:tc>
          <w:tcPr>
            <w:tcW w:type="dxa" w:w="5112"/>
            <w:shd w:fill="EFF5F4"/>
            <w:tcMar>
              <w:top w:w="90" w:type="dxa"/>
              <w:start w:w="110" w:type="dxa"/>
              <w:bottom w:w="90" w:type="dxa"/>
              <w:end w:w="110" w:type="dxa"/>
            </w:tcMar>
          </w:tcPr>
          <w:p>
            <w:r>
              <w:rPr>
                <w:rFonts w:ascii="Aptos" w:hAnsi="Aptos"/>
                <w:b w:val="0"/>
                <w:i w:val="0"/>
                <w:color w:val="1E2933"/>
                <w:sz w:val="18"/>
              </w:rPr>
              <w:t>09 Ekim 2026</w:t>
            </w:r>
          </w:p>
        </w:tc>
      </w:tr>
      <w:tr>
        <w:tc>
          <w:tcPr>
            <w:tcW w:type="dxa" w:w="5112"/>
            <w:shd w:fill="0B2D46"/>
            <w:tcMar>
              <w:top w:w="90" w:type="dxa"/>
              <w:start w:w="110" w:type="dxa"/>
              <w:bottom w:w="90" w:type="dxa"/>
              <w:end w:w="110" w:type="dxa"/>
            </w:tcMar>
          </w:tcPr>
          <w:p>
            <w:r>
              <w:rPr>
                <w:rFonts w:ascii="Aptos" w:hAnsi="Aptos"/>
                <w:b/>
                <w:i w:val="0"/>
                <w:color w:val="FFFFFF"/>
                <w:sz w:val="18"/>
              </w:rPr>
              <w:t>Belge amacı</w:t>
            </w:r>
          </w:p>
        </w:tc>
        <w:tc>
          <w:tcPr>
            <w:tcW w:type="dxa" w:w="5112"/>
            <w:shd w:fill="EFF5F4"/>
            <w:tcMar>
              <w:top w:w="90" w:type="dxa"/>
              <w:start w:w="110" w:type="dxa"/>
              <w:bottom w:w="90" w:type="dxa"/>
              <w:end w:w="110" w:type="dxa"/>
            </w:tcMar>
          </w:tcPr>
          <w:p>
            <w:r>
              <w:rPr>
                <w:rFonts w:ascii="Aptos" w:hAnsi="Aptos"/>
                <w:b w:val="0"/>
                <w:i w:val="0"/>
                <w:color w:val="1E2933"/>
                <w:sz w:val="18"/>
              </w:rPr>
              <w:t>Rakip benzerliklerini, farklılaşma alanlarını, riskleri ve ürün konumunu karar verilebilir biçimde ortaya koymak</w:t>
            </w:r>
          </w:p>
        </w:tc>
      </w:tr>
      <w:tr>
        <w:tc>
          <w:tcPr>
            <w:tcW w:type="dxa" w:w="5112"/>
            <w:shd w:fill="0B2D46"/>
            <w:tcMar>
              <w:top w:w="90" w:type="dxa"/>
              <w:start w:w="110" w:type="dxa"/>
              <w:bottom w:w="90" w:type="dxa"/>
              <w:end w:w="110" w:type="dxa"/>
            </w:tcMar>
          </w:tcPr>
          <w:p>
            <w:r>
              <w:rPr>
                <w:rFonts w:ascii="Aptos" w:hAnsi="Aptos"/>
                <w:b/>
                <w:i w:val="0"/>
                <w:color w:val="FFFFFF"/>
                <w:sz w:val="18"/>
              </w:rPr>
              <w:t>Araştırma yöntemi</w:t>
            </w:r>
          </w:p>
        </w:tc>
        <w:tc>
          <w:tcPr>
            <w:tcW w:type="dxa" w:w="5112"/>
            <w:shd w:fill="EFF5F4"/>
            <w:tcMar>
              <w:top w:w="90" w:type="dxa"/>
              <w:start w:w="110" w:type="dxa"/>
              <w:bottom w:w="90" w:type="dxa"/>
              <w:end w:w="110" w:type="dxa"/>
            </w:tcMar>
          </w:tcPr>
          <w:p>
            <w:r>
              <w:rPr>
                <w:rFonts w:ascii="Aptos" w:hAnsi="Aptos"/>
                <w:b w:val="0"/>
                <w:i w:val="0"/>
                <w:color w:val="1E2933"/>
                <w:sz w:val="18"/>
              </w:rPr>
              <w:t>Rakiplerin resmî ürün ve destek sayfalarındaki kamuya açık özelliklerin masa başı incelemesi</w:t>
            </w:r>
          </w:p>
        </w:tc>
      </w:tr>
    </w:tbl>
    <w:p>
      <w:pPr>
        <w:spacing w:after="300"/>
      </w:pPr>
    </w:p>
    <w:p>
      <w:pPr>
        <w:spacing w:before="0" w:after="160" w:line="274" w:lineRule="auto"/>
      </w:pPr>
      <w:r>
        <w:rPr>
          <w:rFonts w:ascii="Aptos" w:hAnsi="Aptos"/>
          <w:b/>
          <w:i w:val="0"/>
          <w:color w:val="000000"/>
          <w:sz w:val="28"/>
        </w:rPr>
        <w:t>Yönetici özeti</w:t>
      </w:r>
    </w:p>
    <w:p>
      <w:pPr>
        <w:spacing w:before="0" w:after="120" w:line="274" w:lineRule="auto"/>
      </w:pPr>
      <w:r>
        <w:rPr>
          <w:rFonts w:ascii="Aptos" w:hAnsi="Aptos"/>
          <w:b w:val="0"/>
          <w:i w:val="0"/>
          <w:color w:val="1E2933"/>
          <w:sz w:val="21"/>
        </w:rPr>
        <w:t>Dil öğrenme pazarında yapay zekâ ile rol canlandırma, seviye uyarlama, anlık geri bildirim ve kelime tekrar mekanikleri artık temel beklentidir. LifeLens bu alanlarda benzer ürünlerle aynı eğitim altyapısına dayanır. Bu bir eksiklik değildir; kullanıcıların beklediği öğrenme döngüsünü karşılar. Ürünün savunulabilir farkı, öğrenme girdisini seçilmiş müfredattan veya yalnızca kullanıcının yazdığı konudan değil, kullanıcının o anki fiziksel çevresinden başlatması; ardından bu bağlamı kullanıcının Türkçe iletişim tercihlerine uygun İngilizce ifade seçenekleriyle birleştirmesidir.</w:t>
      </w:r>
    </w:p>
    <w:p>
      <w:pPr>
        <w:spacing w:before="0" w:after="0" w:line="274" w:lineRule="auto"/>
      </w:pPr>
      <w:r>
        <w:rPr>
          <w:rFonts w:ascii="Aptos" w:hAnsi="Aptos"/>
          <w:b w:val="0"/>
          <w:i w:val="0"/>
          <w:color w:val="1E2933"/>
          <w:sz w:val="21"/>
        </w:rPr>
        <w:t>Bu analiz, “dünyada ilk” gibi doğrulanması zor iddialardan kaçınmayı önerir. Özellikle Praktika’nın fotoğraf, ses, video ve belge yükleyerek konuşma başlatabildiğini kamuya açık biçimde belirtmesi, fotoğraf girdisinin tek başına benzersiz bir iddia olmadığını gösterir. LifeLens’in iddiası; fotoğrafı yalnızca yüklenebilir içerik değil, senaryoyu başlatan bağlam, öğrenilen ifadeyi geri çağıran ipucu ve kişisel üslup uyarlamasının girdisi olarak işleten bütünleşik deneyim olmalıdır.</w:t>
      </w:r>
    </w:p>
    <w:p>
      <w:r>
        <w:br w:type="page"/>
      </w:r>
    </w:p>
    <w:p>
      <w:pPr>
        <w:pStyle w:val="Heading1"/>
        <w:spacing w:before="320" w:after="120"/>
      </w:pPr>
      <w:r>
        <w:rPr>
          <w:rFonts w:ascii="Aptos" w:hAnsi="Aptos"/>
          <w:b/>
          <w:i w:val="0"/>
          <w:color w:val="000000"/>
          <w:sz w:val="30"/>
        </w:rPr>
        <w:t>1  Araştırma çerçevesi</w:t>
      </w:r>
    </w:p>
    <w:p>
      <w:pPr>
        <w:spacing w:before="0" w:after="120" w:line="274" w:lineRule="auto"/>
      </w:pPr>
      <w:r>
        <w:rPr>
          <w:rFonts w:ascii="Aptos" w:hAnsi="Aptos"/>
          <w:b w:val="0"/>
          <w:i w:val="0"/>
          <w:color w:val="1E2933"/>
          <w:sz w:val="20"/>
        </w:rPr>
        <w:t>Karşılaştırma, İngilizce konuşma pratiği ve yapay zekâ destekli dil öğrenmesi alanında kamuya açık ürün bilgisi bulunan altı uygulama üzerinden yapılmıştır: Duolingo, Speak, ELSA Speak, Praktika, Busuu ve Memrise. Bu belge bir bağımsız ürün testi veya fiyat karşılaştırması değildir. Kaynaklar, 09 Ekim 2026 tarihinde erişilen resmî web, destek ve yatırımcı sayfalarıdır; ürün paketleri, bölgeye göre erişim ve fiyatlar değişebilir.</w:t>
      </w:r>
    </w:p>
    <w:p>
      <w:pPr>
        <w:pStyle w:val="Heading2"/>
        <w:spacing w:before="200" w:after="120"/>
      </w:pPr>
      <w:r>
        <w:rPr>
          <w:rFonts w:ascii="Aptos" w:hAnsi="Aptos"/>
          <w:b/>
          <w:i w:val="0"/>
          <w:color w:val="000000"/>
          <w:sz w:val="23"/>
        </w:rPr>
        <w:t>1.1  Karşılaştırma boyutları</w:t>
      </w:r>
    </w:p>
    <w:tbl>
      <w:tblPr>
        <w:tblW w:type="auto" w:w="0"/>
        <w:jc w:val="center"/>
        <w:tblLayout w:type="fixed"/>
        <w:tblLook w:firstColumn="1" w:firstRow="1" w:lastColumn="0" w:lastRow="0" w:noHBand="0" w:noVBand="1" w:val="04A0"/>
        <w:tblBorders>
          <w:top w:val="single" w:sz="6" w:color="D7E2E1"/>
          <w:left w:val="single" w:sz="6" w:color="D7E2E1"/>
          <w:bottom w:val="single" w:sz="6" w:color="D7E2E1"/>
          <w:right w:val="single" w:sz="6" w:color="D7E2E1"/>
          <w:insideH w:val="single" w:sz="6" w:color="D7E2E1"/>
          <w:insideV w:val="single" w:sz="6" w:color="D7E2E1"/>
        </w:tblBorders>
      </w:tblPr>
      <w:tblGrid>
        <w:gridCol w:w="3408"/>
        <w:gridCol w:w="3408"/>
        <w:gridCol w:w="3408"/>
      </w:tblGrid>
      <w:tr>
        <w:trPr>
          <w:tblHeader w:val="true"/>
        </w:trPr>
        <w:tc>
          <w:tcPr>
            <w:tcW w:type="dxa" w:w="1944"/>
            <w:shd w:fill="0B2D46"/>
            <w:vAlign w:val="center"/>
            <w:tcMar>
              <w:top w:w="90" w:type="dxa"/>
              <w:start w:w="110" w:type="dxa"/>
              <w:bottom w:w="90" w:type="dxa"/>
              <w:end w:w="110" w:type="dxa"/>
            </w:tcMar>
          </w:tcPr>
          <w:p>
            <w:pPr>
              <w:jc w:val="center"/>
            </w:pPr>
            <w:r>
              <w:rPr>
                <w:rFonts w:ascii="Aptos" w:hAnsi="Aptos"/>
                <w:b/>
                <w:i w:val="0"/>
                <w:color w:val="FFFFFF"/>
                <w:sz w:val="17"/>
              </w:rPr>
              <w:t>Boyut</w:t>
            </w:r>
          </w:p>
        </w:tc>
        <w:tc>
          <w:tcPr>
            <w:tcW w:type="dxa" w:w="3672"/>
            <w:shd w:fill="0B2D46"/>
            <w:vAlign w:val="center"/>
            <w:tcMar>
              <w:top w:w="90" w:type="dxa"/>
              <w:start w:w="110" w:type="dxa"/>
              <w:bottom w:w="90" w:type="dxa"/>
              <w:end w:w="110" w:type="dxa"/>
            </w:tcMar>
          </w:tcPr>
          <w:p>
            <w:pPr>
              <w:jc w:val="center"/>
            </w:pPr>
            <w:r>
              <w:rPr>
                <w:rFonts w:ascii="Aptos" w:hAnsi="Aptos"/>
                <w:b/>
                <w:i w:val="0"/>
                <w:color w:val="FFFFFF"/>
                <w:sz w:val="17"/>
              </w:rPr>
              <w:t>Sorulan soru</w:t>
            </w:r>
          </w:p>
        </w:tc>
        <w:tc>
          <w:tcPr>
            <w:tcW w:type="dxa" w:w="4608"/>
            <w:shd w:fill="0B2D46"/>
            <w:vAlign w:val="center"/>
            <w:tcMar>
              <w:top w:w="90" w:type="dxa"/>
              <w:start w:w="110" w:type="dxa"/>
              <w:bottom w:w="90" w:type="dxa"/>
              <w:end w:w="110" w:type="dxa"/>
            </w:tcMar>
          </w:tcPr>
          <w:p>
            <w:pPr>
              <w:jc w:val="center"/>
            </w:pPr>
            <w:r>
              <w:rPr>
                <w:rFonts w:ascii="Aptos" w:hAnsi="Aptos"/>
                <w:b/>
                <w:i w:val="0"/>
                <w:color w:val="FFFFFF"/>
                <w:sz w:val="17"/>
              </w:rPr>
              <w:t>LifeLens açısından önemi</w:t>
            </w:r>
          </w:p>
        </w:tc>
      </w:tr>
      <w:tr>
        <w:tc>
          <w:tcPr>
            <w:tcW w:type="dxa" w:w="1944"/>
            <w:vAlign w:val="center"/>
            <w:tcMar>
              <w:top w:w="90" w:type="dxa"/>
              <w:start w:w="110" w:type="dxa"/>
              <w:bottom w:w="90" w:type="dxa"/>
              <w:end w:w="110" w:type="dxa"/>
            </w:tcMar>
          </w:tcPr>
          <w:p>
            <w:pPr>
              <w:spacing w:after="0" w:line="250" w:lineRule="auto"/>
            </w:pPr>
            <w:r>
              <w:rPr>
                <w:rFonts w:ascii="Aptos" w:hAnsi="Aptos"/>
                <w:b w:val="0"/>
                <w:i w:val="0"/>
                <w:color w:val="1E2933"/>
                <w:sz w:val="17"/>
              </w:rPr>
              <w:t>Öğrenmeyi başlatan girdi</w:t>
            </w:r>
          </w:p>
        </w:tc>
        <w:tc>
          <w:tcPr>
            <w:tcW w:type="dxa" w:w="3672"/>
            <w:vAlign w:val="center"/>
            <w:tcMar>
              <w:top w:w="90" w:type="dxa"/>
              <w:start w:w="110" w:type="dxa"/>
              <w:bottom w:w="90" w:type="dxa"/>
              <w:end w:w="110" w:type="dxa"/>
            </w:tcMar>
          </w:tcPr>
          <w:p>
            <w:pPr>
              <w:spacing w:after="0" w:line="250" w:lineRule="auto"/>
            </w:pPr>
            <w:r>
              <w:rPr>
                <w:rFonts w:ascii="Aptos" w:hAnsi="Aptos"/>
                <w:b w:val="0"/>
                <w:i w:val="0"/>
                <w:color w:val="1E2933"/>
                <w:sz w:val="17"/>
              </w:rPr>
              <w:t>Kullanıcı neyi seçerek pratiğe başlar?</w:t>
            </w:r>
          </w:p>
        </w:tc>
        <w:tc>
          <w:tcPr>
            <w:tcW w:type="dxa" w:w="4608"/>
            <w:vAlign w:val="center"/>
            <w:tcMar>
              <w:top w:w="90" w:type="dxa"/>
              <w:start w:w="110" w:type="dxa"/>
              <w:bottom w:w="90" w:type="dxa"/>
              <w:end w:w="110" w:type="dxa"/>
            </w:tcMar>
          </w:tcPr>
          <w:p>
            <w:pPr>
              <w:spacing w:after="0" w:line="250" w:lineRule="auto"/>
            </w:pPr>
            <w:r>
              <w:rPr>
                <w:rFonts w:ascii="Aptos" w:hAnsi="Aptos"/>
                <w:b w:val="0"/>
                <w:i w:val="0"/>
                <w:color w:val="1E2933"/>
                <w:sz w:val="17"/>
              </w:rPr>
              <w:t>Fotoğrafın bağlam üreten ana girdi olup olmadığını ayırır.</w:t>
            </w:r>
          </w:p>
        </w:tc>
      </w:tr>
      <w:tr>
        <w:tc>
          <w:tcPr>
            <w:tcW w:type="dxa" w:w="1944"/>
            <w:vAlign w:val="center"/>
            <w:tcMar>
              <w:top w:w="90" w:type="dxa"/>
              <w:start w:w="110" w:type="dxa"/>
              <w:bottom w:w="90" w:type="dxa"/>
              <w:end w:w="110" w:type="dxa"/>
            </w:tcMar>
            <w:shd w:fill="EFF5F4"/>
          </w:tcPr>
          <w:p>
            <w:pPr>
              <w:spacing w:after="0" w:line="250" w:lineRule="auto"/>
            </w:pPr>
            <w:r>
              <w:rPr>
                <w:rFonts w:ascii="Aptos" w:hAnsi="Aptos"/>
                <w:b w:val="0"/>
                <w:i w:val="0"/>
                <w:color w:val="1E2933"/>
                <w:sz w:val="17"/>
              </w:rPr>
              <w:t>Diyalog yapısı</w:t>
            </w:r>
          </w:p>
        </w:tc>
        <w:tc>
          <w:tcPr>
            <w:tcW w:type="dxa" w:w="3672"/>
            <w:vAlign w:val="center"/>
            <w:tcMar>
              <w:top w:w="90" w:type="dxa"/>
              <w:start w:w="110" w:type="dxa"/>
              <w:bottom w:w="90" w:type="dxa"/>
              <w:end w:w="110" w:type="dxa"/>
            </w:tcMar>
            <w:shd w:fill="EFF5F4"/>
          </w:tcPr>
          <w:p>
            <w:pPr>
              <w:spacing w:after="0" w:line="250" w:lineRule="auto"/>
            </w:pPr>
            <w:r>
              <w:rPr>
                <w:rFonts w:ascii="Aptos" w:hAnsi="Aptos"/>
                <w:b w:val="0"/>
                <w:i w:val="0"/>
                <w:color w:val="1E2933"/>
                <w:sz w:val="17"/>
              </w:rPr>
              <w:t>Rol canlandırma ve serbest konuşma nasıl sunulur?</w:t>
            </w:r>
          </w:p>
        </w:tc>
        <w:tc>
          <w:tcPr>
            <w:tcW w:type="dxa" w:w="4608"/>
            <w:vAlign w:val="center"/>
            <w:tcMar>
              <w:top w:w="90" w:type="dxa"/>
              <w:start w:w="110" w:type="dxa"/>
              <w:bottom w:w="90" w:type="dxa"/>
              <w:end w:w="110" w:type="dxa"/>
            </w:tcMar>
            <w:shd w:fill="EFF5F4"/>
          </w:tcPr>
          <w:p>
            <w:pPr>
              <w:spacing w:after="0" w:line="250" w:lineRule="auto"/>
            </w:pPr>
            <w:r>
              <w:rPr>
                <w:rFonts w:ascii="Aptos" w:hAnsi="Aptos"/>
                <w:b w:val="0"/>
                <w:i w:val="0"/>
                <w:color w:val="1E2933"/>
                <w:sz w:val="17"/>
              </w:rPr>
              <w:t>MVP için beklenen ürün eşikliğini gösterir.</w:t>
            </w:r>
          </w:p>
        </w:tc>
      </w:tr>
      <w:tr>
        <w:tc>
          <w:tcPr>
            <w:tcW w:type="dxa" w:w="1944"/>
            <w:vAlign w:val="center"/>
            <w:tcMar>
              <w:top w:w="90" w:type="dxa"/>
              <w:start w:w="110" w:type="dxa"/>
              <w:bottom w:w="90" w:type="dxa"/>
              <w:end w:w="110" w:type="dxa"/>
            </w:tcMar>
          </w:tcPr>
          <w:p>
            <w:pPr>
              <w:spacing w:after="0" w:line="250" w:lineRule="auto"/>
            </w:pPr>
            <w:r>
              <w:rPr>
                <w:rFonts w:ascii="Aptos" w:hAnsi="Aptos"/>
                <w:b w:val="0"/>
                <w:i w:val="0"/>
                <w:color w:val="1E2933"/>
                <w:sz w:val="17"/>
              </w:rPr>
              <w:t>Kişiselleştirme</w:t>
            </w:r>
          </w:p>
        </w:tc>
        <w:tc>
          <w:tcPr>
            <w:tcW w:type="dxa" w:w="3672"/>
            <w:vAlign w:val="center"/>
            <w:tcMar>
              <w:top w:w="90" w:type="dxa"/>
              <w:start w:w="110" w:type="dxa"/>
              <w:bottom w:w="90" w:type="dxa"/>
              <w:end w:w="110" w:type="dxa"/>
            </w:tcMar>
          </w:tcPr>
          <w:p>
            <w:pPr>
              <w:spacing w:after="0" w:line="250" w:lineRule="auto"/>
            </w:pPr>
            <w:r>
              <w:rPr>
                <w:rFonts w:ascii="Aptos" w:hAnsi="Aptos"/>
                <w:b w:val="0"/>
                <w:i w:val="0"/>
                <w:color w:val="1E2933"/>
                <w:sz w:val="17"/>
              </w:rPr>
              <w:t>Seviye, hedef, hata geçmişi veya iletişim tarzı nasıl kullanılır?</w:t>
            </w:r>
          </w:p>
        </w:tc>
        <w:tc>
          <w:tcPr>
            <w:tcW w:type="dxa" w:w="4608"/>
            <w:vAlign w:val="center"/>
            <w:tcMar>
              <w:top w:w="90" w:type="dxa"/>
              <w:start w:w="110" w:type="dxa"/>
              <w:bottom w:w="90" w:type="dxa"/>
              <w:end w:w="110" w:type="dxa"/>
            </w:tcMar>
          </w:tcPr>
          <w:p>
            <w:pPr>
              <w:spacing w:after="0" w:line="250" w:lineRule="auto"/>
            </w:pPr>
            <w:r>
              <w:rPr>
                <w:rFonts w:ascii="Aptos" w:hAnsi="Aptos"/>
                <w:b w:val="0"/>
                <w:i w:val="0"/>
                <w:color w:val="1E2933"/>
                <w:sz w:val="17"/>
              </w:rPr>
              <w:t>İngilizce İkizim farkını sınar.</w:t>
            </w:r>
          </w:p>
        </w:tc>
      </w:tr>
      <w:tr>
        <w:tc>
          <w:tcPr>
            <w:tcW w:type="dxa" w:w="1944"/>
            <w:vAlign w:val="center"/>
            <w:tcMar>
              <w:top w:w="90" w:type="dxa"/>
              <w:start w:w="110" w:type="dxa"/>
              <w:bottom w:w="90" w:type="dxa"/>
              <w:end w:w="110" w:type="dxa"/>
            </w:tcMar>
            <w:shd w:fill="EFF5F4"/>
          </w:tcPr>
          <w:p>
            <w:pPr>
              <w:spacing w:after="0" w:line="250" w:lineRule="auto"/>
            </w:pPr>
            <w:r>
              <w:rPr>
                <w:rFonts w:ascii="Aptos" w:hAnsi="Aptos"/>
                <w:b w:val="0"/>
                <w:i w:val="0"/>
                <w:color w:val="1E2933"/>
                <w:sz w:val="17"/>
              </w:rPr>
              <w:t>Geri bildirim</w:t>
            </w:r>
          </w:p>
        </w:tc>
        <w:tc>
          <w:tcPr>
            <w:tcW w:type="dxa" w:w="3672"/>
            <w:vAlign w:val="center"/>
            <w:tcMar>
              <w:top w:w="90" w:type="dxa"/>
              <w:start w:w="110" w:type="dxa"/>
              <w:bottom w:w="90" w:type="dxa"/>
              <w:end w:w="110" w:type="dxa"/>
            </w:tcMar>
            <w:shd w:fill="EFF5F4"/>
          </w:tcPr>
          <w:p>
            <w:pPr>
              <w:spacing w:after="0" w:line="250" w:lineRule="auto"/>
            </w:pPr>
            <w:r>
              <w:rPr>
                <w:rFonts w:ascii="Aptos" w:hAnsi="Aptos"/>
                <w:b w:val="0"/>
                <w:i w:val="0"/>
                <w:color w:val="1E2933"/>
                <w:sz w:val="17"/>
              </w:rPr>
              <w:t>Dil doğruluğu, doğallık, telaffuz veya akıcılık nasıl ele alınır?</w:t>
            </w:r>
          </w:p>
        </w:tc>
        <w:tc>
          <w:tcPr>
            <w:tcW w:type="dxa" w:w="4608"/>
            <w:vAlign w:val="center"/>
            <w:tcMar>
              <w:top w:w="90" w:type="dxa"/>
              <w:start w:w="110" w:type="dxa"/>
              <w:bottom w:w="90" w:type="dxa"/>
              <w:end w:w="110" w:type="dxa"/>
            </w:tcMar>
            <w:shd w:fill="EFF5F4"/>
          </w:tcPr>
          <w:p>
            <w:pPr>
              <w:spacing w:after="0" w:line="250" w:lineRule="auto"/>
            </w:pPr>
            <w:r>
              <w:rPr>
                <w:rFonts w:ascii="Aptos" w:hAnsi="Aptos"/>
                <w:b w:val="0"/>
                <w:i w:val="0"/>
                <w:color w:val="1E2933"/>
                <w:sz w:val="17"/>
              </w:rPr>
              <w:t>Yaşam döngüsünün öğrenme kalitesini belirler.</w:t>
            </w:r>
          </w:p>
        </w:tc>
      </w:tr>
      <w:tr>
        <w:tc>
          <w:tcPr>
            <w:tcW w:type="dxa" w:w="1944"/>
            <w:vAlign w:val="center"/>
            <w:tcMar>
              <w:top w:w="90" w:type="dxa"/>
              <w:start w:w="110" w:type="dxa"/>
              <w:bottom w:w="90" w:type="dxa"/>
              <w:end w:w="110" w:type="dxa"/>
            </w:tcMar>
          </w:tcPr>
          <w:p>
            <w:pPr>
              <w:spacing w:after="0" w:line="250" w:lineRule="auto"/>
            </w:pPr>
            <w:r>
              <w:rPr>
                <w:rFonts w:ascii="Aptos" w:hAnsi="Aptos"/>
                <w:b w:val="0"/>
                <w:i w:val="0"/>
                <w:color w:val="1E2933"/>
                <w:sz w:val="17"/>
              </w:rPr>
              <w:t>Hatırlama döngüsü</w:t>
            </w:r>
          </w:p>
        </w:tc>
        <w:tc>
          <w:tcPr>
            <w:tcW w:type="dxa" w:w="3672"/>
            <w:vAlign w:val="center"/>
            <w:tcMar>
              <w:top w:w="90" w:type="dxa"/>
              <w:start w:w="110" w:type="dxa"/>
              <w:bottom w:w="90" w:type="dxa"/>
              <w:end w:w="110" w:type="dxa"/>
            </w:tcMar>
          </w:tcPr>
          <w:p>
            <w:pPr>
              <w:spacing w:after="0" w:line="250" w:lineRule="auto"/>
            </w:pPr>
            <w:r>
              <w:rPr>
                <w:rFonts w:ascii="Aptos" w:hAnsi="Aptos"/>
                <w:b w:val="0"/>
                <w:i w:val="0"/>
                <w:color w:val="1E2933"/>
                <w:sz w:val="17"/>
              </w:rPr>
              <w:t>Öğrenilen kelime ve ifadeler hangi bağlamla tekrar edilir?</w:t>
            </w:r>
          </w:p>
        </w:tc>
        <w:tc>
          <w:tcPr>
            <w:tcW w:type="dxa" w:w="4608"/>
            <w:vAlign w:val="center"/>
            <w:tcMar>
              <w:top w:w="90" w:type="dxa"/>
              <w:start w:w="110" w:type="dxa"/>
              <w:bottom w:w="90" w:type="dxa"/>
              <w:end w:w="110" w:type="dxa"/>
            </w:tcMar>
          </w:tcPr>
          <w:p>
            <w:pPr>
              <w:spacing w:after="0" w:line="250" w:lineRule="auto"/>
            </w:pPr>
            <w:r>
              <w:rPr>
                <w:rFonts w:ascii="Aptos" w:hAnsi="Aptos"/>
                <w:b w:val="0"/>
                <w:i w:val="0"/>
                <w:color w:val="1E2933"/>
                <w:sz w:val="17"/>
              </w:rPr>
              <w:t>Fotoğraftan öğrenmenin kalıcı değeri burada oluşur.</w:t>
            </w:r>
          </w:p>
        </w:tc>
      </w:tr>
      <w:tr>
        <w:tc>
          <w:tcPr>
            <w:tcW w:type="dxa" w:w="1944"/>
            <w:vAlign w:val="center"/>
            <w:tcMar>
              <w:top w:w="90" w:type="dxa"/>
              <w:start w:w="110" w:type="dxa"/>
              <w:bottom w:w="90" w:type="dxa"/>
              <w:end w:w="110" w:type="dxa"/>
            </w:tcMar>
            <w:shd w:fill="EFF5F4"/>
          </w:tcPr>
          <w:p>
            <w:pPr>
              <w:spacing w:after="0" w:line="250" w:lineRule="auto"/>
            </w:pPr>
            <w:r>
              <w:rPr>
                <w:rFonts w:ascii="Aptos" w:hAnsi="Aptos"/>
                <w:b w:val="0"/>
                <w:i w:val="0"/>
                <w:color w:val="1E2933"/>
                <w:sz w:val="17"/>
              </w:rPr>
              <w:t>Güven ve gizlilik</w:t>
            </w:r>
          </w:p>
        </w:tc>
        <w:tc>
          <w:tcPr>
            <w:tcW w:type="dxa" w:w="3672"/>
            <w:vAlign w:val="center"/>
            <w:tcMar>
              <w:top w:w="90" w:type="dxa"/>
              <w:start w:w="110" w:type="dxa"/>
              <w:bottom w:w="90" w:type="dxa"/>
              <w:end w:w="110" w:type="dxa"/>
            </w:tcMar>
            <w:shd w:fill="EFF5F4"/>
          </w:tcPr>
          <w:p>
            <w:pPr>
              <w:spacing w:after="0" w:line="250" w:lineRule="auto"/>
            </w:pPr>
            <w:r>
              <w:rPr>
                <w:rFonts w:ascii="Aptos" w:hAnsi="Aptos"/>
                <w:b w:val="0"/>
                <w:i w:val="0"/>
                <w:color w:val="1E2933"/>
                <w:sz w:val="17"/>
              </w:rPr>
              <w:t>Kullanıcı girdisi, özellikle fotoğraf ve ses, nasıl kontrol edilir?</w:t>
            </w:r>
          </w:p>
        </w:tc>
        <w:tc>
          <w:tcPr>
            <w:tcW w:type="dxa" w:w="4608"/>
            <w:vAlign w:val="center"/>
            <w:tcMar>
              <w:top w:w="90" w:type="dxa"/>
              <w:start w:w="110" w:type="dxa"/>
              <w:bottom w:w="90" w:type="dxa"/>
              <w:end w:w="110" w:type="dxa"/>
            </w:tcMar>
            <w:shd w:fill="EFF5F4"/>
          </w:tcPr>
          <w:p>
            <w:pPr>
              <w:spacing w:after="0" w:line="250" w:lineRule="auto"/>
            </w:pPr>
            <w:r>
              <w:rPr>
                <w:rFonts w:ascii="Aptos" w:hAnsi="Aptos"/>
                <w:b w:val="0"/>
                <w:i w:val="0"/>
                <w:color w:val="1E2933"/>
                <w:sz w:val="17"/>
              </w:rPr>
              <w:t>Kamera tabanlı deneyimin kabulü için kritiktir.</w:t>
            </w:r>
          </w:p>
        </w:tc>
      </w:tr>
    </w:tbl>
    <w:p>
      <w:pPr>
        <w:spacing w:after="0"/>
      </w:pPr>
    </w:p>
    <w:p>
      <w:pPr>
        <w:pStyle w:val="Heading2"/>
        <w:spacing w:before="200" w:after="120"/>
      </w:pPr>
      <w:r>
        <w:rPr>
          <w:rFonts w:ascii="Aptos" w:hAnsi="Aptos"/>
          <w:b/>
          <w:i w:val="0"/>
          <w:color w:val="000000"/>
          <w:sz w:val="23"/>
        </w:rPr>
        <w:t>1.2  Pazardaki ortak zemin</w:t>
      </w:r>
    </w:p>
    <w:p>
      <w:pPr>
        <w:pStyle w:val="ListBullet"/>
        <w:spacing w:after="60" w:line="264" w:lineRule="auto"/>
      </w:pPr>
      <w:r>
        <w:rPr>
          <w:rFonts w:ascii="Aptos" w:hAnsi="Aptos"/>
          <w:b w:val="0"/>
          <w:i w:val="0"/>
          <w:color w:val="1E2933"/>
          <w:sz w:val="20"/>
        </w:rPr>
        <w:t>Seviyeye veya öğrenme geçmişine uyarlanmış konuşma pratiği, güncel uygulamalarda yaygın bir modeldir.</w:t>
      </w:r>
    </w:p>
    <w:p>
      <w:pPr>
        <w:pStyle w:val="ListBullet"/>
        <w:spacing w:after="60" w:line="264" w:lineRule="auto"/>
      </w:pPr>
      <w:r>
        <w:rPr>
          <w:rFonts w:ascii="Aptos" w:hAnsi="Aptos"/>
          <w:b w:val="0"/>
          <w:i w:val="0"/>
          <w:color w:val="1E2933"/>
          <w:sz w:val="20"/>
        </w:rPr>
        <w:t>Gerçek hayata benzeyen senaryolar, AI konuşma partneri ve yazılı ya da sesli geri bildirim artık ürün kategorisinin çekirdek deneyimidir.</w:t>
      </w:r>
    </w:p>
    <w:p>
      <w:pPr>
        <w:pStyle w:val="ListBullet"/>
        <w:spacing w:after="60" w:line="264" w:lineRule="auto"/>
      </w:pPr>
      <w:r>
        <w:rPr>
          <w:rFonts w:ascii="Aptos" w:hAnsi="Aptos"/>
          <w:b w:val="0"/>
          <w:i w:val="0"/>
          <w:color w:val="1E2933"/>
          <w:sz w:val="20"/>
        </w:rPr>
        <w:t>İlerleme, tekrar, kelime çalışması ve devamlılık araçları öğrenmenin sürdürülebilirliği için beklenen destek katmanlarıdır.</w:t>
      </w:r>
    </w:p>
    <w:p>
      <w:pPr>
        <w:spacing w:before="140" w:after="0" w:line="274" w:lineRule="auto"/>
      </w:pPr>
      <w:r>
        <w:rPr>
          <w:rFonts w:ascii="Aptos" w:hAnsi="Aptos"/>
          <w:b/>
          <w:i w:val="0"/>
          <w:color w:val="1E2933"/>
          <w:sz w:val="20"/>
        </w:rPr>
        <w:t>Sonuç olarak LifeLens’in “AI ile konuşma”, “kişiselleştirme” veya “gerçek hayat senaryosu” ifadeleri tek başına yeterli ayrışma yaratmaz. Ayrışma, bu unsurların nereden türetildiği ve birbirine nasıl bağlandığı üzerinden kurulmalıdır.</w:t>
      </w:r>
    </w:p>
    <w:p>
      <w:r>
        <w:br w:type="page"/>
      </w:r>
    </w:p>
    <w:p>
      <w:pPr>
        <w:pStyle w:val="Heading1"/>
        <w:spacing w:before="320" w:after="120"/>
      </w:pPr>
      <w:r>
        <w:rPr>
          <w:rFonts w:ascii="Aptos" w:hAnsi="Aptos"/>
          <w:b/>
          <w:i w:val="0"/>
          <w:color w:val="000000"/>
          <w:sz w:val="30"/>
        </w:rPr>
        <w:t>2  Rakip özeti</w:t>
      </w:r>
    </w:p>
    <w:tbl>
      <w:tblPr>
        <w:tblW w:type="auto" w:w="0"/>
        <w:jc w:val="center"/>
        <w:tblLayout w:type="fixed"/>
        <w:tblLook w:firstColumn="1" w:firstRow="1" w:lastColumn="0" w:lastRow="0" w:noHBand="0" w:noVBand="1" w:val="04A0"/>
        <w:tblBorders>
          <w:top w:val="single" w:sz="6" w:color="D7E2E1"/>
          <w:left w:val="single" w:sz="6" w:color="D7E2E1"/>
          <w:bottom w:val="single" w:sz="6" w:color="D7E2E1"/>
          <w:right w:val="single" w:sz="6" w:color="D7E2E1"/>
          <w:insideH w:val="single" w:sz="6" w:color="D7E2E1"/>
          <w:insideV w:val="single" w:sz="6" w:color="D7E2E1"/>
        </w:tblBorders>
      </w:tblPr>
      <w:tblGrid>
        <w:gridCol w:w="2556"/>
        <w:gridCol w:w="2556"/>
        <w:gridCol w:w="2556"/>
        <w:gridCol w:w="2556"/>
      </w:tblGrid>
      <w:tr>
        <w:trPr>
          <w:tblHeader w:val="true"/>
        </w:trPr>
        <w:tc>
          <w:tcPr>
            <w:tcW w:type="dxa" w:w="1368"/>
            <w:shd w:fill="0B2D46"/>
            <w:vAlign w:val="center"/>
            <w:tcMar>
              <w:top w:w="90" w:type="dxa"/>
              <w:start w:w="110" w:type="dxa"/>
              <w:bottom w:w="90" w:type="dxa"/>
              <w:end w:w="110" w:type="dxa"/>
            </w:tcMar>
          </w:tcPr>
          <w:p>
            <w:pPr>
              <w:jc w:val="center"/>
            </w:pPr>
            <w:r>
              <w:rPr>
                <w:rFonts w:ascii="Aptos" w:hAnsi="Aptos"/>
                <w:b/>
                <w:i w:val="0"/>
                <w:color w:val="FFFFFF"/>
                <w:sz w:val="15"/>
              </w:rPr>
              <w:t>Ürün</w:t>
            </w:r>
          </w:p>
        </w:tc>
        <w:tc>
          <w:tcPr>
            <w:tcW w:type="dxa" w:w="2563"/>
            <w:shd w:fill="0B2D46"/>
            <w:vAlign w:val="center"/>
            <w:tcMar>
              <w:top w:w="90" w:type="dxa"/>
              <w:start w:w="110" w:type="dxa"/>
              <w:bottom w:w="90" w:type="dxa"/>
              <w:end w:w="110" w:type="dxa"/>
            </w:tcMar>
          </w:tcPr>
          <w:p>
            <w:pPr>
              <w:jc w:val="center"/>
            </w:pPr>
            <w:r>
              <w:rPr>
                <w:rFonts w:ascii="Aptos" w:hAnsi="Aptos"/>
                <w:b/>
                <w:i w:val="0"/>
                <w:color w:val="FFFFFF"/>
                <w:sz w:val="15"/>
              </w:rPr>
              <w:t>Kamuya açık güçlü yön</w:t>
            </w:r>
          </w:p>
        </w:tc>
        <w:tc>
          <w:tcPr>
            <w:tcW w:type="dxa" w:w="2477"/>
            <w:shd w:fill="0B2D46"/>
            <w:vAlign w:val="center"/>
            <w:tcMar>
              <w:top w:w="90" w:type="dxa"/>
              <w:start w:w="110" w:type="dxa"/>
              <w:bottom w:w="90" w:type="dxa"/>
              <w:end w:w="110" w:type="dxa"/>
            </w:tcMar>
          </w:tcPr>
          <w:p>
            <w:pPr>
              <w:jc w:val="center"/>
            </w:pPr>
            <w:r>
              <w:rPr>
                <w:rFonts w:ascii="Aptos" w:hAnsi="Aptos"/>
                <w:b/>
                <w:i w:val="0"/>
                <w:color w:val="FFFFFF"/>
                <w:sz w:val="15"/>
              </w:rPr>
              <w:t>LifeLens ile kesişim</w:t>
            </w:r>
          </w:p>
        </w:tc>
        <w:tc>
          <w:tcPr>
            <w:tcW w:type="dxa" w:w="3816"/>
            <w:shd w:fill="0B2D46"/>
            <w:vAlign w:val="center"/>
            <w:tcMar>
              <w:top w:w="90" w:type="dxa"/>
              <w:start w:w="110" w:type="dxa"/>
              <w:bottom w:w="90" w:type="dxa"/>
              <w:end w:w="110" w:type="dxa"/>
            </w:tcMar>
          </w:tcPr>
          <w:p>
            <w:pPr>
              <w:jc w:val="center"/>
            </w:pPr>
            <w:r>
              <w:rPr>
                <w:rFonts w:ascii="Aptos" w:hAnsi="Aptos"/>
                <w:b/>
                <w:i w:val="0"/>
                <w:color w:val="FFFFFF"/>
                <w:sz w:val="15"/>
              </w:rPr>
              <w:t>Kritik ayrım</w:t>
            </w:r>
          </w:p>
        </w:tc>
      </w:tr>
      <w:tr>
        <w:tc>
          <w:tcPr>
            <w:tcW w:type="dxa" w:w="1368"/>
            <w:vAlign w:val="center"/>
            <w:tcMar>
              <w:top w:w="90" w:type="dxa"/>
              <w:start w:w="110" w:type="dxa"/>
              <w:bottom w:w="90" w:type="dxa"/>
              <w:end w:w="110" w:type="dxa"/>
            </w:tcMar>
          </w:tcPr>
          <w:p>
            <w:pPr>
              <w:spacing w:after="0" w:line="250" w:lineRule="auto"/>
            </w:pPr>
            <w:r>
              <w:rPr>
                <w:rFonts w:ascii="Aptos" w:hAnsi="Aptos"/>
                <w:b w:val="0"/>
                <w:i w:val="0"/>
                <w:color w:val="1E2933"/>
                <w:sz w:val="15"/>
              </w:rPr>
              <w:t>Duolingo Max</w:t>
            </w:r>
          </w:p>
        </w:tc>
        <w:tc>
          <w:tcPr>
            <w:tcW w:type="dxa" w:w="2563"/>
            <w:vAlign w:val="center"/>
            <w:tcMar>
              <w:top w:w="90" w:type="dxa"/>
              <w:start w:w="110" w:type="dxa"/>
              <w:bottom w:w="90" w:type="dxa"/>
              <w:end w:w="110" w:type="dxa"/>
            </w:tcMar>
          </w:tcPr>
          <w:p>
            <w:pPr>
              <w:spacing w:after="0" w:line="250" w:lineRule="auto"/>
            </w:pPr>
            <w:r>
              <w:rPr>
                <w:rFonts w:ascii="Aptos" w:hAnsi="Aptos"/>
                <w:b w:val="0"/>
                <w:i w:val="0"/>
                <w:color w:val="1E2933"/>
                <w:sz w:val="15"/>
              </w:rPr>
              <w:t>Video Call, Roleplay, kişiye uygun seviye ve konuşma sonrası değerlendirme.</w:t>
            </w:r>
          </w:p>
        </w:tc>
        <w:tc>
          <w:tcPr>
            <w:tcW w:type="dxa" w:w="2477"/>
            <w:vAlign w:val="center"/>
            <w:tcMar>
              <w:top w:w="90" w:type="dxa"/>
              <w:start w:w="110" w:type="dxa"/>
              <w:bottom w:w="90" w:type="dxa"/>
              <w:end w:w="110" w:type="dxa"/>
            </w:tcMar>
          </w:tcPr>
          <w:p>
            <w:pPr>
              <w:spacing w:after="0" w:line="250" w:lineRule="auto"/>
            </w:pPr>
            <w:r>
              <w:rPr>
                <w:rFonts w:ascii="Aptos" w:hAnsi="Aptos"/>
                <w:b w:val="0"/>
                <w:i w:val="0"/>
                <w:color w:val="1E2933"/>
                <w:sz w:val="15"/>
              </w:rPr>
              <w:t>AI diyalog, rol canlandırma, seviye uyarlama, geri bildirim.</w:t>
            </w:r>
          </w:p>
        </w:tc>
        <w:tc>
          <w:tcPr>
            <w:tcW w:type="dxa" w:w="3816"/>
            <w:vAlign w:val="center"/>
            <w:tcMar>
              <w:top w:w="90" w:type="dxa"/>
              <w:start w:w="110" w:type="dxa"/>
              <w:bottom w:w="90" w:type="dxa"/>
              <w:end w:w="110" w:type="dxa"/>
            </w:tcMar>
          </w:tcPr>
          <w:p>
            <w:pPr>
              <w:spacing w:after="0" w:line="250" w:lineRule="auto"/>
            </w:pPr>
            <w:r>
              <w:rPr>
                <w:rFonts w:ascii="Aptos" w:hAnsi="Aptos"/>
                <w:b w:val="0"/>
                <w:i w:val="0"/>
                <w:color w:val="1E2933"/>
                <w:sz w:val="15"/>
              </w:rPr>
              <w:t>Senaryolar ürün içi öğrenme yolundan ve karakterlerden gelir; LifeLens’te ilk bağlam kullanıcının anlık çevresidir.</w:t>
            </w:r>
          </w:p>
        </w:tc>
      </w:tr>
      <w:tr>
        <w:tc>
          <w:tcPr>
            <w:tcW w:type="dxa" w:w="1368"/>
            <w:vAlign w:val="center"/>
            <w:tcMar>
              <w:top w:w="90" w:type="dxa"/>
              <w:start w:w="110" w:type="dxa"/>
              <w:bottom w:w="90" w:type="dxa"/>
              <w:end w:w="110" w:type="dxa"/>
            </w:tcMar>
            <w:shd w:fill="EFF5F4"/>
          </w:tcPr>
          <w:p>
            <w:pPr>
              <w:spacing w:after="0" w:line="250" w:lineRule="auto"/>
            </w:pPr>
            <w:r>
              <w:rPr>
                <w:rFonts w:ascii="Aptos" w:hAnsi="Aptos"/>
                <w:b w:val="0"/>
                <w:i w:val="0"/>
                <w:color w:val="1E2933"/>
                <w:sz w:val="15"/>
              </w:rPr>
              <w:t>Speak</w:t>
            </w:r>
          </w:p>
        </w:tc>
        <w:tc>
          <w:tcPr>
            <w:tcW w:type="dxa" w:w="2563"/>
            <w:vAlign w:val="center"/>
            <w:tcMar>
              <w:top w:w="90" w:type="dxa"/>
              <w:start w:w="110" w:type="dxa"/>
              <w:bottom w:w="90" w:type="dxa"/>
              <w:end w:w="110" w:type="dxa"/>
            </w:tcMar>
            <w:shd w:fill="EFF5F4"/>
          </w:tcPr>
          <w:p>
            <w:pPr>
              <w:spacing w:after="0" w:line="250" w:lineRule="auto"/>
            </w:pPr>
            <w:r>
              <w:rPr>
                <w:rFonts w:ascii="Aptos" w:hAnsi="Aptos"/>
                <w:b w:val="0"/>
                <w:i w:val="0"/>
                <w:color w:val="1E2933"/>
                <w:sz w:val="15"/>
              </w:rPr>
              <w:t>Yapılandırılmış konuşma müfredatı, gerçek zamanlı telaffuz/ifade geri bildirimi, hata geçmişinden tekrar.</w:t>
            </w:r>
          </w:p>
        </w:tc>
        <w:tc>
          <w:tcPr>
            <w:tcW w:type="dxa" w:w="2477"/>
            <w:vAlign w:val="center"/>
            <w:tcMar>
              <w:top w:w="90" w:type="dxa"/>
              <w:start w:w="110" w:type="dxa"/>
              <w:bottom w:w="90" w:type="dxa"/>
              <w:end w:w="110" w:type="dxa"/>
            </w:tcMar>
            <w:shd w:fill="EFF5F4"/>
          </w:tcPr>
          <w:p>
            <w:pPr>
              <w:spacing w:after="0" w:line="250" w:lineRule="auto"/>
            </w:pPr>
            <w:r>
              <w:rPr>
                <w:rFonts w:ascii="Aptos" w:hAnsi="Aptos"/>
                <w:b w:val="0"/>
                <w:i w:val="0"/>
                <w:color w:val="1E2933"/>
                <w:sz w:val="15"/>
              </w:rPr>
              <w:t>Konuşma odaklılık, kişisel pratik, doğal ifade önerisi.</w:t>
            </w:r>
          </w:p>
        </w:tc>
        <w:tc>
          <w:tcPr>
            <w:tcW w:type="dxa" w:w="3816"/>
            <w:vAlign w:val="center"/>
            <w:tcMar>
              <w:top w:w="90" w:type="dxa"/>
              <w:start w:w="110" w:type="dxa"/>
              <w:bottom w:w="90" w:type="dxa"/>
              <w:end w:w="110" w:type="dxa"/>
            </w:tcMar>
            <w:shd w:fill="EFF5F4"/>
          </w:tcPr>
          <w:p>
            <w:pPr>
              <w:spacing w:after="0" w:line="250" w:lineRule="auto"/>
            </w:pPr>
            <w:r>
              <w:rPr>
                <w:rFonts w:ascii="Aptos" w:hAnsi="Aptos"/>
                <w:b w:val="0"/>
                <w:i w:val="0"/>
                <w:color w:val="1E2933"/>
                <w:sz w:val="15"/>
              </w:rPr>
              <w:t>Kişiselleştirme hedef, ilgi, seviye ve hata örüntüsünde yoğunlaşır; LifeLens ayrıca kişinin ana dildeki iletişim tonunu hedefler.</w:t>
            </w:r>
          </w:p>
        </w:tc>
      </w:tr>
      <w:tr>
        <w:tc>
          <w:tcPr>
            <w:tcW w:type="dxa" w:w="1368"/>
            <w:vAlign w:val="center"/>
            <w:tcMar>
              <w:top w:w="90" w:type="dxa"/>
              <w:start w:w="110" w:type="dxa"/>
              <w:bottom w:w="90" w:type="dxa"/>
              <w:end w:w="110" w:type="dxa"/>
            </w:tcMar>
          </w:tcPr>
          <w:p>
            <w:pPr>
              <w:spacing w:after="0" w:line="250" w:lineRule="auto"/>
            </w:pPr>
            <w:r>
              <w:rPr>
                <w:rFonts w:ascii="Aptos" w:hAnsi="Aptos"/>
                <w:b w:val="0"/>
                <w:i w:val="0"/>
                <w:color w:val="1E2933"/>
                <w:sz w:val="15"/>
              </w:rPr>
              <w:t>ELSA Speak</w:t>
            </w:r>
          </w:p>
        </w:tc>
        <w:tc>
          <w:tcPr>
            <w:tcW w:type="dxa" w:w="2563"/>
            <w:vAlign w:val="center"/>
            <w:tcMar>
              <w:top w:w="90" w:type="dxa"/>
              <w:start w:w="110" w:type="dxa"/>
              <w:bottom w:w="90" w:type="dxa"/>
              <w:end w:w="110" w:type="dxa"/>
            </w:tcMar>
          </w:tcPr>
          <w:p>
            <w:pPr>
              <w:spacing w:after="0" w:line="250" w:lineRule="auto"/>
            </w:pPr>
            <w:r>
              <w:rPr>
                <w:rFonts w:ascii="Aptos" w:hAnsi="Aptos"/>
                <w:b w:val="0"/>
                <w:i w:val="0"/>
                <w:color w:val="1E2933"/>
                <w:sz w:val="15"/>
              </w:rPr>
              <w:t>Senaryo seçimi, konuşma, ayrıntılı performans geri bildirimi.</w:t>
            </w:r>
          </w:p>
        </w:tc>
        <w:tc>
          <w:tcPr>
            <w:tcW w:type="dxa" w:w="2477"/>
            <w:vAlign w:val="center"/>
            <w:tcMar>
              <w:top w:w="90" w:type="dxa"/>
              <w:start w:w="110" w:type="dxa"/>
              <w:bottom w:w="90" w:type="dxa"/>
              <w:end w:w="110" w:type="dxa"/>
            </w:tcMar>
          </w:tcPr>
          <w:p>
            <w:pPr>
              <w:spacing w:after="0" w:line="250" w:lineRule="auto"/>
            </w:pPr>
            <w:r>
              <w:rPr>
                <w:rFonts w:ascii="Aptos" w:hAnsi="Aptos"/>
                <w:b w:val="0"/>
                <w:i w:val="0"/>
                <w:color w:val="1E2933"/>
                <w:sz w:val="15"/>
              </w:rPr>
              <w:t>Rol canlandırma, sesli kullanım, pratik sonrası açıklama.</w:t>
            </w:r>
          </w:p>
        </w:tc>
        <w:tc>
          <w:tcPr>
            <w:tcW w:type="dxa" w:w="3816"/>
            <w:vAlign w:val="center"/>
            <w:tcMar>
              <w:top w:w="90" w:type="dxa"/>
              <w:start w:w="110" w:type="dxa"/>
              <w:bottom w:w="90" w:type="dxa"/>
              <w:end w:w="110" w:type="dxa"/>
            </w:tcMar>
          </w:tcPr>
          <w:p>
            <w:pPr>
              <w:spacing w:after="0" w:line="250" w:lineRule="auto"/>
            </w:pPr>
            <w:r>
              <w:rPr>
                <w:rFonts w:ascii="Aptos" w:hAnsi="Aptos"/>
                <w:b w:val="0"/>
                <w:i w:val="0"/>
                <w:color w:val="1E2933"/>
                <w:sz w:val="15"/>
              </w:rPr>
              <w:t>ELSA’nın görünür odağı konuşma performansı ve geri bildirimdir; LifeLens fotoğraftan bağlam üretimiyle pratiğin başlangıcını farklılaştırır.</w:t>
            </w:r>
          </w:p>
        </w:tc>
      </w:tr>
      <w:tr>
        <w:tc>
          <w:tcPr>
            <w:tcW w:type="dxa" w:w="1368"/>
            <w:vAlign w:val="center"/>
            <w:tcMar>
              <w:top w:w="90" w:type="dxa"/>
              <w:start w:w="110" w:type="dxa"/>
              <w:bottom w:w="90" w:type="dxa"/>
              <w:end w:w="110" w:type="dxa"/>
            </w:tcMar>
            <w:shd w:fill="EFF5F4"/>
          </w:tcPr>
          <w:p>
            <w:pPr>
              <w:spacing w:after="0" w:line="250" w:lineRule="auto"/>
            </w:pPr>
            <w:r>
              <w:rPr>
                <w:rFonts w:ascii="Aptos" w:hAnsi="Aptos"/>
                <w:b w:val="0"/>
                <w:i w:val="0"/>
                <w:color w:val="1E2933"/>
                <w:sz w:val="15"/>
              </w:rPr>
              <w:t>Praktika</w:t>
            </w:r>
          </w:p>
        </w:tc>
        <w:tc>
          <w:tcPr>
            <w:tcW w:type="dxa" w:w="2563"/>
            <w:vAlign w:val="center"/>
            <w:tcMar>
              <w:top w:w="90" w:type="dxa"/>
              <w:start w:w="110" w:type="dxa"/>
              <w:bottom w:w="90" w:type="dxa"/>
              <w:end w:w="110" w:type="dxa"/>
            </w:tcMar>
            <w:shd w:fill="EFF5F4"/>
          </w:tcPr>
          <w:p>
            <w:pPr>
              <w:spacing w:after="0" w:line="250" w:lineRule="auto"/>
            </w:pPr>
            <w:r>
              <w:rPr>
                <w:rFonts w:ascii="Aptos" w:hAnsi="Aptos"/>
                <w:b w:val="0"/>
                <w:i w:val="0"/>
                <w:color w:val="1E2933"/>
                <w:sz w:val="15"/>
              </w:rPr>
              <w:t>Avatar öğretmen, anlık düzeltme, kişiselleştirilmiş plan ve fotoğraf/ses/video/belge yükleme ile çoklu ortam pratiği.</w:t>
            </w:r>
          </w:p>
        </w:tc>
        <w:tc>
          <w:tcPr>
            <w:tcW w:type="dxa" w:w="2477"/>
            <w:vAlign w:val="center"/>
            <w:tcMar>
              <w:top w:w="90" w:type="dxa"/>
              <w:start w:w="110" w:type="dxa"/>
              <w:bottom w:w="90" w:type="dxa"/>
              <w:end w:w="110" w:type="dxa"/>
            </w:tcMar>
            <w:shd w:fill="EFF5F4"/>
          </w:tcPr>
          <w:p>
            <w:pPr>
              <w:spacing w:after="0" w:line="250" w:lineRule="auto"/>
            </w:pPr>
            <w:r>
              <w:rPr>
                <w:rFonts w:ascii="Aptos" w:hAnsi="Aptos"/>
                <w:b w:val="0"/>
                <w:i w:val="0"/>
                <w:color w:val="1E2933"/>
                <w:sz w:val="15"/>
              </w:rPr>
              <w:t>Gerçek hayat içeriği, fotoğraftan konuşma, ton/amaç uyarlaması, geri bildirim.</w:t>
            </w:r>
          </w:p>
        </w:tc>
        <w:tc>
          <w:tcPr>
            <w:tcW w:type="dxa" w:w="3816"/>
            <w:vAlign w:val="center"/>
            <w:tcMar>
              <w:top w:w="90" w:type="dxa"/>
              <w:start w:w="110" w:type="dxa"/>
              <w:bottom w:w="90" w:type="dxa"/>
              <w:end w:w="110" w:type="dxa"/>
            </w:tcMar>
            <w:shd w:fill="EFF5F4"/>
          </w:tcPr>
          <w:p>
            <w:pPr>
              <w:spacing w:after="0" w:line="250" w:lineRule="auto"/>
            </w:pPr>
            <w:r>
              <w:rPr>
                <w:rFonts w:ascii="Aptos" w:hAnsi="Aptos"/>
                <w:b w:val="0"/>
                <w:i w:val="0"/>
                <w:color w:val="1E2933"/>
                <w:sz w:val="15"/>
              </w:rPr>
              <w:t>En yakın riskli rakiptir. LifeLens, fotoğrafı sadece serbest konuşma girdisi değil; nesne-bağlam-senaryo-ifade-tekrar zincirinin kaynağı yapmalıdır.</w:t>
            </w:r>
          </w:p>
        </w:tc>
      </w:tr>
      <w:tr>
        <w:tc>
          <w:tcPr>
            <w:tcW w:type="dxa" w:w="1368"/>
            <w:vAlign w:val="center"/>
            <w:tcMar>
              <w:top w:w="90" w:type="dxa"/>
              <w:start w:w="110" w:type="dxa"/>
              <w:bottom w:w="90" w:type="dxa"/>
              <w:end w:w="110" w:type="dxa"/>
            </w:tcMar>
          </w:tcPr>
          <w:p>
            <w:pPr>
              <w:spacing w:after="0" w:line="250" w:lineRule="auto"/>
            </w:pPr>
            <w:r>
              <w:rPr>
                <w:rFonts w:ascii="Aptos" w:hAnsi="Aptos"/>
                <w:b w:val="0"/>
                <w:i w:val="0"/>
                <w:color w:val="1E2933"/>
                <w:sz w:val="15"/>
              </w:rPr>
              <w:t>Busuu</w:t>
            </w:r>
          </w:p>
        </w:tc>
        <w:tc>
          <w:tcPr>
            <w:tcW w:type="dxa" w:w="2563"/>
            <w:vAlign w:val="center"/>
            <w:tcMar>
              <w:top w:w="90" w:type="dxa"/>
              <w:start w:w="110" w:type="dxa"/>
              <w:bottom w:w="90" w:type="dxa"/>
              <w:end w:w="110" w:type="dxa"/>
            </w:tcMar>
          </w:tcPr>
          <w:p>
            <w:pPr>
              <w:spacing w:after="0" w:line="250" w:lineRule="auto"/>
            </w:pPr>
            <w:r>
              <w:rPr>
                <w:rFonts w:ascii="Aptos" w:hAnsi="Aptos"/>
                <w:b w:val="0"/>
                <w:i w:val="0"/>
                <w:color w:val="1E2933"/>
                <w:sz w:val="15"/>
              </w:rPr>
              <w:t>CEFR uyumlu dersler, AI Conversations, hedefli rol canlandırma ve topluluk desteği.</w:t>
            </w:r>
          </w:p>
        </w:tc>
        <w:tc>
          <w:tcPr>
            <w:tcW w:type="dxa" w:w="2477"/>
            <w:vAlign w:val="center"/>
            <w:tcMar>
              <w:top w:w="90" w:type="dxa"/>
              <w:start w:w="110" w:type="dxa"/>
              <w:bottom w:w="90" w:type="dxa"/>
              <w:end w:w="110" w:type="dxa"/>
            </w:tcMar>
          </w:tcPr>
          <w:p>
            <w:pPr>
              <w:spacing w:after="0" w:line="250" w:lineRule="auto"/>
            </w:pPr>
            <w:r>
              <w:rPr>
                <w:rFonts w:ascii="Aptos" w:hAnsi="Aptos"/>
                <w:b w:val="0"/>
                <w:i w:val="0"/>
                <w:color w:val="1E2933"/>
                <w:sz w:val="15"/>
              </w:rPr>
              <w:t>Seviye uyarlama, gerçek hayat senaryoları, konuşma uygulaması.</w:t>
            </w:r>
          </w:p>
        </w:tc>
        <w:tc>
          <w:tcPr>
            <w:tcW w:type="dxa" w:w="3816"/>
            <w:vAlign w:val="center"/>
            <w:tcMar>
              <w:top w:w="90" w:type="dxa"/>
              <w:start w:w="110" w:type="dxa"/>
              <w:bottom w:w="90" w:type="dxa"/>
              <w:end w:w="110" w:type="dxa"/>
            </w:tcMar>
          </w:tcPr>
          <w:p>
            <w:pPr>
              <w:spacing w:after="0" w:line="250" w:lineRule="auto"/>
            </w:pPr>
            <w:r>
              <w:rPr>
                <w:rFonts w:ascii="Aptos" w:hAnsi="Aptos"/>
                <w:b w:val="0"/>
                <w:i w:val="0"/>
                <w:color w:val="1E2933"/>
                <w:sz w:val="15"/>
              </w:rPr>
              <w:t>Busuu konu veya ders yolundan başlar; LifeLens çevresel fotoğraf ve kişisel üslup köprüsünden başlar.</w:t>
            </w:r>
          </w:p>
        </w:tc>
      </w:tr>
      <w:tr>
        <w:tc>
          <w:tcPr>
            <w:tcW w:type="dxa" w:w="1368"/>
            <w:vAlign w:val="center"/>
            <w:tcMar>
              <w:top w:w="90" w:type="dxa"/>
              <w:start w:w="110" w:type="dxa"/>
              <w:bottom w:w="90" w:type="dxa"/>
              <w:end w:w="110" w:type="dxa"/>
            </w:tcMar>
            <w:shd w:fill="EFF5F4"/>
          </w:tcPr>
          <w:p>
            <w:pPr>
              <w:spacing w:after="0" w:line="250" w:lineRule="auto"/>
            </w:pPr>
            <w:r>
              <w:rPr>
                <w:rFonts w:ascii="Aptos" w:hAnsi="Aptos"/>
                <w:b w:val="0"/>
                <w:i w:val="0"/>
                <w:color w:val="1E2933"/>
                <w:sz w:val="15"/>
              </w:rPr>
              <w:t>Memrise</w:t>
            </w:r>
          </w:p>
        </w:tc>
        <w:tc>
          <w:tcPr>
            <w:tcW w:type="dxa" w:w="2563"/>
            <w:vAlign w:val="center"/>
            <w:tcMar>
              <w:top w:w="90" w:type="dxa"/>
              <w:start w:w="110" w:type="dxa"/>
              <w:bottom w:w="90" w:type="dxa"/>
              <w:end w:w="110" w:type="dxa"/>
            </w:tcMar>
            <w:shd w:fill="EFF5F4"/>
          </w:tcPr>
          <w:p>
            <w:pPr>
              <w:spacing w:after="0" w:line="250" w:lineRule="auto"/>
            </w:pPr>
            <w:r>
              <w:rPr>
                <w:rFonts w:ascii="Aptos" w:hAnsi="Aptos"/>
                <w:b w:val="0"/>
                <w:i w:val="0"/>
                <w:color w:val="1E2933"/>
                <w:sz w:val="15"/>
              </w:rPr>
              <w:t>Ana dil konuşuru videoları, kelime-pronunciation çalışması ve AI konuşmaları.</w:t>
            </w:r>
          </w:p>
        </w:tc>
        <w:tc>
          <w:tcPr>
            <w:tcW w:type="dxa" w:w="2477"/>
            <w:vAlign w:val="center"/>
            <w:tcMar>
              <w:top w:w="90" w:type="dxa"/>
              <w:start w:w="110" w:type="dxa"/>
              <w:bottom w:w="90" w:type="dxa"/>
              <w:end w:w="110" w:type="dxa"/>
            </w:tcMar>
            <w:shd w:fill="EFF5F4"/>
          </w:tcPr>
          <w:p>
            <w:pPr>
              <w:spacing w:after="0" w:line="250" w:lineRule="auto"/>
            </w:pPr>
            <w:r>
              <w:rPr>
                <w:rFonts w:ascii="Aptos" w:hAnsi="Aptos"/>
                <w:b w:val="0"/>
                <w:i w:val="0"/>
                <w:color w:val="1E2933"/>
                <w:sz w:val="15"/>
              </w:rPr>
              <w:t>Kelime öğrenme, AI konuşma, doğal kullanım vurgusu.</w:t>
            </w:r>
          </w:p>
        </w:tc>
        <w:tc>
          <w:tcPr>
            <w:tcW w:type="dxa" w:w="3816"/>
            <w:vAlign w:val="center"/>
            <w:tcMar>
              <w:top w:w="90" w:type="dxa"/>
              <w:start w:w="110" w:type="dxa"/>
              <w:bottom w:w="90" w:type="dxa"/>
              <w:end w:w="110" w:type="dxa"/>
            </w:tcMar>
            <w:shd w:fill="EFF5F4"/>
          </w:tcPr>
          <w:p>
            <w:pPr>
              <w:spacing w:after="0" w:line="250" w:lineRule="auto"/>
            </w:pPr>
            <w:r>
              <w:rPr>
                <w:rFonts w:ascii="Aptos" w:hAnsi="Aptos"/>
                <w:b w:val="0"/>
                <w:i w:val="0"/>
                <w:color w:val="1E2933"/>
                <w:sz w:val="15"/>
              </w:rPr>
              <w:t>Memrise içerik ve hafıza yaklaşımından ilerler; LifeLens anlık fiziksel bağlam ve kişisel ifade seçimiyle ayrılır.</w:t>
            </w:r>
          </w:p>
        </w:tc>
      </w:tr>
    </w:tbl>
    <w:p>
      <w:pPr>
        <w:spacing w:after="0"/>
      </w:pPr>
    </w:p>
    <w:p>
      <w:pPr>
        <w:spacing w:before="100" w:after="0" w:line="274" w:lineRule="auto"/>
      </w:pPr>
      <w:r>
        <w:rPr>
          <w:rFonts w:ascii="Aptos" w:hAnsi="Aptos"/>
          <w:b w:val="0"/>
          <w:i/>
          <w:color w:val="52616B"/>
          <w:sz w:val="17"/>
        </w:rPr>
        <w:t>Tablo yorumu: “Kritik ayrım” ürünlerin eksikliği değildir; LifeLens’in doğru ürün iddiasını belirlemek için kullanılan stratejik konumlandırmadır. Rakiplerin tüm özellikleri her ülkede veya pakette bulunmayabilir.</w:t>
      </w:r>
    </w:p>
    <w:p>
      <w:pPr>
        <w:pStyle w:val="Heading2"/>
        <w:spacing w:before="200" w:after="120"/>
      </w:pPr>
      <w:r>
        <w:rPr>
          <w:rFonts w:ascii="Aptos" w:hAnsi="Aptos"/>
          <w:b/>
          <w:i w:val="0"/>
          <w:color w:val="000000"/>
          <w:sz w:val="23"/>
        </w:rPr>
        <w:t>2.1  Benzerlikler neden vardır ve neden korunmalıdır</w:t>
      </w:r>
    </w:p>
    <w:tbl>
      <w:tblPr>
        <w:tblW w:type="auto" w:w="0"/>
        <w:jc w:val="center"/>
        <w:tblLayout w:type="fixed"/>
        <w:tblLook w:firstColumn="1" w:firstRow="1" w:lastColumn="0" w:lastRow="0" w:noHBand="0" w:noVBand="1" w:val="04A0"/>
        <w:tblBorders>
          <w:top w:val="single" w:sz="6" w:color="D7E2E1"/>
          <w:left w:val="single" w:sz="6" w:color="D7E2E1"/>
          <w:bottom w:val="single" w:sz="6" w:color="D7E2E1"/>
          <w:right w:val="single" w:sz="6" w:color="D7E2E1"/>
          <w:insideH w:val="single" w:sz="6" w:color="D7E2E1"/>
          <w:insideV w:val="single" w:sz="6" w:color="D7E2E1"/>
        </w:tblBorders>
      </w:tblPr>
      <w:tblGrid>
        <w:gridCol w:w="3408"/>
        <w:gridCol w:w="3408"/>
        <w:gridCol w:w="3408"/>
      </w:tblGrid>
      <w:tr>
        <w:trPr>
          <w:tblHeader w:val="true"/>
        </w:trPr>
        <w:tc>
          <w:tcPr>
            <w:tcW w:type="dxa" w:w="2232"/>
            <w:shd w:fill="0B2D46"/>
            <w:vAlign w:val="center"/>
            <w:tcMar>
              <w:top w:w="90" w:type="dxa"/>
              <w:start w:w="110" w:type="dxa"/>
              <w:bottom w:w="90" w:type="dxa"/>
              <w:end w:w="110" w:type="dxa"/>
            </w:tcMar>
          </w:tcPr>
          <w:p>
            <w:pPr>
              <w:jc w:val="center"/>
            </w:pPr>
            <w:r>
              <w:rPr>
                <w:rFonts w:ascii="Aptos" w:hAnsi="Aptos"/>
                <w:b/>
                <w:i w:val="0"/>
                <w:color w:val="FFFFFF"/>
                <w:sz w:val="16"/>
              </w:rPr>
              <w:t>Benzerlik</w:t>
            </w:r>
          </w:p>
        </w:tc>
        <w:tc>
          <w:tcPr>
            <w:tcW w:type="dxa" w:w="4104"/>
            <w:shd w:fill="0B2D46"/>
            <w:vAlign w:val="center"/>
            <w:tcMar>
              <w:top w:w="90" w:type="dxa"/>
              <w:start w:w="110" w:type="dxa"/>
              <w:bottom w:w="90" w:type="dxa"/>
              <w:end w:w="110" w:type="dxa"/>
            </w:tcMar>
          </w:tcPr>
          <w:p>
            <w:pPr>
              <w:jc w:val="center"/>
            </w:pPr>
            <w:r>
              <w:rPr>
                <w:rFonts w:ascii="Aptos" w:hAnsi="Aptos"/>
                <w:b/>
                <w:i w:val="0"/>
                <w:color w:val="FFFFFF"/>
                <w:sz w:val="16"/>
              </w:rPr>
              <w:t>Neden beklenir</w:t>
            </w:r>
          </w:p>
        </w:tc>
        <w:tc>
          <w:tcPr>
            <w:tcW w:type="dxa" w:w="3888"/>
            <w:shd w:fill="0B2D46"/>
            <w:vAlign w:val="center"/>
            <w:tcMar>
              <w:top w:w="90" w:type="dxa"/>
              <w:start w:w="110" w:type="dxa"/>
              <w:bottom w:w="90" w:type="dxa"/>
              <w:end w:w="110" w:type="dxa"/>
            </w:tcMar>
          </w:tcPr>
          <w:p>
            <w:pPr>
              <w:jc w:val="center"/>
            </w:pPr>
            <w:r>
              <w:rPr>
                <w:rFonts w:ascii="Aptos" w:hAnsi="Aptos"/>
                <w:b/>
                <w:i w:val="0"/>
                <w:color w:val="FFFFFF"/>
                <w:sz w:val="16"/>
              </w:rPr>
              <w:t>LifeLens yaklaşımı</w:t>
            </w:r>
          </w:p>
        </w:tc>
      </w:tr>
      <w:tr>
        <w:tc>
          <w:tcPr>
            <w:tcW w:type="dxa" w:w="2232"/>
            <w:vAlign w:val="center"/>
            <w:tcMar>
              <w:top w:w="90" w:type="dxa"/>
              <w:start w:w="110" w:type="dxa"/>
              <w:bottom w:w="90" w:type="dxa"/>
              <w:end w:w="110" w:type="dxa"/>
            </w:tcMar>
          </w:tcPr>
          <w:p>
            <w:pPr>
              <w:spacing w:after="0" w:line="250" w:lineRule="auto"/>
            </w:pPr>
            <w:r>
              <w:rPr>
                <w:rFonts w:ascii="Aptos" w:hAnsi="Aptos"/>
                <w:b w:val="0"/>
                <w:i w:val="0"/>
                <w:color w:val="1E2933"/>
                <w:sz w:val="16"/>
              </w:rPr>
              <w:t>AI destekli diyalog</w:t>
            </w:r>
          </w:p>
        </w:tc>
        <w:tc>
          <w:tcPr>
            <w:tcW w:type="dxa" w:w="4104"/>
            <w:vAlign w:val="center"/>
            <w:tcMar>
              <w:top w:w="90" w:type="dxa"/>
              <w:start w:w="110" w:type="dxa"/>
              <w:bottom w:w="90" w:type="dxa"/>
              <w:end w:w="110" w:type="dxa"/>
            </w:tcMar>
          </w:tcPr>
          <w:p>
            <w:pPr>
              <w:spacing w:after="0" w:line="250" w:lineRule="auto"/>
            </w:pPr>
            <w:r>
              <w:rPr>
                <w:rFonts w:ascii="Aptos" w:hAnsi="Aptos"/>
                <w:b w:val="0"/>
                <w:i w:val="0"/>
                <w:color w:val="1E2933"/>
                <w:sz w:val="16"/>
              </w:rPr>
              <w:t>Konuşmayı düşük baskıyla tekrar ettirmenin en erişilebilir yoludur.</w:t>
            </w:r>
          </w:p>
        </w:tc>
        <w:tc>
          <w:tcPr>
            <w:tcW w:type="dxa" w:w="3888"/>
            <w:vAlign w:val="center"/>
            <w:tcMar>
              <w:top w:w="90" w:type="dxa"/>
              <w:start w:w="110" w:type="dxa"/>
              <w:bottom w:w="90" w:type="dxa"/>
              <w:end w:w="110" w:type="dxa"/>
            </w:tcMar>
          </w:tcPr>
          <w:p>
            <w:pPr>
              <w:spacing w:after="0" w:line="250" w:lineRule="auto"/>
            </w:pPr>
            <w:r>
              <w:rPr>
                <w:rFonts w:ascii="Aptos" w:hAnsi="Aptos"/>
                <w:b w:val="0"/>
                <w:i w:val="0"/>
                <w:color w:val="1E2933"/>
                <w:sz w:val="16"/>
              </w:rPr>
              <w:t>MVP’de metinle başlar; sesli katman sonraki önceliktir.</w:t>
            </w:r>
          </w:p>
        </w:tc>
      </w:tr>
      <w:tr>
        <w:tc>
          <w:tcPr>
            <w:tcW w:type="dxa" w:w="2232"/>
            <w:vAlign w:val="center"/>
            <w:tcMar>
              <w:top w:w="90" w:type="dxa"/>
              <w:start w:w="110" w:type="dxa"/>
              <w:bottom w:w="90" w:type="dxa"/>
              <w:end w:w="110" w:type="dxa"/>
            </w:tcMar>
            <w:shd w:fill="EFF5F4"/>
          </w:tcPr>
          <w:p>
            <w:pPr>
              <w:spacing w:after="0" w:line="250" w:lineRule="auto"/>
            </w:pPr>
            <w:r>
              <w:rPr>
                <w:rFonts w:ascii="Aptos" w:hAnsi="Aptos"/>
                <w:b w:val="0"/>
                <w:i w:val="0"/>
                <w:color w:val="1E2933"/>
                <w:sz w:val="16"/>
              </w:rPr>
              <w:t>Seviye uyarlama</w:t>
            </w:r>
          </w:p>
        </w:tc>
        <w:tc>
          <w:tcPr>
            <w:tcW w:type="dxa" w:w="4104"/>
            <w:vAlign w:val="center"/>
            <w:tcMar>
              <w:top w:w="90" w:type="dxa"/>
              <w:start w:w="110" w:type="dxa"/>
              <w:bottom w:w="90" w:type="dxa"/>
              <w:end w:w="110" w:type="dxa"/>
            </w:tcMar>
            <w:shd w:fill="EFF5F4"/>
          </w:tcPr>
          <w:p>
            <w:pPr>
              <w:spacing w:after="0" w:line="250" w:lineRule="auto"/>
            </w:pPr>
            <w:r>
              <w:rPr>
                <w:rFonts w:ascii="Aptos" w:hAnsi="Aptos"/>
                <w:b w:val="0"/>
                <w:i w:val="0"/>
                <w:color w:val="1E2933"/>
                <w:sz w:val="16"/>
              </w:rPr>
              <w:t>A2/B1 kullanıcısı için kelime, uzunluk ve görev yükü kontrol edilmelidir.</w:t>
            </w:r>
          </w:p>
        </w:tc>
        <w:tc>
          <w:tcPr>
            <w:tcW w:type="dxa" w:w="3888"/>
            <w:vAlign w:val="center"/>
            <w:tcMar>
              <w:top w:w="90" w:type="dxa"/>
              <w:start w:w="110" w:type="dxa"/>
              <w:bottom w:w="90" w:type="dxa"/>
              <w:end w:w="110" w:type="dxa"/>
            </w:tcMar>
            <w:shd w:fill="EFF5F4"/>
          </w:tcPr>
          <w:p>
            <w:pPr>
              <w:spacing w:after="0" w:line="250" w:lineRule="auto"/>
            </w:pPr>
            <w:r>
              <w:rPr>
                <w:rFonts w:ascii="Aptos" w:hAnsi="Aptos"/>
                <w:b w:val="0"/>
                <w:i w:val="0"/>
                <w:color w:val="1E2933"/>
                <w:sz w:val="16"/>
              </w:rPr>
              <w:t>Senaryo üretim isteminde CEFR seviyesi zorunlu parametredir.</w:t>
            </w:r>
          </w:p>
        </w:tc>
      </w:tr>
      <w:tr>
        <w:tc>
          <w:tcPr>
            <w:tcW w:type="dxa" w:w="2232"/>
            <w:vAlign w:val="center"/>
            <w:tcMar>
              <w:top w:w="90" w:type="dxa"/>
              <w:start w:w="110" w:type="dxa"/>
              <w:bottom w:w="90" w:type="dxa"/>
              <w:end w:w="110" w:type="dxa"/>
            </w:tcMar>
          </w:tcPr>
          <w:p>
            <w:pPr>
              <w:spacing w:after="0" w:line="250" w:lineRule="auto"/>
            </w:pPr>
            <w:r>
              <w:rPr>
                <w:rFonts w:ascii="Aptos" w:hAnsi="Aptos"/>
                <w:b w:val="0"/>
                <w:i w:val="0"/>
                <w:color w:val="1E2933"/>
                <w:sz w:val="16"/>
              </w:rPr>
              <w:t>Açıklamalı düzeltme</w:t>
            </w:r>
          </w:p>
        </w:tc>
        <w:tc>
          <w:tcPr>
            <w:tcW w:type="dxa" w:w="4104"/>
            <w:vAlign w:val="center"/>
            <w:tcMar>
              <w:top w:w="90" w:type="dxa"/>
              <w:start w:w="110" w:type="dxa"/>
              <w:bottom w:w="90" w:type="dxa"/>
              <w:end w:w="110" w:type="dxa"/>
            </w:tcMar>
          </w:tcPr>
          <w:p>
            <w:pPr>
              <w:spacing w:after="0" w:line="250" w:lineRule="auto"/>
            </w:pPr>
            <w:r>
              <w:rPr>
                <w:rFonts w:ascii="Aptos" w:hAnsi="Aptos"/>
                <w:b w:val="0"/>
                <w:i w:val="0"/>
                <w:color w:val="1E2933"/>
                <w:sz w:val="16"/>
              </w:rPr>
              <w:t>Kullanıcı yalnızca doğru cevabı değil, nedenini de öğrenmelidir.</w:t>
            </w:r>
          </w:p>
        </w:tc>
        <w:tc>
          <w:tcPr>
            <w:tcW w:type="dxa" w:w="3888"/>
            <w:vAlign w:val="center"/>
            <w:tcMar>
              <w:top w:w="90" w:type="dxa"/>
              <w:start w:w="110" w:type="dxa"/>
              <w:bottom w:w="90" w:type="dxa"/>
              <w:end w:w="110" w:type="dxa"/>
            </w:tcMar>
          </w:tcPr>
          <w:p>
            <w:pPr>
              <w:spacing w:after="0" w:line="250" w:lineRule="auto"/>
            </w:pPr>
            <w:r>
              <w:rPr>
                <w:rFonts w:ascii="Aptos" w:hAnsi="Aptos"/>
                <w:b w:val="0"/>
                <w:i w:val="0"/>
                <w:color w:val="1E2933"/>
                <w:sz w:val="16"/>
              </w:rPr>
              <w:t>Doğruluk, doğallık ve üslup uyumu ayrı sunulur; doğru ifade “yanlış” diye etiketlenmez.</w:t>
            </w:r>
          </w:p>
        </w:tc>
      </w:tr>
      <w:tr>
        <w:tc>
          <w:tcPr>
            <w:tcW w:type="dxa" w:w="2232"/>
            <w:vAlign w:val="center"/>
            <w:tcMar>
              <w:top w:w="90" w:type="dxa"/>
              <w:start w:w="110" w:type="dxa"/>
              <w:bottom w:w="90" w:type="dxa"/>
              <w:end w:w="110" w:type="dxa"/>
            </w:tcMar>
            <w:shd w:fill="EFF5F4"/>
          </w:tcPr>
          <w:p>
            <w:pPr>
              <w:spacing w:after="0" w:line="250" w:lineRule="auto"/>
            </w:pPr>
            <w:r>
              <w:rPr>
                <w:rFonts w:ascii="Aptos" w:hAnsi="Aptos"/>
                <w:b w:val="0"/>
                <w:i w:val="0"/>
                <w:color w:val="1E2933"/>
                <w:sz w:val="16"/>
              </w:rPr>
              <w:t>Kelime ve tekrar alanı</w:t>
            </w:r>
          </w:p>
        </w:tc>
        <w:tc>
          <w:tcPr>
            <w:tcW w:type="dxa" w:w="4104"/>
            <w:vAlign w:val="center"/>
            <w:tcMar>
              <w:top w:w="90" w:type="dxa"/>
              <w:start w:w="110" w:type="dxa"/>
              <w:bottom w:w="90" w:type="dxa"/>
              <w:end w:w="110" w:type="dxa"/>
            </w:tcMar>
            <w:shd w:fill="EFF5F4"/>
          </w:tcPr>
          <w:p>
            <w:pPr>
              <w:spacing w:after="0" w:line="250" w:lineRule="auto"/>
            </w:pPr>
            <w:r>
              <w:rPr>
                <w:rFonts w:ascii="Aptos" w:hAnsi="Aptos"/>
                <w:b w:val="0"/>
                <w:i w:val="0"/>
                <w:color w:val="1E2933"/>
                <w:sz w:val="16"/>
              </w:rPr>
              <w:t>Tekrarlama olmadan bağlamdan öğrenilen ifade kalıcılaşmaz.</w:t>
            </w:r>
          </w:p>
        </w:tc>
        <w:tc>
          <w:tcPr>
            <w:tcW w:type="dxa" w:w="3888"/>
            <w:vAlign w:val="center"/>
            <w:tcMar>
              <w:top w:w="90" w:type="dxa"/>
              <w:start w:w="110" w:type="dxa"/>
              <w:bottom w:w="90" w:type="dxa"/>
              <w:end w:w="110" w:type="dxa"/>
            </w:tcMar>
            <w:shd w:fill="EFF5F4"/>
          </w:tcPr>
          <w:p>
            <w:pPr>
              <w:spacing w:after="0" w:line="250" w:lineRule="auto"/>
            </w:pPr>
            <w:r>
              <w:rPr>
                <w:rFonts w:ascii="Aptos" w:hAnsi="Aptos"/>
                <w:b w:val="0"/>
                <w:i w:val="0"/>
                <w:color w:val="1E2933"/>
                <w:sz w:val="16"/>
              </w:rPr>
              <w:t>İfade, fotoğraf bağlamı ve senaryo amacı ile birlikte saklanır.</w:t>
            </w:r>
          </w:p>
        </w:tc>
      </w:tr>
      <w:tr>
        <w:tc>
          <w:tcPr>
            <w:tcW w:type="dxa" w:w="2232"/>
            <w:vAlign w:val="center"/>
            <w:tcMar>
              <w:top w:w="90" w:type="dxa"/>
              <w:start w:w="110" w:type="dxa"/>
              <w:bottom w:w="90" w:type="dxa"/>
              <w:end w:w="110" w:type="dxa"/>
            </w:tcMar>
          </w:tcPr>
          <w:p>
            <w:pPr>
              <w:spacing w:after="0" w:line="250" w:lineRule="auto"/>
            </w:pPr>
            <w:r>
              <w:rPr>
                <w:rFonts w:ascii="Aptos" w:hAnsi="Aptos"/>
                <w:b w:val="0"/>
                <w:i w:val="0"/>
                <w:color w:val="1E2933"/>
                <w:sz w:val="16"/>
              </w:rPr>
              <w:t>İlerleme görünürlüğü</w:t>
            </w:r>
          </w:p>
        </w:tc>
        <w:tc>
          <w:tcPr>
            <w:tcW w:type="dxa" w:w="4104"/>
            <w:vAlign w:val="center"/>
            <w:tcMar>
              <w:top w:w="90" w:type="dxa"/>
              <w:start w:w="110" w:type="dxa"/>
              <w:bottom w:w="90" w:type="dxa"/>
              <w:end w:w="110" w:type="dxa"/>
            </w:tcMar>
          </w:tcPr>
          <w:p>
            <w:pPr>
              <w:spacing w:after="0" w:line="250" w:lineRule="auto"/>
            </w:pPr>
            <w:r>
              <w:rPr>
                <w:rFonts w:ascii="Aptos" w:hAnsi="Aptos"/>
                <w:b w:val="0"/>
                <w:i w:val="0"/>
                <w:color w:val="1E2933"/>
                <w:sz w:val="16"/>
              </w:rPr>
              <w:t>Kısa pratiklerin devamlılığını destekler.</w:t>
            </w:r>
          </w:p>
        </w:tc>
        <w:tc>
          <w:tcPr>
            <w:tcW w:type="dxa" w:w="3888"/>
            <w:vAlign w:val="center"/>
            <w:tcMar>
              <w:top w:w="90" w:type="dxa"/>
              <w:start w:w="110" w:type="dxa"/>
              <w:bottom w:w="90" w:type="dxa"/>
              <w:end w:w="110" w:type="dxa"/>
            </w:tcMar>
          </w:tcPr>
          <w:p>
            <w:pPr>
              <w:spacing w:after="0" w:line="250" w:lineRule="auto"/>
            </w:pPr>
            <w:r>
              <w:rPr>
                <w:rFonts w:ascii="Aptos" w:hAnsi="Aptos"/>
                <w:b w:val="0"/>
                <w:i w:val="0"/>
                <w:color w:val="1E2933"/>
                <w:sz w:val="16"/>
              </w:rPr>
              <w:t>Görev tamamlama, yeniden kullanılan ifade ve pratik sıklığı birlikte izlenir.</w:t>
            </w:r>
          </w:p>
        </w:tc>
      </w:tr>
    </w:tbl>
    <w:p>
      <w:pPr>
        <w:spacing w:after="0"/>
      </w:pPr>
    </w:p>
    <w:p>
      <w:r>
        <w:br w:type="page"/>
      </w:r>
    </w:p>
    <w:p>
      <w:pPr>
        <w:pStyle w:val="Heading1"/>
        <w:spacing w:before="320" w:after="120"/>
      </w:pPr>
      <w:r>
        <w:rPr>
          <w:rFonts w:ascii="Aptos" w:hAnsi="Aptos"/>
          <w:b/>
          <w:i w:val="0"/>
          <w:color w:val="000000"/>
          <w:sz w:val="30"/>
        </w:rPr>
        <w:t>3  LifeLens için savunulabilir fark alanları</w:t>
      </w:r>
    </w:p>
    <w:p>
      <w:pPr>
        <w:pStyle w:val="Heading2"/>
        <w:spacing w:before="200" w:after="120"/>
      </w:pPr>
      <w:r>
        <w:rPr>
          <w:rFonts w:ascii="Aptos" w:hAnsi="Aptos"/>
          <w:b/>
          <w:i w:val="0"/>
          <w:color w:val="000000"/>
          <w:sz w:val="23"/>
        </w:rPr>
        <w:t>3.1  Bağlamı fotoğrafla başlatan öğrenme zinciri</w:t>
      </w:r>
    </w:p>
    <w:p>
      <w:pPr>
        <w:spacing w:before="0" w:after="120" w:line="274" w:lineRule="auto"/>
      </w:pPr>
      <w:r>
        <w:rPr>
          <w:rFonts w:ascii="Aptos" w:hAnsi="Aptos"/>
          <w:b w:val="0"/>
          <w:i w:val="0"/>
          <w:color w:val="1E2933"/>
          <w:sz w:val="20"/>
        </w:rPr>
        <w:t>Fark, “fotoğraf yükleme” düğmesi değildir. Fark; fotoğraftaki güvenle tespit edilebilen nesne ve ortam ipuçlarından seviyeye uygun bir iletişim amacı üretmek, o amaç için diyalog kurmak, öğrenilen ifadeyi aynı fiziksel bağlamla kaydetmek ve daha sonra benzer bağlamda geri çağırmaktır.</w:t>
      </w:r>
    </w:p>
    <w:tbl>
      <w:tblPr>
        <w:tblW w:type="auto" w:w="0"/>
        <w:jc w:val="center"/>
        <w:tblLayout w:type="fixed"/>
        <w:tblLook w:firstColumn="1" w:firstRow="1" w:lastColumn="0" w:lastRow="0" w:noHBand="0" w:noVBand="1" w:val="04A0"/>
        <w:tblBorders>
          <w:top w:val="single" w:sz="6" w:color="D7E2E1"/>
          <w:left w:val="single" w:sz="6" w:color="D7E2E1"/>
          <w:bottom w:val="single" w:sz="6" w:color="D7E2E1"/>
          <w:right w:val="single" w:sz="6" w:color="D7E2E1"/>
          <w:insideH w:val="single" w:sz="6" w:color="D7E2E1"/>
          <w:insideV w:val="single" w:sz="6" w:color="D7E2E1"/>
        </w:tblBorders>
      </w:tblPr>
      <w:tblGrid>
        <w:gridCol w:w="3408"/>
        <w:gridCol w:w="3408"/>
        <w:gridCol w:w="3408"/>
      </w:tblGrid>
      <w:tr>
        <w:trPr>
          <w:tblHeader w:val="true"/>
        </w:trPr>
        <w:tc>
          <w:tcPr>
            <w:tcW w:type="dxa" w:w="1613"/>
            <w:shd w:fill="0B2D46"/>
            <w:vAlign w:val="center"/>
            <w:tcMar>
              <w:top w:w="90" w:type="dxa"/>
              <w:start w:w="110" w:type="dxa"/>
              <w:bottom w:w="90" w:type="dxa"/>
              <w:end w:w="110" w:type="dxa"/>
            </w:tcMar>
          </w:tcPr>
          <w:p>
            <w:pPr>
              <w:jc w:val="center"/>
            </w:pPr>
            <w:r>
              <w:rPr>
                <w:rFonts w:ascii="Aptos" w:hAnsi="Aptos"/>
                <w:b/>
                <w:i w:val="0"/>
                <w:color w:val="FFFFFF"/>
                <w:sz w:val="17"/>
              </w:rPr>
              <w:t>Aşama</w:t>
            </w:r>
          </w:p>
        </w:tc>
        <w:tc>
          <w:tcPr>
            <w:tcW w:type="dxa" w:w="5400"/>
            <w:shd w:fill="0B2D46"/>
            <w:vAlign w:val="center"/>
            <w:tcMar>
              <w:top w:w="90" w:type="dxa"/>
              <w:start w:w="110" w:type="dxa"/>
              <w:bottom w:w="90" w:type="dxa"/>
              <w:end w:w="110" w:type="dxa"/>
            </w:tcMar>
          </w:tcPr>
          <w:p>
            <w:pPr>
              <w:jc w:val="center"/>
            </w:pPr>
            <w:r>
              <w:rPr>
                <w:rFonts w:ascii="Aptos" w:hAnsi="Aptos"/>
                <w:b/>
                <w:i w:val="0"/>
                <w:color w:val="FFFFFF"/>
                <w:sz w:val="17"/>
              </w:rPr>
              <w:t>LifeLens davranışı</w:t>
            </w:r>
          </w:p>
        </w:tc>
        <w:tc>
          <w:tcPr>
            <w:tcW w:type="dxa" w:w="3211"/>
            <w:shd w:fill="0B2D46"/>
            <w:vAlign w:val="center"/>
            <w:tcMar>
              <w:top w:w="90" w:type="dxa"/>
              <w:start w:w="110" w:type="dxa"/>
              <w:bottom w:w="90" w:type="dxa"/>
              <w:end w:w="110" w:type="dxa"/>
            </w:tcMar>
          </w:tcPr>
          <w:p>
            <w:pPr>
              <w:jc w:val="center"/>
            </w:pPr>
            <w:r>
              <w:rPr>
                <w:rFonts w:ascii="Aptos" w:hAnsi="Aptos"/>
                <w:b/>
                <w:i w:val="0"/>
                <w:color w:val="FFFFFF"/>
                <w:sz w:val="17"/>
              </w:rPr>
              <w:t>Kullanıcı değeri</w:t>
            </w:r>
          </w:p>
        </w:tc>
      </w:tr>
      <w:tr>
        <w:tc>
          <w:tcPr>
            <w:tcW w:type="dxa" w:w="1613"/>
            <w:vAlign w:val="center"/>
            <w:tcMar>
              <w:top w:w="90" w:type="dxa"/>
              <w:start w:w="110" w:type="dxa"/>
              <w:bottom w:w="90" w:type="dxa"/>
              <w:end w:w="110" w:type="dxa"/>
            </w:tcMar>
          </w:tcPr>
          <w:p>
            <w:pPr>
              <w:spacing w:after="0" w:line="250" w:lineRule="auto"/>
            </w:pPr>
            <w:r>
              <w:rPr>
                <w:rFonts w:ascii="Aptos" w:hAnsi="Aptos"/>
                <w:b w:val="0"/>
                <w:i w:val="0"/>
                <w:color w:val="1E2933"/>
                <w:sz w:val="17"/>
              </w:rPr>
              <w:t>1  Gör</w:t>
            </w:r>
          </w:p>
        </w:tc>
        <w:tc>
          <w:tcPr>
            <w:tcW w:type="dxa" w:w="5400"/>
            <w:vAlign w:val="center"/>
            <w:tcMar>
              <w:top w:w="90" w:type="dxa"/>
              <w:start w:w="110" w:type="dxa"/>
              <w:bottom w:w="90" w:type="dxa"/>
              <w:end w:w="110" w:type="dxa"/>
            </w:tcMar>
          </w:tcPr>
          <w:p>
            <w:pPr>
              <w:spacing w:after="0" w:line="250" w:lineRule="auto"/>
            </w:pPr>
            <w:r>
              <w:rPr>
                <w:rFonts w:ascii="Aptos" w:hAnsi="Aptos"/>
                <w:b w:val="0"/>
                <w:i w:val="0"/>
                <w:color w:val="1E2933"/>
                <w:sz w:val="17"/>
              </w:rPr>
              <w:t>Kullanıcı masa, oda, mutfak veya kamusal ortam fotoğrafını çeker/yükler.</w:t>
            </w:r>
          </w:p>
        </w:tc>
        <w:tc>
          <w:tcPr>
            <w:tcW w:type="dxa" w:w="3211"/>
            <w:vAlign w:val="center"/>
            <w:tcMar>
              <w:top w:w="90" w:type="dxa"/>
              <w:start w:w="110" w:type="dxa"/>
              <w:bottom w:w="90" w:type="dxa"/>
              <w:end w:w="110" w:type="dxa"/>
            </w:tcMar>
          </w:tcPr>
          <w:p>
            <w:pPr>
              <w:spacing w:after="0" w:line="250" w:lineRule="auto"/>
            </w:pPr>
            <w:r>
              <w:rPr>
                <w:rFonts w:ascii="Aptos" w:hAnsi="Aptos"/>
                <w:b w:val="0"/>
                <w:i w:val="0"/>
                <w:color w:val="1E2933"/>
                <w:sz w:val="17"/>
              </w:rPr>
              <w:t>Öğrenme konusu seçme yükü azalır.</w:t>
            </w:r>
          </w:p>
        </w:tc>
      </w:tr>
      <w:tr>
        <w:tc>
          <w:tcPr>
            <w:tcW w:type="dxa" w:w="1613"/>
            <w:vAlign w:val="center"/>
            <w:tcMar>
              <w:top w:w="90" w:type="dxa"/>
              <w:start w:w="110" w:type="dxa"/>
              <w:bottom w:w="90" w:type="dxa"/>
              <w:end w:w="110" w:type="dxa"/>
            </w:tcMar>
            <w:shd w:fill="EFF5F4"/>
          </w:tcPr>
          <w:p>
            <w:pPr>
              <w:spacing w:after="0" w:line="250" w:lineRule="auto"/>
            </w:pPr>
            <w:r>
              <w:rPr>
                <w:rFonts w:ascii="Aptos" w:hAnsi="Aptos"/>
                <w:b w:val="0"/>
                <w:i w:val="0"/>
                <w:color w:val="1E2933"/>
                <w:sz w:val="17"/>
              </w:rPr>
              <w:t>2  Anla</w:t>
            </w:r>
          </w:p>
        </w:tc>
        <w:tc>
          <w:tcPr>
            <w:tcW w:type="dxa" w:w="5400"/>
            <w:vAlign w:val="center"/>
            <w:tcMar>
              <w:top w:w="90" w:type="dxa"/>
              <w:start w:w="110" w:type="dxa"/>
              <w:bottom w:w="90" w:type="dxa"/>
              <w:end w:w="110" w:type="dxa"/>
            </w:tcMar>
            <w:shd w:fill="EFF5F4"/>
          </w:tcPr>
          <w:p>
            <w:pPr>
              <w:spacing w:after="0" w:line="250" w:lineRule="auto"/>
            </w:pPr>
            <w:r>
              <w:rPr>
                <w:rFonts w:ascii="Aptos" w:hAnsi="Aptos"/>
                <w:b w:val="0"/>
                <w:i w:val="0"/>
                <w:color w:val="1E2933"/>
                <w:sz w:val="17"/>
              </w:rPr>
              <w:t>Sistem yalnızca görünen nesnelere ve ihtiyatlı bağlam çıkarımına dayanır; belirsiz çıkarımı kesin gerçek gibi sunmaz.</w:t>
            </w:r>
          </w:p>
        </w:tc>
        <w:tc>
          <w:tcPr>
            <w:tcW w:type="dxa" w:w="3211"/>
            <w:vAlign w:val="center"/>
            <w:tcMar>
              <w:top w:w="90" w:type="dxa"/>
              <w:start w:w="110" w:type="dxa"/>
              <w:bottom w:w="90" w:type="dxa"/>
              <w:end w:w="110" w:type="dxa"/>
            </w:tcMar>
            <w:shd w:fill="EFF5F4"/>
          </w:tcPr>
          <w:p>
            <w:pPr>
              <w:spacing w:after="0" w:line="250" w:lineRule="auto"/>
            </w:pPr>
            <w:r>
              <w:rPr>
                <w:rFonts w:ascii="Aptos" w:hAnsi="Aptos"/>
                <w:b w:val="0"/>
                <w:i w:val="0"/>
                <w:color w:val="1E2933"/>
                <w:sz w:val="17"/>
              </w:rPr>
              <w:t>Yapay zekâ halüsinasyonuna karşı güven artar.</w:t>
            </w:r>
          </w:p>
        </w:tc>
      </w:tr>
      <w:tr>
        <w:tc>
          <w:tcPr>
            <w:tcW w:type="dxa" w:w="1613"/>
            <w:vAlign w:val="center"/>
            <w:tcMar>
              <w:top w:w="90" w:type="dxa"/>
              <w:start w:w="110" w:type="dxa"/>
              <w:bottom w:w="90" w:type="dxa"/>
              <w:end w:w="110" w:type="dxa"/>
            </w:tcMar>
          </w:tcPr>
          <w:p>
            <w:pPr>
              <w:spacing w:after="0" w:line="250" w:lineRule="auto"/>
            </w:pPr>
            <w:r>
              <w:rPr>
                <w:rFonts w:ascii="Aptos" w:hAnsi="Aptos"/>
                <w:b w:val="0"/>
                <w:i w:val="0"/>
                <w:color w:val="1E2933"/>
                <w:sz w:val="17"/>
              </w:rPr>
              <w:t>3  Konuştur</w:t>
            </w:r>
          </w:p>
        </w:tc>
        <w:tc>
          <w:tcPr>
            <w:tcW w:type="dxa" w:w="5400"/>
            <w:vAlign w:val="center"/>
            <w:tcMar>
              <w:top w:w="90" w:type="dxa"/>
              <w:start w:w="110" w:type="dxa"/>
              <w:bottom w:w="90" w:type="dxa"/>
              <w:end w:w="110" w:type="dxa"/>
            </w:tcMar>
          </w:tcPr>
          <w:p>
            <w:pPr>
              <w:spacing w:after="0" w:line="250" w:lineRule="auto"/>
            </w:pPr>
            <w:r>
              <w:rPr>
                <w:rFonts w:ascii="Aptos" w:hAnsi="Aptos"/>
                <w:b w:val="0"/>
                <w:i w:val="0"/>
                <w:color w:val="1E2933"/>
                <w:sz w:val="17"/>
              </w:rPr>
              <w:t>A2/B1 seviyesi, hedef ve seçili üslup tercihiyle mini senaryo ve rol üretilir.</w:t>
            </w:r>
          </w:p>
        </w:tc>
        <w:tc>
          <w:tcPr>
            <w:tcW w:type="dxa" w:w="3211"/>
            <w:vAlign w:val="center"/>
            <w:tcMar>
              <w:top w:w="90" w:type="dxa"/>
              <w:start w:w="110" w:type="dxa"/>
              <w:bottom w:w="90" w:type="dxa"/>
              <w:end w:w="110" w:type="dxa"/>
            </w:tcMar>
          </w:tcPr>
          <w:p>
            <w:pPr>
              <w:spacing w:after="0" w:line="250" w:lineRule="auto"/>
            </w:pPr>
            <w:r>
              <w:rPr>
                <w:rFonts w:ascii="Aptos" w:hAnsi="Aptos"/>
                <w:b w:val="0"/>
                <w:i w:val="0"/>
                <w:color w:val="1E2933"/>
                <w:sz w:val="17"/>
              </w:rPr>
              <w:t>Pratik hem erişilebilir hem kişisel görünür.</w:t>
            </w:r>
          </w:p>
        </w:tc>
      </w:tr>
      <w:tr>
        <w:tc>
          <w:tcPr>
            <w:tcW w:type="dxa" w:w="1613"/>
            <w:vAlign w:val="center"/>
            <w:tcMar>
              <w:top w:w="90" w:type="dxa"/>
              <w:start w:w="110" w:type="dxa"/>
              <w:bottom w:w="90" w:type="dxa"/>
              <w:end w:w="110" w:type="dxa"/>
            </w:tcMar>
            <w:shd w:fill="EFF5F4"/>
          </w:tcPr>
          <w:p>
            <w:pPr>
              <w:spacing w:after="0" w:line="250" w:lineRule="auto"/>
            </w:pPr>
            <w:r>
              <w:rPr>
                <w:rFonts w:ascii="Aptos" w:hAnsi="Aptos"/>
                <w:b w:val="0"/>
                <w:i w:val="0"/>
                <w:color w:val="1E2933"/>
                <w:sz w:val="17"/>
              </w:rPr>
              <w:t>4  Geri bildirim ver</w:t>
            </w:r>
          </w:p>
        </w:tc>
        <w:tc>
          <w:tcPr>
            <w:tcW w:type="dxa" w:w="5400"/>
            <w:vAlign w:val="center"/>
            <w:tcMar>
              <w:top w:w="90" w:type="dxa"/>
              <w:start w:w="110" w:type="dxa"/>
              <w:bottom w:w="90" w:type="dxa"/>
              <w:end w:w="110" w:type="dxa"/>
            </w:tcMar>
            <w:shd w:fill="EFF5F4"/>
          </w:tcPr>
          <w:p>
            <w:pPr>
              <w:spacing w:after="0" w:line="250" w:lineRule="auto"/>
            </w:pPr>
            <w:r>
              <w:rPr>
                <w:rFonts w:ascii="Aptos" w:hAnsi="Aptos"/>
                <w:b w:val="0"/>
                <w:i w:val="0"/>
                <w:color w:val="1E2933"/>
                <w:sz w:val="17"/>
              </w:rPr>
              <w:t>Dil doğruluğu, doğallık ve “senin tarzınla” alternatif ayrı ayrı gösterilir.</w:t>
            </w:r>
          </w:p>
        </w:tc>
        <w:tc>
          <w:tcPr>
            <w:tcW w:type="dxa" w:w="3211"/>
            <w:vAlign w:val="center"/>
            <w:tcMar>
              <w:top w:w="90" w:type="dxa"/>
              <w:start w:w="110" w:type="dxa"/>
              <w:bottom w:w="90" w:type="dxa"/>
              <w:end w:w="110" w:type="dxa"/>
            </w:tcMar>
            <w:shd w:fill="EFF5F4"/>
          </w:tcPr>
          <w:p>
            <w:pPr>
              <w:spacing w:after="0" w:line="250" w:lineRule="auto"/>
            </w:pPr>
            <w:r>
              <w:rPr>
                <w:rFonts w:ascii="Aptos" w:hAnsi="Aptos"/>
                <w:b w:val="0"/>
                <w:i w:val="0"/>
                <w:color w:val="1E2933"/>
                <w:sz w:val="17"/>
              </w:rPr>
              <w:t>Öğrenci kendini yabancı bir karakter gibi hissetmez.</w:t>
            </w:r>
          </w:p>
        </w:tc>
      </w:tr>
      <w:tr>
        <w:tc>
          <w:tcPr>
            <w:tcW w:type="dxa" w:w="1613"/>
            <w:vAlign w:val="center"/>
            <w:tcMar>
              <w:top w:w="90" w:type="dxa"/>
              <w:start w:w="110" w:type="dxa"/>
              <w:bottom w:w="90" w:type="dxa"/>
              <w:end w:w="110" w:type="dxa"/>
            </w:tcMar>
          </w:tcPr>
          <w:p>
            <w:pPr>
              <w:spacing w:after="0" w:line="250" w:lineRule="auto"/>
            </w:pPr>
            <w:r>
              <w:rPr>
                <w:rFonts w:ascii="Aptos" w:hAnsi="Aptos"/>
                <w:b w:val="0"/>
                <w:i w:val="0"/>
                <w:color w:val="1E2933"/>
                <w:sz w:val="17"/>
              </w:rPr>
              <w:t>5  Hatırlat</w:t>
            </w:r>
          </w:p>
        </w:tc>
        <w:tc>
          <w:tcPr>
            <w:tcW w:type="dxa" w:w="5400"/>
            <w:vAlign w:val="center"/>
            <w:tcMar>
              <w:top w:w="90" w:type="dxa"/>
              <w:start w:w="110" w:type="dxa"/>
              <w:bottom w:w="90" w:type="dxa"/>
              <w:end w:w="110" w:type="dxa"/>
            </w:tcMar>
          </w:tcPr>
          <w:p>
            <w:pPr>
              <w:spacing w:after="0" w:line="250" w:lineRule="auto"/>
            </w:pPr>
            <w:r>
              <w:rPr>
                <w:rFonts w:ascii="Aptos" w:hAnsi="Aptos"/>
                <w:b w:val="0"/>
                <w:i w:val="0"/>
                <w:color w:val="1E2933"/>
                <w:sz w:val="17"/>
              </w:rPr>
              <w:t>İfade, kaynak bağlam ve kullanım amacıyla kütüphaneye gider; gelecek görevlerde geri çağrılır.</w:t>
            </w:r>
          </w:p>
        </w:tc>
        <w:tc>
          <w:tcPr>
            <w:tcW w:type="dxa" w:w="3211"/>
            <w:vAlign w:val="center"/>
            <w:tcMar>
              <w:top w:w="90" w:type="dxa"/>
              <w:start w:w="110" w:type="dxa"/>
              <w:bottom w:w="90" w:type="dxa"/>
              <w:end w:w="110" w:type="dxa"/>
            </w:tcMar>
          </w:tcPr>
          <w:p>
            <w:pPr>
              <w:spacing w:after="0" w:line="250" w:lineRule="auto"/>
            </w:pPr>
            <w:r>
              <w:rPr>
                <w:rFonts w:ascii="Aptos" w:hAnsi="Aptos"/>
                <w:b w:val="0"/>
                <w:i w:val="0"/>
                <w:color w:val="1E2933"/>
                <w:sz w:val="17"/>
              </w:rPr>
              <w:t>Kelime listesinden bağlama dayalı aktif kullanıma geçiş olur.</w:t>
            </w:r>
          </w:p>
        </w:tc>
      </w:tr>
    </w:tbl>
    <w:p>
      <w:pPr>
        <w:spacing w:after="0"/>
      </w:pPr>
    </w:p>
    <w:p>
      <w:pPr>
        <w:pStyle w:val="Heading2"/>
        <w:spacing w:before="200" w:after="120"/>
      </w:pPr>
      <w:r>
        <w:rPr>
          <w:rFonts w:ascii="Aptos" w:hAnsi="Aptos"/>
          <w:b/>
          <w:i w:val="0"/>
          <w:color w:val="000000"/>
          <w:sz w:val="23"/>
        </w:rPr>
        <w:t>3.2  İletişim tarzını dil tercihine dönüştürme</w:t>
      </w:r>
    </w:p>
    <w:p>
      <w:pPr>
        <w:spacing w:before="0" w:after="120" w:line="274" w:lineRule="auto"/>
      </w:pPr>
      <w:r>
        <w:rPr>
          <w:rFonts w:ascii="Aptos" w:hAnsi="Aptos"/>
          <w:b w:val="0"/>
          <w:i w:val="0"/>
          <w:color w:val="1E2933"/>
          <w:sz w:val="20"/>
        </w:rPr>
        <w:t>Kamuya açık rakip kaynaklarında kişiselleştirmenin çoğu seviye, hedef, ilgi alanı, hata geçmişi, tempo veya avatar seçimi üzerinden anlatılmaktadır. LifeLens’in önerdiği “İngilizce İkizim” katmanı; Türkçe metin/ses örneklerinden kesin kişilik teşhisi yapmak değil, kullanıcının onaylayabildiği dil tercihleri profili oluşturmaktır: doğrudanlık, resmiyet, cümle uzunluğu, mizah sıcaklığı ve ifade yoğunluğu. Bu tercih, önerilen İngilizce alternatifin neden kullanıcıya daha doğal geleceğini açıklamak için kullanılır.</w:t>
      </w:r>
    </w:p>
    <w:p>
      <w:pPr>
        <w:spacing w:before="80" w:after="0" w:line="274" w:lineRule="auto"/>
      </w:pPr>
      <w:r>
        <w:rPr>
          <w:rFonts w:ascii="Aptos" w:hAnsi="Aptos"/>
          <w:b/>
          <w:i w:val="0"/>
          <w:color w:val="1E2933"/>
          <w:sz w:val="20"/>
        </w:rPr>
        <w:t>Bu alan güçlü bir farklılaşma hipotezidir; fakat “rakiplerde hiç yoktur” şeklinde mutlak bir pazarlama iddiasına dönüştürülmemelidir. İlk sürümde kullanıcıya profili görüntüleme, değiştirme ve kapatma kontrolü sunulmalıdır. Bu hem etik hem de ürün güveni açısından zorunludur.</w:t>
      </w:r>
    </w:p>
    <w:p>
      <w:pPr>
        <w:pStyle w:val="Heading2"/>
        <w:spacing w:before="200" w:after="120"/>
      </w:pPr>
      <w:r>
        <w:rPr>
          <w:rFonts w:ascii="Aptos" w:hAnsi="Aptos"/>
          <w:b/>
          <w:i w:val="0"/>
          <w:color w:val="000000"/>
          <w:sz w:val="23"/>
        </w:rPr>
        <w:t>3.3  Farkın var olabilmesi için ürün koşulları</w:t>
      </w:r>
    </w:p>
    <w:p>
      <w:pPr>
        <w:pStyle w:val="ListBullet"/>
        <w:spacing w:after="60" w:line="264" w:lineRule="auto"/>
      </w:pPr>
      <w:r>
        <w:rPr>
          <w:rFonts w:ascii="Aptos" w:hAnsi="Aptos"/>
          <w:b w:val="0"/>
          <w:i w:val="0"/>
          <w:color w:val="1E2933"/>
          <w:sz w:val="20"/>
        </w:rPr>
        <w:t>Fotoğraf analizi, doğrulanamayan ayrıntıları (örneğin “kahven soğumuş”) kesin gözlem diye yazmamalı; gözlem ile öneriyi ayırmalıdır.</w:t>
      </w:r>
    </w:p>
    <w:p>
      <w:pPr>
        <w:pStyle w:val="ListBullet"/>
        <w:spacing w:after="60" w:line="264" w:lineRule="auto"/>
      </w:pPr>
      <w:r>
        <w:rPr>
          <w:rFonts w:ascii="Aptos" w:hAnsi="Aptos"/>
          <w:b w:val="0"/>
          <w:i w:val="0"/>
          <w:color w:val="1E2933"/>
          <w:sz w:val="20"/>
        </w:rPr>
        <w:t>Senaryo bir “nesne listesi” olmamalı; açık iletişim amacı, rol, başarı ölçütü ve seviyeye uygun destek içermelidir.</w:t>
      </w:r>
    </w:p>
    <w:p>
      <w:pPr>
        <w:pStyle w:val="ListBullet"/>
        <w:spacing w:after="60" w:line="264" w:lineRule="auto"/>
      </w:pPr>
      <w:r>
        <w:rPr>
          <w:rFonts w:ascii="Aptos" w:hAnsi="Aptos"/>
          <w:b w:val="0"/>
          <w:i w:val="0"/>
          <w:color w:val="1E2933"/>
          <w:sz w:val="20"/>
        </w:rPr>
        <w:t>Üslup alternatifi, temel anlam ve nezaket bağlamını korumalı; kullanıcıya riskli, kaba veya kültürel olarak uygunsuz bir ifade önermemelidir.</w:t>
      </w:r>
    </w:p>
    <w:p>
      <w:pPr>
        <w:pStyle w:val="ListBullet"/>
        <w:spacing w:after="60" w:line="264" w:lineRule="auto"/>
      </w:pPr>
      <w:r>
        <w:rPr>
          <w:rFonts w:ascii="Aptos" w:hAnsi="Aptos"/>
          <w:b w:val="0"/>
          <w:i w:val="0"/>
          <w:color w:val="1E2933"/>
          <w:sz w:val="20"/>
        </w:rPr>
        <w:t>Kullanıcı, fotoğrafı saklama tercihini kontrol etmeli; MVP varsayılanı yalnızca gerekli analiz sonuçlarını tutmak olmalıdır.</w:t>
      </w:r>
    </w:p>
    <w:p>
      <w:r>
        <w:br w:type="page"/>
      </w:r>
    </w:p>
    <w:p>
      <w:pPr>
        <w:pStyle w:val="Heading1"/>
        <w:spacing w:before="320" w:after="120"/>
      </w:pPr>
      <w:r>
        <w:rPr>
          <w:rFonts w:ascii="Aptos" w:hAnsi="Aptos"/>
          <w:b/>
          <w:i w:val="0"/>
          <w:color w:val="000000"/>
          <w:sz w:val="30"/>
        </w:rPr>
        <w:t>4  Stratejik riskler ve karşı hamleler</w:t>
      </w:r>
    </w:p>
    <w:tbl>
      <w:tblPr>
        <w:tblW w:type="auto" w:w="0"/>
        <w:jc w:val="center"/>
        <w:tblLayout w:type="fixed"/>
        <w:tblLook w:firstColumn="1" w:firstRow="1" w:lastColumn="0" w:lastRow="0" w:noHBand="0" w:noVBand="1" w:val="04A0"/>
        <w:tblBorders>
          <w:top w:val="single" w:sz="6" w:color="D7E2E1"/>
          <w:left w:val="single" w:sz="6" w:color="D7E2E1"/>
          <w:bottom w:val="single" w:sz="6" w:color="D7E2E1"/>
          <w:right w:val="single" w:sz="6" w:color="D7E2E1"/>
          <w:insideH w:val="single" w:sz="6" w:color="D7E2E1"/>
          <w:insideV w:val="single" w:sz="6" w:color="D7E2E1"/>
        </w:tblBorders>
      </w:tblPr>
      <w:tblGrid>
        <w:gridCol w:w="3408"/>
        <w:gridCol w:w="3408"/>
        <w:gridCol w:w="3408"/>
      </w:tblGrid>
      <w:tr>
        <w:trPr>
          <w:tblHeader w:val="true"/>
        </w:trPr>
        <w:tc>
          <w:tcPr>
            <w:tcW w:type="dxa" w:w="2232"/>
            <w:shd w:fill="0B2D46"/>
            <w:vAlign w:val="center"/>
            <w:tcMar>
              <w:top w:w="90" w:type="dxa"/>
              <w:start w:w="110" w:type="dxa"/>
              <w:bottom w:w="90" w:type="dxa"/>
              <w:end w:w="110" w:type="dxa"/>
            </w:tcMar>
          </w:tcPr>
          <w:p>
            <w:pPr>
              <w:jc w:val="center"/>
            </w:pPr>
            <w:r>
              <w:rPr>
                <w:rFonts w:ascii="Aptos" w:hAnsi="Aptos"/>
                <w:b/>
                <w:i w:val="0"/>
                <w:color w:val="FFFFFF"/>
                <w:sz w:val="16"/>
              </w:rPr>
              <w:t>Risk</w:t>
            </w:r>
          </w:p>
        </w:tc>
        <w:tc>
          <w:tcPr>
            <w:tcW w:type="dxa" w:w="3816"/>
            <w:shd w:fill="0B2D46"/>
            <w:vAlign w:val="center"/>
            <w:tcMar>
              <w:top w:w="90" w:type="dxa"/>
              <w:start w:w="110" w:type="dxa"/>
              <w:bottom w:w="90" w:type="dxa"/>
              <w:end w:w="110" w:type="dxa"/>
            </w:tcMar>
          </w:tcPr>
          <w:p>
            <w:pPr>
              <w:jc w:val="center"/>
            </w:pPr>
            <w:r>
              <w:rPr>
                <w:rFonts w:ascii="Aptos" w:hAnsi="Aptos"/>
                <w:b/>
                <w:i w:val="0"/>
                <w:color w:val="FFFFFF"/>
                <w:sz w:val="16"/>
              </w:rPr>
              <w:t>Neden önemlidir</w:t>
            </w:r>
          </w:p>
        </w:tc>
        <w:tc>
          <w:tcPr>
            <w:tcW w:type="dxa" w:w="4320"/>
            <w:shd w:fill="0B2D46"/>
            <w:vAlign w:val="center"/>
            <w:tcMar>
              <w:top w:w="90" w:type="dxa"/>
              <w:start w:w="110" w:type="dxa"/>
              <w:bottom w:w="90" w:type="dxa"/>
              <w:end w:w="110" w:type="dxa"/>
            </w:tcMar>
          </w:tcPr>
          <w:p>
            <w:pPr>
              <w:jc w:val="center"/>
            </w:pPr>
            <w:r>
              <w:rPr>
                <w:rFonts w:ascii="Aptos" w:hAnsi="Aptos"/>
                <w:b/>
                <w:i w:val="0"/>
                <w:color w:val="FFFFFF"/>
                <w:sz w:val="16"/>
              </w:rPr>
              <w:t>Önerilen karşı hamle</w:t>
            </w:r>
          </w:p>
        </w:tc>
      </w:tr>
      <w:tr>
        <w:tc>
          <w:tcPr>
            <w:tcW w:type="dxa" w:w="2232"/>
            <w:vAlign w:val="center"/>
            <w:tcMar>
              <w:top w:w="90" w:type="dxa"/>
              <w:start w:w="110" w:type="dxa"/>
              <w:bottom w:w="90" w:type="dxa"/>
              <w:end w:w="110" w:type="dxa"/>
            </w:tcMar>
          </w:tcPr>
          <w:p>
            <w:pPr>
              <w:spacing w:after="0" w:line="250" w:lineRule="auto"/>
            </w:pPr>
            <w:r>
              <w:rPr>
                <w:rFonts w:ascii="Aptos" w:hAnsi="Aptos"/>
                <w:b w:val="0"/>
                <w:i w:val="0"/>
                <w:color w:val="1E2933"/>
                <w:sz w:val="16"/>
              </w:rPr>
              <w:t>Fotoğraf özelliğinin taklit edilebilir görünmesi</w:t>
            </w:r>
          </w:p>
        </w:tc>
        <w:tc>
          <w:tcPr>
            <w:tcW w:type="dxa" w:w="3816"/>
            <w:vAlign w:val="center"/>
            <w:tcMar>
              <w:top w:w="90" w:type="dxa"/>
              <w:start w:w="110" w:type="dxa"/>
              <w:bottom w:w="90" w:type="dxa"/>
              <w:end w:w="110" w:type="dxa"/>
            </w:tcMar>
          </w:tcPr>
          <w:p>
            <w:pPr>
              <w:spacing w:after="0" w:line="250" w:lineRule="auto"/>
            </w:pPr>
            <w:r>
              <w:rPr>
                <w:rFonts w:ascii="Aptos" w:hAnsi="Aptos"/>
                <w:b w:val="0"/>
                <w:i w:val="0"/>
                <w:color w:val="1E2933"/>
                <w:sz w:val="16"/>
              </w:rPr>
              <w:t>Büyük uygulamalar çoklu ortam yüklemeyi kolayca ekleyebilir.</w:t>
            </w:r>
          </w:p>
        </w:tc>
        <w:tc>
          <w:tcPr>
            <w:tcW w:type="dxa" w:w="4320"/>
            <w:vAlign w:val="center"/>
            <w:tcMar>
              <w:top w:w="90" w:type="dxa"/>
              <w:start w:w="110" w:type="dxa"/>
              <w:bottom w:w="90" w:type="dxa"/>
              <w:end w:w="110" w:type="dxa"/>
            </w:tcMar>
          </w:tcPr>
          <w:p>
            <w:pPr>
              <w:spacing w:after="0" w:line="250" w:lineRule="auto"/>
            </w:pPr>
            <w:r>
              <w:rPr>
                <w:rFonts w:ascii="Aptos" w:hAnsi="Aptos"/>
                <w:b w:val="0"/>
                <w:i w:val="0"/>
                <w:color w:val="1E2933"/>
                <w:sz w:val="16"/>
              </w:rPr>
              <w:t>Savunmayı arayüzden değil, bağlam hafızası + üslup profili + tekrar döngüsünden kurun.</w:t>
            </w:r>
          </w:p>
        </w:tc>
      </w:tr>
      <w:tr>
        <w:tc>
          <w:tcPr>
            <w:tcW w:type="dxa" w:w="2232"/>
            <w:vAlign w:val="center"/>
            <w:tcMar>
              <w:top w:w="90" w:type="dxa"/>
              <w:start w:w="110" w:type="dxa"/>
              <w:bottom w:w="90" w:type="dxa"/>
              <w:end w:w="110" w:type="dxa"/>
            </w:tcMar>
            <w:shd w:fill="EFF5F4"/>
          </w:tcPr>
          <w:p>
            <w:pPr>
              <w:spacing w:after="0" w:line="250" w:lineRule="auto"/>
            </w:pPr>
            <w:r>
              <w:rPr>
                <w:rFonts w:ascii="Aptos" w:hAnsi="Aptos"/>
                <w:b w:val="0"/>
                <w:i w:val="0"/>
                <w:color w:val="1E2933"/>
                <w:sz w:val="16"/>
              </w:rPr>
              <w:t>Praktika ile özellik çakışması</w:t>
            </w:r>
          </w:p>
        </w:tc>
        <w:tc>
          <w:tcPr>
            <w:tcW w:type="dxa" w:w="3816"/>
            <w:vAlign w:val="center"/>
            <w:tcMar>
              <w:top w:w="90" w:type="dxa"/>
              <w:start w:w="110" w:type="dxa"/>
              <w:bottom w:w="90" w:type="dxa"/>
              <w:end w:w="110" w:type="dxa"/>
            </w:tcMar>
            <w:shd w:fill="EFF5F4"/>
          </w:tcPr>
          <w:p>
            <w:pPr>
              <w:spacing w:after="0" w:line="250" w:lineRule="auto"/>
            </w:pPr>
            <w:r>
              <w:rPr>
                <w:rFonts w:ascii="Aptos" w:hAnsi="Aptos"/>
                <w:b w:val="0"/>
                <w:i w:val="0"/>
                <w:color w:val="1E2933"/>
                <w:sz w:val="16"/>
              </w:rPr>
              <w:t>Kamuya açık açıklama, fotoğrafların konuşma veya kelime pratiği için kullanılabildiğini söyler.</w:t>
            </w:r>
          </w:p>
        </w:tc>
        <w:tc>
          <w:tcPr>
            <w:tcW w:type="dxa" w:w="4320"/>
            <w:vAlign w:val="center"/>
            <w:tcMar>
              <w:top w:w="90" w:type="dxa"/>
              <w:start w:w="110" w:type="dxa"/>
              <w:bottom w:w="90" w:type="dxa"/>
              <w:end w:w="110" w:type="dxa"/>
            </w:tcMar>
            <w:shd w:fill="EFF5F4"/>
          </w:tcPr>
          <w:p>
            <w:pPr>
              <w:spacing w:after="0" w:line="250" w:lineRule="auto"/>
            </w:pPr>
            <w:r>
              <w:rPr>
                <w:rFonts w:ascii="Aptos" w:hAnsi="Aptos"/>
                <w:b w:val="0"/>
                <w:i w:val="0"/>
                <w:color w:val="1E2933"/>
                <w:sz w:val="16"/>
              </w:rPr>
              <w:t>Doğrudan “fotoğrafla öğrenme” yerine “anlık çevreden, kendi İngilizcene uzanan öğrenme döngüsü” ifadesini kullanın.</w:t>
            </w:r>
          </w:p>
        </w:tc>
      </w:tr>
      <w:tr>
        <w:tc>
          <w:tcPr>
            <w:tcW w:type="dxa" w:w="2232"/>
            <w:vAlign w:val="center"/>
            <w:tcMar>
              <w:top w:w="90" w:type="dxa"/>
              <w:start w:w="110" w:type="dxa"/>
              <w:bottom w:w="90" w:type="dxa"/>
              <w:end w:w="110" w:type="dxa"/>
            </w:tcMar>
          </w:tcPr>
          <w:p>
            <w:pPr>
              <w:spacing w:after="0" w:line="250" w:lineRule="auto"/>
            </w:pPr>
            <w:r>
              <w:rPr>
                <w:rFonts w:ascii="Aptos" w:hAnsi="Aptos"/>
                <w:b w:val="0"/>
                <w:i w:val="0"/>
                <w:color w:val="1E2933"/>
                <w:sz w:val="16"/>
              </w:rPr>
              <w:t>Kişilik analizi güven kaybı</w:t>
            </w:r>
          </w:p>
        </w:tc>
        <w:tc>
          <w:tcPr>
            <w:tcW w:type="dxa" w:w="3816"/>
            <w:vAlign w:val="center"/>
            <w:tcMar>
              <w:top w:w="90" w:type="dxa"/>
              <w:start w:w="110" w:type="dxa"/>
              <w:bottom w:w="90" w:type="dxa"/>
              <w:end w:w="110" w:type="dxa"/>
            </w:tcMar>
          </w:tcPr>
          <w:p>
            <w:pPr>
              <w:spacing w:after="0" w:line="250" w:lineRule="auto"/>
            </w:pPr>
            <w:r>
              <w:rPr>
                <w:rFonts w:ascii="Aptos" w:hAnsi="Aptos"/>
                <w:b w:val="0"/>
                <w:i w:val="0"/>
                <w:color w:val="1E2933"/>
                <w:sz w:val="16"/>
              </w:rPr>
              <w:t>Kullanıcı analiz edildiğini veya etiketlendiğini düşünebilir.</w:t>
            </w:r>
          </w:p>
        </w:tc>
        <w:tc>
          <w:tcPr>
            <w:tcW w:type="dxa" w:w="4320"/>
            <w:vAlign w:val="center"/>
            <w:tcMar>
              <w:top w:w="90" w:type="dxa"/>
              <w:start w:w="110" w:type="dxa"/>
              <w:bottom w:w="90" w:type="dxa"/>
              <w:end w:w="110" w:type="dxa"/>
            </w:tcMar>
          </w:tcPr>
          <w:p>
            <w:pPr>
              <w:spacing w:after="0" w:line="250" w:lineRule="auto"/>
            </w:pPr>
            <w:r>
              <w:rPr>
                <w:rFonts w:ascii="Aptos" w:hAnsi="Aptos"/>
                <w:b w:val="0"/>
                <w:i w:val="0"/>
                <w:color w:val="1E2933"/>
                <w:sz w:val="16"/>
              </w:rPr>
              <w:t>“Tercih profili” dili kullanın; düzenleme, silme ve kapatma seçenekleri verin; psikolojik değerlendirme iddiası taşımayın.</w:t>
            </w:r>
          </w:p>
        </w:tc>
      </w:tr>
      <w:tr>
        <w:tc>
          <w:tcPr>
            <w:tcW w:type="dxa" w:w="2232"/>
            <w:vAlign w:val="center"/>
            <w:tcMar>
              <w:top w:w="90" w:type="dxa"/>
              <w:start w:w="110" w:type="dxa"/>
              <w:bottom w:w="90" w:type="dxa"/>
              <w:end w:w="110" w:type="dxa"/>
            </w:tcMar>
            <w:shd w:fill="EFF5F4"/>
          </w:tcPr>
          <w:p>
            <w:pPr>
              <w:spacing w:after="0" w:line="250" w:lineRule="auto"/>
            </w:pPr>
            <w:r>
              <w:rPr>
                <w:rFonts w:ascii="Aptos" w:hAnsi="Aptos"/>
                <w:b w:val="0"/>
                <w:i w:val="0"/>
                <w:color w:val="1E2933"/>
                <w:sz w:val="16"/>
              </w:rPr>
              <w:t>Yapay zekâ yanlış bağlam üretir</w:t>
            </w:r>
          </w:p>
        </w:tc>
        <w:tc>
          <w:tcPr>
            <w:tcW w:type="dxa" w:w="3816"/>
            <w:vAlign w:val="center"/>
            <w:tcMar>
              <w:top w:w="90" w:type="dxa"/>
              <w:start w:w="110" w:type="dxa"/>
              <w:bottom w:w="90" w:type="dxa"/>
              <w:end w:w="110" w:type="dxa"/>
            </w:tcMar>
            <w:shd w:fill="EFF5F4"/>
          </w:tcPr>
          <w:p>
            <w:pPr>
              <w:spacing w:after="0" w:line="250" w:lineRule="auto"/>
            </w:pPr>
            <w:r>
              <w:rPr>
                <w:rFonts w:ascii="Aptos" w:hAnsi="Aptos"/>
                <w:b w:val="0"/>
                <w:i w:val="0"/>
                <w:color w:val="1E2933"/>
                <w:sz w:val="16"/>
              </w:rPr>
              <w:t>Fiziksel dünya üzerinden anlatı kurmak hatalı varsayım riskini artırır.</w:t>
            </w:r>
          </w:p>
        </w:tc>
        <w:tc>
          <w:tcPr>
            <w:tcW w:type="dxa" w:w="4320"/>
            <w:vAlign w:val="center"/>
            <w:tcMar>
              <w:top w:w="90" w:type="dxa"/>
              <w:start w:w="110" w:type="dxa"/>
              <w:bottom w:w="90" w:type="dxa"/>
              <w:end w:w="110" w:type="dxa"/>
            </w:tcMar>
            <w:shd w:fill="EFF5F4"/>
          </w:tcPr>
          <w:p>
            <w:pPr>
              <w:spacing w:after="0" w:line="250" w:lineRule="auto"/>
            </w:pPr>
            <w:r>
              <w:rPr>
                <w:rFonts w:ascii="Aptos" w:hAnsi="Aptos"/>
                <w:b w:val="0"/>
                <w:i w:val="0"/>
                <w:color w:val="1E2933"/>
                <w:sz w:val="16"/>
              </w:rPr>
              <w:t>Görsel güven seviyesi, belirsizlik dili, yeniden üretme ve metin tabanlı alternatif sunun.</w:t>
            </w:r>
          </w:p>
        </w:tc>
      </w:tr>
      <w:tr>
        <w:tc>
          <w:tcPr>
            <w:tcW w:type="dxa" w:w="2232"/>
            <w:vAlign w:val="center"/>
            <w:tcMar>
              <w:top w:w="90" w:type="dxa"/>
              <w:start w:w="110" w:type="dxa"/>
              <w:bottom w:w="90" w:type="dxa"/>
              <w:end w:w="110" w:type="dxa"/>
            </w:tcMar>
          </w:tcPr>
          <w:p>
            <w:pPr>
              <w:spacing w:after="0" w:line="250" w:lineRule="auto"/>
            </w:pPr>
            <w:r>
              <w:rPr>
                <w:rFonts w:ascii="Aptos" w:hAnsi="Aptos"/>
                <w:b w:val="0"/>
                <w:i w:val="0"/>
                <w:color w:val="1E2933"/>
                <w:sz w:val="16"/>
              </w:rPr>
              <w:t>Değerin ilk 30 saniyede anlaşılmaması</w:t>
            </w:r>
          </w:p>
        </w:tc>
        <w:tc>
          <w:tcPr>
            <w:tcW w:type="dxa" w:w="3816"/>
            <w:vAlign w:val="center"/>
            <w:tcMar>
              <w:top w:w="90" w:type="dxa"/>
              <w:start w:w="110" w:type="dxa"/>
              <w:bottom w:w="90" w:type="dxa"/>
              <w:end w:w="110" w:type="dxa"/>
            </w:tcMar>
          </w:tcPr>
          <w:p>
            <w:pPr>
              <w:spacing w:after="0" w:line="250" w:lineRule="auto"/>
            </w:pPr>
            <w:r>
              <w:rPr>
                <w:rFonts w:ascii="Aptos" w:hAnsi="Aptos"/>
                <w:b w:val="0"/>
                <w:i w:val="0"/>
                <w:color w:val="1E2933"/>
                <w:sz w:val="16"/>
              </w:rPr>
              <w:t>Kullanıcı bunu sıradan bir sohbet botu sanabilir.</w:t>
            </w:r>
          </w:p>
        </w:tc>
        <w:tc>
          <w:tcPr>
            <w:tcW w:type="dxa" w:w="4320"/>
            <w:vAlign w:val="center"/>
            <w:tcMar>
              <w:top w:w="90" w:type="dxa"/>
              <w:start w:w="110" w:type="dxa"/>
              <w:bottom w:w="90" w:type="dxa"/>
              <w:end w:w="110" w:type="dxa"/>
            </w:tcMar>
          </w:tcPr>
          <w:p>
            <w:pPr>
              <w:spacing w:after="0" w:line="250" w:lineRule="auto"/>
            </w:pPr>
            <w:r>
              <w:rPr>
                <w:rFonts w:ascii="Aptos" w:hAnsi="Aptos"/>
                <w:b w:val="0"/>
                <w:i w:val="0"/>
                <w:color w:val="1E2933"/>
                <w:sz w:val="16"/>
              </w:rPr>
              <w:t>Demo akışını “Fotoğraf çek → bağlamı gör → kişisel ifade ile konuş” şeklinde üç net ana kurguya bağlayın.</w:t>
            </w:r>
          </w:p>
        </w:tc>
      </w:tr>
    </w:tbl>
    <w:p>
      <w:pPr>
        <w:spacing w:after="0"/>
      </w:pPr>
    </w:p>
    <w:p>
      <w:pPr>
        <w:pStyle w:val="Heading2"/>
        <w:spacing w:before="200" w:after="120"/>
      </w:pPr>
      <w:r>
        <w:rPr>
          <w:rFonts w:ascii="Aptos" w:hAnsi="Aptos"/>
          <w:b/>
          <w:i w:val="0"/>
          <w:color w:val="000000"/>
          <w:sz w:val="23"/>
        </w:rPr>
        <w:t>4.1  Ürün söylemi rehberi</w:t>
      </w:r>
    </w:p>
    <w:tbl>
      <w:tblPr>
        <w:tblW w:type="auto" w:w="0"/>
        <w:jc w:val="center"/>
        <w:tblLayout w:type="fixed"/>
        <w:tblLook w:firstColumn="1" w:firstRow="1" w:lastColumn="0" w:lastRow="0" w:noHBand="0" w:noVBand="1" w:val="04A0"/>
        <w:tblBorders>
          <w:top w:val="single" w:sz="6" w:color="D7E2E1"/>
          <w:left w:val="single" w:sz="6" w:color="D7E2E1"/>
          <w:bottom w:val="single" w:sz="6" w:color="D7E2E1"/>
          <w:right w:val="single" w:sz="6" w:color="D7E2E1"/>
          <w:insideH w:val="single" w:sz="6" w:color="D7E2E1"/>
          <w:insideV w:val="single" w:sz="6" w:color="D7E2E1"/>
        </w:tblBorders>
      </w:tblPr>
      <w:tblGrid>
        <w:gridCol w:w="3408"/>
        <w:gridCol w:w="3408"/>
        <w:gridCol w:w="3408"/>
      </w:tblGrid>
      <w:tr>
        <w:trPr>
          <w:tblHeader w:val="true"/>
        </w:trPr>
        <w:tc>
          <w:tcPr>
            <w:tcW w:type="dxa" w:w="3528"/>
            <w:shd w:fill="0B2D46"/>
            <w:vAlign w:val="center"/>
            <w:tcMar>
              <w:top w:w="90" w:type="dxa"/>
              <w:start w:w="110" w:type="dxa"/>
              <w:bottom w:w="90" w:type="dxa"/>
              <w:end w:w="110" w:type="dxa"/>
            </w:tcMar>
          </w:tcPr>
          <w:p>
            <w:pPr>
              <w:jc w:val="center"/>
            </w:pPr>
            <w:r>
              <w:rPr>
                <w:rFonts w:ascii="Aptos" w:hAnsi="Aptos"/>
                <w:b/>
                <w:i w:val="0"/>
                <w:color w:val="FFFFFF"/>
                <w:sz w:val="16"/>
              </w:rPr>
              <w:t>Kullanılabilir ifade</w:t>
            </w:r>
          </w:p>
        </w:tc>
        <w:tc>
          <w:tcPr>
            <w:tcW w:type="dxa" w:w="3240"/>
            <w:shd w:fill="0B2D46"/>
            <w:vAlign w:val="center"/>
            <w:tcMar>
              <w:top w:w="90" w:type="dxa"/>
              <w:start w:w="110" w:type="dxa"/>
              <w:bottom w:w="90" w:type="dxa"/>
              <w:end w:w="110" w:type="dxa"/>
            </w:tcMar>
          </w:tcPr>
          <w:p>
            <w:pPr>
              <w:jc w:val="center"/>
            </w:pPr>
            <w:r>
              <w:rPr>
                <w:rFonts w:ascii="Aptos" w:hAnsi="Aptos"/>
                <w:b/>
                <w:i w:val="0"/>
                <w:color w:val="FFFFFF"/>
                <w:sz w:val="16"/>
              </w:rPr>
              <w:t>Kaçınılması gereken ifade</w:t>
            </w:r>
          </w:p>
        </w:tc>
        <w:tc>
          <w:tcPr>
            <w:tcW w:type="dxa" w:w="3600"/>
            <w:shd w:fill="0B2D46"/>
            <w:vAlign w:val="center"/>
            <w:tcMar>
              <w:top w:w="90" w:type="dxa"/>
              <w:start w:w="110" w:type="dxa"/>
              <w:bottom w:w="90" w:type="dxa"/>
              <w:end w:w="110" w:type="dxa"/>
            </w:tcMar>
          </w:tcPr>
          <w:p>
            <w:pPr>
              <w:jc w:val="center"/>
            </w:pPr>
            <w:r>
              <w:rPr>
                <w:rFonts w:ascii="Aptos" w:hAnsi="Aptos"/>
                <w:b/>
                <w:i w:val="0"/>
                <w:color w:val="FFFFFF"/>
                <w:sz w:val="16"/>
              </w:rPr>
              <w:t>Gerekçe</w:t>
            </w:r>
          </w:p>
        </w:tc>
      </w:tr>
      <w:tr>
        <w:tc>
          <w:tcPr>
            <w:tcW w:type="dxa" w:w="3528"/>
            <w:vAlign w:val="center"/>
            <w:tcMar>
              <w:top w:w="90" w:type="dxa"/>
              <w:start w:w="110" w:type="dxa"/>
              <w:bottom w:w="90" w:type="dxa"/>
              <w:end w:w="110" w:type="dxa"/>
            </w:tcMar>
          </w:tcPr>
          <w:p>
            <w:pPr>
              <w:spacing w:after="0" w:line="250" w:lineRule="auto"/>
            </w:pPr>
            <w:r>
              <w:rPr>
                <w:rFonts w:ascii="Aptos" w:hAnsi="Aptos"/>
                <w:b w:val="0"/>
                <w:i w:val="0"/>
                <w:color w:val="1E2933"/>
                <w:sz w:val="16"/>
              </w:rPr>
              <w:t>“Çevrendeki nesnelerden sana uygun İngilizce konuşma görevi üretir.”</w:t>
            </w:r>
          </w:p>
        </w:tc>
        <w:tc>
          <w:tcPr>
            <w:tcW w:type="dxa" w:w="3240"/>
            <w:vAlign w:val="center"/>
            <w:tcMar>
              <w:top w:w="90" w:type="dxa"/>
              <w:start w:w="110" w:type="dxa"/>
              <w:bottom w:w="90" w:type="dxa"/>
              <w:end w:w="110" w:type="dxa"/>
            </w:tcMar>
          </w:tcPr>
          <w:p>
            <w:pPr>
              <w:spacing w:after="0" w:line="250" w:lineRule="auto"/>
            </w:pPr>
            <w:r>
              <w:rPr>
                <w:rFonts w:ascii="Aptos" w:hAnsi="Aptos"/>
                <w:b w:val="0"/>
                <w:i w:val="0"/>
                <w:color w:val="1E2933"/>
                <w:sz w:val="16"/>
              </w:rPr>
              <w:t>“Dünyada fotoğraftan dil öğreten ilk uygulama.”</w:t>
            </w:r>
          </w:p>
        </w:tc>
        <w:tc>
          <w:tcPr>
            <w:tcW w:type="dxa" w:w="3600"/>
            <w:vAlign w:val="center"/>
            <w:tcMar>
              <w:top w:w="90" w:type="dxa"/>
              <w:start w:w="110" w:type="dxa"/>
              <w:bottom w:w="90" w:type="dxa"/>
              <w:end w:w="110" w:type="dxa"/>
            </w:tcMar>
          </w:tcPr>
          <w:p>
            <w:pPr>
              <w:spacing w:after="0" w:line="250" w:lineRule="auto"/>
            </w:pPr>
            <w:r>
              <w:rPr>
                <w:rFonts w:ascii="Aptos" w:hAnsi="Aptos"/>
                <w:b w:val="0"/>
                <w:i w:val="0"/>
                <w:color w:val="1E2933"/>
                <w:sz w:val="16"/>
              </w:rPr>
              <w:t>Fotoğrafla veya çoklu ortamla pratik sunduğunu duyuran rakipler vardır.</w:t>
            </w:r>
          </w:p>
        </w:tc>
      </w:tr>
      <w:tr>
        <w:tc>
          <w:tcPr>
            <w:tcW w:type="dxa" w:w="3528"/>
            <w:vAlign w:val="center"/>
            <w:tcMar>
              <w:top w:w="90" w:type="dxa"/>
              <w:start w:w="110" w:type="dxa"/>
              <w:bottom w:w="90" w:type="dxa"/>
              <w:end w:w="110" w:type="dxa"/>
            </w:tcMar>
            <w:shd w:fill="EFF5F4"/>
          </w:tcPr>
          <w:p>
            <w:pPr>
              <w:spacing w:after="0" w:line="250" w:lineRule="auto"/>
            </w:pPr>
            <w:r>
              <w:rPr>
                <w:rFonts w:ascii="Aptos" w:hAnsi="Aptos"/>
                <w:b w:val="0"/>
                <w:i w:val="0"/>
                <w:color w:val="1E2933"/>
                <w:sz w:val="16"/>
              </w:rPr>
              <w:t>“Kendi ifade tercihlerini İngilizce alternatiflere yansıtmana yardım eder.”</w:t>
            </w:r>
          </w:p>
        </w:tc>
        <w:tc>
          <w:tcPr>
            <w:tcW w:type="dxa" w:w="3240"/>
            <w:vAlign w:val="center"/>
            <w:tcMar>
              <w:top w:w="90" w:type="dxa"/>
              <w:start w:w="110" w:type="dxa"/>
              <w:bottom w:w="90" w:type="dxa"/>
              <w:end w:w="110" w:type="dxa"/>
            </w:tcMar>
            <w:shd w:fill="EFF5F4"/>
          </w:tcPr>
          <w:p>
            <w:pPr>
              <w:spacing w:after="0" w:line="250" w:lineRule="auto"/>
            </w:pPr>
            <w:r>
              <w:rPr>
                <w:rFonts w:ascii="Aptos" w:hAnsi="Aptos"/>
                <w:b w:val="0"/>
                <w:i w:val="0"/>
                <w:color w:val="1E2933"/>
                <w:sz w:val="16"/>
              </w:rPr>
              <w:t>“Kişiliğini İngilizceye klonlar.”</w:t>
            </w:r>
          </w:p>
        </w:tc>
        <w:tc>
          <w:tcPr>
            <w:tcW w:type="dxa" w:w="3600"/>
            <w:vAlign w:val="center"/>
            <w:tcMar>
              <w:top w:w="90" w:type="dxa"/>
              <w:start w:w="110" w:type="dxa"/>
              <w:bottom w:w="90" w:type="dxa"/>
              <w:end w:w="110" w:type="dxa"/>
            </w:tcMar>
            <w:shd w:fill="EFF5F4"/>
          </w:tcPr>
          <w:p>
            <w:pPr>
              <w:spacing w:after="0" w:line="250" w:lineRule="auto"/>
            </w:pPr>
            <w:r>
              <w:rPr>
                <w:rFonts w:ascii="Aptos" w:hAnsi="Aptos"/>
                <w:b w:val="0"/>
                <w:i w:val="0"/>
                <w:color w:val="1E2933"/>
                <w:sz w:val="16"/>
              </w:rPr>
              <w:t>İkinci ifade deterministik ve psikolojik değerlendirme çağrışımı yapar.</w:t>
            </w:r>
          </w:p>
        </w:tc>
      </w:tr>
      <w:tr>
        <w:tc>
          <w:tcPr>
            <w:tcW w:type="dxa" w:w="3528"/>
            <w:vAlign w:val="center"/>
            <w:tcMar>
              <w:top w:w="90" w:type="dxa"/>
              <w:start w:w="110" w:type="dxa"/>
              <w:bottom w:w="90" w:type="dxa"/>
              <w:end w:w="110" w:type="dxa"/>
            </w:tcMar>
          </w:tcPr>
          <w:p>
            <w:pPr>
              <w:spacing w:after="0" w:line="250" w:lineRule="auto"/>
            </w:pPr>
            <w:r>
              <w:rPr>
                <w:rFonts w:ascii="Aptos" w:hAnsi="Aptos"/>
                <w:b w:val="0"/>
                <w:i w:val="0"/>
                <w:color w:val="1E2933"/>
                <w:sz w:val="16"/>
              </w:rPr>
              <w:t>“Doğru, daha doğal ve sana daha yakın seçenekleri ayırır.”</w:t>
            </w:r>
          </w:p>
        </w:tc>
        <w:tc>
          <w:tcPr>
            <w:tcW w:type="dxa" w:w="3240"/>
            <w:vAlign w:val="center"/>
            <w:tcMar>
              <w:top w:w="90" w:type="dxa"/>
              <w:start w:w="110" w:type="dxa"/>
              <w:bottom w:w="90" w:type="dxa"/>
              <w:end w:w="110" w:type="dxa"/>
            </w:tcMar>
          </w:tcPr>
          <w:p>
            <w:pPr>
              <w:spacing w:after="0" w:line="250" w:lineRule="auto"/>
            </w:pPr>
            <w:r>
              <w:rPr>
                <w:rFonts w:ascii="Aptos" w:hAnsi="Aptos"/>
                <w:b w:val="0"/>
                <w:i w:val="0"/>
                <w:color w:val="1E2933"/>
                <w:sz w:val="16"/>
              </w:rPr>
              <w:t>“Daha doğal her seçeneği düzeltme olarak işaretler.”</w:t>
            </w:r>
          </w:p>
        </w:tc>
        <w:tc>
          <w:tcPr>
            <w:tcW w:type="dxa" w:w="3600"/>
            <w:vAlign w:val="center"/>
            <w:tcMar>
              <w:top w:w="90" w:type="dxa"/>
              <w:start w:w="110" w:type="dxa"/>
              <w:bottom w:w="90" w:type="dxa"/>
              <w:end w:w="110" w:type="dxa"/>
            </w:tcMar>
          </w:tcPr>
          <w:p>
            <w:pPr>
              <w:spacing w:after="0" w:line="250" w:lineRule="auto"/>
            </w:pPr>
            <w:r>
              <w:rPr>
                <w:rFonts w:ascii="Aptos" w:hAnsi="Aptos"/>
                <w:b w:val="0"/>
                <w:i w:val="0"/>
                <w:color w:val="1E2933"/>
                <w:sz w:val="16"/>
              </w:rPr>
              <w:t>Dilsel doğruluk ve üslup tercihi ayrılmalıdır.</w:t>
            </w:r>
          </w:p>
        </w:tc>
      </w:tr>
      <w:tr>
        <w:tc>
          <w:tcPr>
            <w:tcW w:type="dxa" w:w="3528"/>
            <w:vAlign w:val="center"/>
            <w:tcMar>
              <w:top w:w="90" w:type="dxa"/>
              <w:start w:w="110" w:type="dxa"/>
              <w:bottom w:w="90" w:type="dxa"/>
              <w:end w:w="110" w:type="dxa"/>
            </w:tcMar>
            <w:shd w:fill="EFF5F4"/>
          </w:tcPr>
          <w:p>
            <w:pPr>
              <w:spacing w:after="0" w:line="250" w:lineRule="auto"/>
            </w:pPr>
            <w:r>
              <w:rPr>
                <w:rFonts w:ascii="Aptos" w:hAnsi="Aptos"/>
                <w:b w:val="0"/>
                <w:i w:val="0"/>
                <w:color w:val="1E2933"/>
                <w:sz w:val="16"/>
              </w:rPr>
              <w:t>“Fotoğrafın saklanması senin kontrolünde.”</w:t>
            </w:r>
          </w:p>
        </w:tc>
        <w:tc>
          <w:tcPr>
            <w:tcW w:type="dxa" w:w="3240"/>
            <w:vAlign w:val="center"/>
            <w:tcMar>
              <w:top w:w="90" w:type="dxa"/>
              <w:start w:w="110" w:type="dxa"/>
              <w:bottom w:w="90" w:type="dxa"/>
              <w:end w:w="110" w:type="dxa"/>
            </w:tcMar>
            <w:shd w:fill="EFF5F4"/>
          </w:tcPr>
          <w:p>
            <w:pPr>
              <w:spacing w:after="0" w:line="250" w:lineRule="auto"/>
            </w:pPr>
            <w:r>
              <w:rPr>
                <w:rFonts w:ascii="Aptos" w:hAnsi="Aptos"/>
                <w:b w:val="0"/>
                <w:i w:val="0"/>
                <w:color w:val="1E2933"/>
                <w:sz w:val="16"/>
              </w:rPr>
              <w:t>“Fotoğrafların asla işlenmez.”</w:t>
            </w:r>
          </w:p>
        </w:tc>
        <w:tc>
          <w:tcPr>
            <w:tcW w:type="dxa" w:w="3600"/>
            <w:vAlign w:val="center"/>
            <w:tcMar>
              <w:top w:w="90" w:type="dxa"/>
              <w:start w:w="110" w:type="dxa"/>
              <w:bottom w:w="90" w:type="dxa"/>
              <w:end w:w="110" w:type="dxa"/>
            </w:tcMar>
            <w:shd w:fill="EFF5F4"/>
          </w:tcPr>
          <w:p>
            <w:pPr>
              <w:spacing w:after="0" w:line="250" w:lineRule="auto"/>
            </w:pPr>
            <w:r>
              <w:rPr>
                <w:rFonts w:ascii="Aptos" w:hAnsi="Aptos"/>
                <w:b w:val="0"/>
                <w:i w:val="0"/>
                <w:color w:val="1E2933"/>
                <w:sz w:val="16"/>
              </w:rPr>
              <w:t>Senaryo üretimi için görsel işleme gerektiğinden şeffaflık daha güvenlidir.</w:t>
            </w:r>
          </w:p>
        </w:tc>
      </w:tr>
    </w:tbl>
    <w:p>
      <w:pPr>
        <w:spacing w:after="0"/>
      </w:pPr>
    </w:p>
    <w:p>
      <w:pPr>
        <w:pStyle w:val="Heading2"/>
        <w:spacing w:before="200" w:after="120"/>
      </w:pPr>
      <w:r>
        <w:rPr>
          <w:rFonts w:ascii="Aptos" w:hAnsi="Aptos"/>
          <w:b/>
          <w:i w:val="0"/>
          <w:color w:val="000000"/>
          <w:sz w:val="23"/>
        </w:rPr>
        <w:t>4.2  Hackathon demosu için konumlandırma</w:t>
      </w:r>
    </w:p>
    <w:p>
      <w:pPr>
        <w:spacing w:before="0" w:after="120" w:line="274" w:lineRule="auto"/>
      </w:pPr>
      <w:r>
        <w:rPr>
          <w:rFonts w:ascii="Aptos" w:hAnsi="Aptos"/>
          <w:b w:val="0"/>
          <w:i w:val="0"/>
          <w:color w:val="1E2933"/>
          <w:sz w:val="20"/>
        </w:rPr>
        <w:t>En güçlü demo cümlesi: “Çoğu uygulama sana ne konuşacağını seçtiriyor. LifeLens bulunduğun yere bakıyor, konuşma nedenini buluyor ve bunu senin söyleyiş tarzına yaklaştırıyor.” Ardından jüri masasındaki mikrofon, su şişesi veya dizüstü bilgisayar üzerinden üç adımlı deneyim gösterilmelidir: fotoğraf, bağlama dayalı görev, üsluba uygun yanıt alternatifi.</w:t>
      </w:r>
    </w:p>
    <w:p>
      <w:r>
        <w:br w:type="page"/>
      </w:r>
    </w:p>
    <w:p>
      <w:pPr>
        <w:pStyle w:val="Heading1"/>
        <w:spacing w:before="320" w:after="120"/>
      </w:pPr>
      <w:r>
        <w:rPr>
          <w:rFonts w:ascii="Aptos" w:hAnsi="Aptos"/>
          <w:b/>
          <w:i w:val="0"/>
          <w:color w:val="000000"/>
          <w:sz w:val="30"/>
        </w:rPr>
        <w:t>5  Karar özeti ve doğrulama planı</w:t>
      </w:r>
    </w:p>
    <w:p>
      <w:pPr>
        <w:spacing w:before="0" w:after="120" w:line="274" w:lineRule="auto"/>
      </w:pPr>
      <w:r>
        <w:rPr>
          <w:rFonts w:ascii="Aptos" w:hAnsi="Aptos"/>
          <w:b/>
          <w:i w:val="0"/>
          <w:color w:val="1E2933"/>
          <w:sz w:val="21"/>
        </w:rPr>
        <w:t>Karar: LifeLens, genel amaçlı AI konuşma uygulaması olarak değil; fiziksel çevreyi kişisel üslup tercihleriyle birleştiren bağlama dayalı İngilizce pratik ürünü olarak konumlandırılmalıdır. MVP, bu öneriyi tek bir kesintisiz yolculukta kanıtlamalıdır: fotoğraf yükleme → güvenli bağlam özeti → A2/B1 görev → metin tabanlı AI diyalog → üç katmanlı geri bildirim → bağlam etiketli ifade kaydı.</w:t>
      </w:r>
    </w:p>
    <w:p>
      <w:pPr>
        <w:pStyle w:val="Heading2"/>
        <w:spacing w:before="200" w:after="120"/>
      </w:pPr>
      <w:r>
        <w:rPr>
          <w:rFonts w:ascii="Aptos" w:hAnsi="Aptos"/>
          <w:b/>
          <w:i w:val="0"/>
          <w:color w:val="000000"/>
          <w:sz w:val="23"/>
        </w:rPr>
        <w:t>5.1  Doğrulanması gereken hipotezler</w:t>
      </w:r>
    </w:p>
    <w:tbl>
      <w:tblPr>
        <w:tblW w:type="auto" w:w="0"/>
        <w:jc w:val="center"/>
        <w:tblLayout w:type="fixed"/>
        <w:tblLook w:firstColumn="1" w:firstRow="1" w:lastColumn="0" w:lastRow="0" w:noHBand="0" w:noVBand="1" w:val="04A0"/>
        <w:tblBorders>
          <w:top w:val="single" w:sz="6" w:color="D7E2E1"/>
          <w:left w:val="single" w:sz="6" w:color="D7E2E1"/>
          <w:bottom w:val="single" w:sz="6" w:color="D7E2E1"/>
          <w:right w:val="single" w:sz="6" w:color="D7E2E1"/>
          <w:insideH w:val="single" w:sz="6" w:color="D7E2E1"/>
          <w:insideV w:val="single" w:sz="6" w:color="D7E2E1"/>
        </w:tblBorders>
      </w:tblPr>
      <w:tblGrid>
        <w:gridCol w:w="3408"/>
        <w:gridCol w:w="3408"/>
        <w:gridCol w:w="3408"/>
      </w:tblGrid>
      <w:tr>
        <w:trPr>
          <w:tblHeader w:val="true"/>
        </w:trPr>
        <w:tc>
          <w:tcPr>
            <w:tcW w:type="dxa" w:w="3672"/>
            <w:shd w:fill="0B2D46"/>
            <w:vAlign w:val="center"/>
            <w:tcMar>
              <w:top w:w="90" w:type="dxa"/>
              <w:start w:w="110" w:type="dxa"/>
              <w:bottom w:w="90" w:type="dxa"/>
              <w:end w:w="110" w:type="dxa"/>
            </w:tcMar>
          </w:tcPr>
          <w:p>
            <w:pPr>
              <w:jc w:val="center"/>
            </w:pPr>
            <w:r>
              <w:rPr>
                <w:rFonts w:ascii="Aptos" w:hAnsi="Aptos"/>
                <w:b/>
                <w:i w:val="0"/>
                <w:color w:val="FFFFFF"/>
                <w:sz w:val="17"/>
              </w:rPr>
              <w:t>Hipotez</w:t>
            </w:r>
          </w:p>
        </w:tc>
        <w:tc>
          <w:tcPr>
            <w:tcW w:type="dxa" w:w="3384"/>
            <w:shd w:fill="0B2D46"/>
            <w:vAlign w:val="center"/>
            <w:tcMar>
              <w:top w:w="90" w:type="dxa"/>
              <w:start w:w="110" w:type="dxa"/>
              <w:bottom w:w="90" w:type="dxa"/>
              <w:end w:w="110" w:type="dxa"/>
            </w:tcMar>
          </w:tcPr>
          <w:p>
            <w:pPr>
              <w:jc w:val="center"/>
            </w:pPr>
            <w:r>
              <w:rPr>
                <w:rFonts w:ascii="Aptos" w:hAnsi="Aptos"/>
                <w:b/>
                <w:i w:val="0"/>
                <w:color w:val="FFFFFF"/>
                <w:sz w:val="17"/>
              </w:rPr>
              <w:t>Başarı sinyali</w:t>
            </w:r>
          </w:p>
        </w:tc>
        <w:tc>
          <w:tcPr>
            <w:tcW w:type="dxa" w:w="3312"/>
            <w:shd w:fill="0B2D46"/>
            <w:vAlign w:val="center"/>
            <w:tcMar>
              <w:top w:w="90" w:type="dxa"/>
              <w:start w:w="110" w:type="dxa"/>
              <w:bottom w:w="90" w:type="dxa"/>
              <w:end w:w="110" w:type="dxa"/>
            </w:tcMar>
          </w:tcPr>
          <w:p>
            <w:pPr>
              <w:jc w:val="center"/>
            </w:pPr>
            <w:r>
              <w:rPr>
                <w:rFonts w:ascii="Aptos" w:hAnsi="Aptos"/>
                <w:b/>
                <w:i w:val="0"/>
                <w:color w:val="FFFFFF"/>
                <w:sz w:val="17"/>
              </w:rPr>
              <w:t>MVP ölçümü</w:t>
            </w:r>
          </w:p>
        </w:tc>
      </w:tr>
      <w:tr>
        <w:tc>
          <w:tcPr>
            <w:tcW w:type="dxa" w:w="3672"/>
            <w:vAlign w:val="center"/>
            <w:tcMar>
              <w:top w:w="90" w:type="dxa"/>
              <w:start w:w="110" w:type="dxa"/>
              <w:bottom w:w="90" w:type="dxa"/>
              <w:end w:w="110" w:type="dxa"/>
            </w:tcMar>
          </w:tcPr>
          <w:p>
            <w:pPr>
              <w:spacing w:after="0" w:line="250" w:lineRule="auto"/>
            </w:pPr>
            <w:r>
              <w:rPr>
                <w:rFonts w:ascii="Aptos" w:hAnsi="Aptos"/>
                <w:b w:val="0"/>
                <w:i w:val="0"/>
                <w:color w:val="1E2933"/>
                <w:sz w:val="17"/>
              </w:rPr>
              <w:t>Fotoğraf, konu seçmekten daha hızlı pratike başlatır.</w:t>
            </w:r>
          </w:p>
        </w:tc>
        <w:tc>
          <w:tcPr>
            <w:tcW w:type="dxa" w:w="3384"/>
            <w:vAlign w:val="center"/>
            <w:tcMar>
              <w:top w:w="90" w:type="dxa"/>
              <w:start w:w="110" w:type="dxa"/>
              <w:bottom w:w="90" w:type="dxa"/>
              <w:end w:w="110" w:type="dxa"/>
            </w:tcMar>
          </w:tcPr>
          <w:p>
            <w:pPr>
              <w:spacing w:after="0" w:line="250" w:lineRule="auto"/>
            </w:pPr>
            <w:r>
              <w:rPr>
                <w:rFonts w:ascii="Aptos" w:hAnsi="Aptos"/>
                <w:b w:val="0"/>
                <w:i w:val="0"/>
                <w:color w:val="1E2933"/>
                <w:sz w:val="17"/>
              </w:rPr>
              <w:t>Kullanıcı senaryoyu kabul eder ve ilk yanıtı verir.</w:t>
            </w:r>
          </w:p>
        </w:tc>
        <w:tc>
          <w:tcPr>
            <w:tcW w:type="dxa" w:w="3312"/>
            <w:vAlign w:val="center"/>
            <w:tcMar>
              <w:top w:w="90" w:type="dxa"/>
              <w:start w:w="110" w:type="dxa"/>
              <w:bottom w:w="90" w:type="dxa"/>
              <w:end w:w="110" w:type="dxa"/>
            </w:tcMar>
          </w:tcPr>
          <w:p>
            <w:pPr>
              <w:spacing w:after="0" w:line="250" w:lineRule="auto"/>
            </w:pPr>
            <w:r>
              <w:rPr>
                <w:rFonts w:ascii="Aptos" w:hAnsi="Aptos"/>
                <w:b w:val="0"/>
                <w:i w:val="0"/>
                <w:color w:val="1E2933"/>
                <w:sz w:val="17"/>
              </w:rPr>
              <w:t>Fotoğraf sonrası senaryo kabul oranı; ilk yanıta kadar geçen süre.</w:t>
            </w:r>
          </w:p>
        </w:tc>
      </w:tr>
      <w:tr>
        <w:tc>
          <w:tcPr>
            <w:tcW w:type="dxa" w:w="3672"/>
            <w:vAlign w:val="center"/>
            <w:tcMar>
              <w:top w:w="90" w:type="dxa"/>
              <w:start w:w="110" w:type="dxa"/>
              <w:bottom w:w="90" w:type="dxa"/>
              <w:end w:w="110" w:type="dxa"/>
            </w:tcMar>
            <w:shd w:fill="EFF5F4"/>
          </w:tcPr>
          <w:p>
            <w:pPr>
              <w:spacing w:after="0" w:line="250" w:lineRule="auto"/>
            </w:pPr>
            <w:r>
              <w:rPr>
                <w:rFonts w:ascii="Aptos" w:hAnsi="Aptos"/>
                <w:b w:val="0"/>
                <w:i w:val="0"/>
                <w:color w:val="1E2933"/>
                <w:sz w:val="17"/>
              </w:rPr>
              <w:t>Üslup uyumlu alternatif, kullanıcıya daha kullanışlı gelir.</w:t>
            </w:r>
          </w:p>
        </w:tc>
        <w:tc>
          <w:tcPr>
            <w:tcW w:type="dxa" w:w="3384"/>
            <w:vAlign w:val="center"/>
            <w:tcMar>
              <w:top w:w="90" w:type="dxa"/>
              <w:start w:w="110" w:type="dxa"/>
              <w:bottom w:w="90" w:type="dxa"/>
              <w:end w:w="110" w:type="dxa"/>
            </w:tcMar>
            <w:shd w:fill="EFF5F4"/>
          </w:tcPr>
          <w:p>
            <w:pPr>
              <w:spacing w:after="0" w:line="250" w:lineRule="auto"/>
            </w:pPr>
            <w:r>
              <w:rPr>
                <w:rFonts w:ascii="Aptos" w:hAnsi="Aptos"/>
                <w:b w:val="0"/>
                <w:i w:val="0"/>
                <w:color w:val="1E2933"/>
                <w:sz w:val="17"/>
              </w:rPr>
              <w:t>Kullanıcı alternatiflerden birini kaydeder veya kullanır.</w:t>
            </w:r>
          </w:p>
        </w:tc>
        <w:tc>
          <w:tcPr>
            <w:tcW w:type="dxa" w:w="3312"/>
            <w:vAlign w:val="center"/>
            <w:tcMar>
              <w:top w:w="90" w:type="dxa"/>
              <w:start w:w="110" w:type="dxa"/>
              <w:bottom w:w="90" w:type="dxa"/>
              <w:end w:w="110" w:type="dxa"/>
            </w:tcMar>
            <w:shd w:fill="EFF5F4"/>
          </w:tcPr>
          <w:p>
            <w:pPr>
              <w:spacing w:after="0" w:line="250" w:lineRule="auto"/>
            </w:pPr>
            <w:r>
              <w:rPr>
                <w:rFonts w:ascii="Aptos" w:hAnsi="Aptos"/>
                <w:b w:val="0"/>
                <w:i w:val="0"/>
                <w:color w:val="1E2933"/>
                <w:sz w:val="17"/>
              </w:rPr>
              <w:t>Alternatif kaydetme/kopyalama oranı; kısa fayda değerlendirmesi.</w:t>
            </w:r>
          </w:p>
        </w:tc>
      </w:tr>
      <w:tr>
        <w:tc>
          <w:tcPr>
            <w:tcW w:type="dxa" w:w="3672"/>
            <w:vAlign w:val="center"/>
            <w:tcMar>
              <w:top w:w="90" w:type="dxa"/>
              <w:start w:w="110" w:type="dxa"/>
              <w:bottom w:w="90" w:type="dxa"/>
              <w:end w:w="110" w:type="dxa"/>
            </w:tcMar>
          </w:tcPr>
          <w:p>
            <w:pPr>
              <w:spacing w:after="0" w:line="250" w:lineRule="auto"/>
            </w:pPr>
            <w:r>
              <w:rPr>
                <w:rFonts w:ascii="Aptos" w:hAnsi="Aptos"/>
                <w:b w:val="0"/>
                <w:i w:val="0"/>
                <w:color w:val="1E2933"/>
                <w:sz w:val="17"/>
              </w:rPr>
              <w:t>Bağlam etiketi tekrar kullanımını artırır.</w:t>
            </w:r>
          </w:p>
        </w:tc>
        <w:tc>
          <w:tcPr>
            <w:tcW w:type="dxa" w:w="3384"/>
            <w:vAlign w:val="center"/>
            <w:tcMar>
              <w:top w:w="90" w:type="dxa"/>
              <w:start w:w="110" w:type="dxa"/>
              <w:bottom w:w="90" w:type="dxa"/>
              <w:end w:w="110" w:type="dxa"/>
            </w:tcMar>
          </w:tcPr>
          <w:p>
            <w:pPr>
              <w:spacing w:after="0" w:line="250" w:lineRule="auto"/>
            </w:pPr>
            <w:r>
              <w:rPr>
                <w:rFonts w:ascii="Aptos" w:hAnsi="Aptos"/>
                <w:b w:val="0"/>
                <w:i w:val="0"/>
                <w:color w:val="1E2933"/>
                <w:sz w:val="17"/>
              </w:rPr>
              <w:t>Kullanıcı önceki ifadeyi yeni görevte yeniden kullanır.</w:t>
            </w:r>
          </w:p>
        </w:tc>
        <w:tc>
          <w:tcPr>
            <w:tcW w:type="dxa" w:w="3312"/>
            <w:vAlign w:val="center"/>
            <w:tcMar>
              <w:top w:w="90" w:type="dxa"/>
              <w:start w:w="110" w:type="dxa"/>
              <w:bottom w:w="90" w:type="dxa"/>
              <w:end w:w="110" w:type="dxa"/>
            </w:tcMar>
          </w:tcPr>
          <w:p>
            <w:pPr>
              <w:spacing w:after="0" w:line="250" w:lineRule="auto"/>
            </w:pPr>
            <w:r>
              <w:rPr>
                <w:rFonts w:ascii="Aptos" w:hAnsi="Aptos"/>
                <w:b w:val="0"/>
                <w:i w:val="0"/>
                <w:color w:val="1E2933"/>
                <w:sz w:val="17"/>
              </w:rPr>
              <w:t>Bağlamla bağlı ifade yeniden kullanım oranı.</w:t>
            </w:r>
          </w:p>
        </w:tc>
      </w:tr>
      <w:tr>
        <w:tc>
          <w:tcPr>
            <w:tcW w:type="dxa" w:w="3672"/>
            <w:vAlign w:val="center"/>
            <w:tcMar>
              <w:top w:w="90" w:type="dxa"/>
              <w:start w:w="110" w:type="dxa"/>
              <w:bottom w:w="90" w:type="dxa"/>
              <w:end w:w="110" w:type="dxa"/>
            </w:tcMar>
            <w:shd w:fill="EFF5F4"/>
          </w:tcPr>
          <w:p>
            <w:pPr>
              <w:spacing w:after="0" w:line="250" w:lineRule="auto"/>
            </w:pPr>
            <w:r>
              <w:rPr>
                <w:rFonts w:ascii="Aptos" w:hAnsi="Aptos"/>
                <w:b w:val="0"/>
                <w:i w:val="0"/>
                <w:color w:val="1E2933"/>
                <w:sz w:val="17"/>
              </w:rPr>
              <w:t>Belirsizlik dili güveni korur.</w:t>
            </w:r>
          </w:p>
        </w:tc>
        <w:tc>
          <w:tcPr>
            <w:tcW w:type="dxa" w:w="3384"/>
            <w:vAlign w:val="center"/>
            <w:tcMar>
              <w:top w:w="90" w:type="dxa"/>
              <w:start w:w="110" w:type="dxa"/>
              <w:bottom w:w="90" w:type="dxa"/>
              <w:end w:w="110" w:type="dxa"/>
            </w:tcMar>
            <w:shd w:fill="EFF5F4"/>
          </w:tcPr>
          <w:p>
            <w:pPr>
              <w:spacing w:after="0" w:line="250" w:lineRule="auto"/>
            </w:pPr>
            <w:r>
              <w:rPr>
                <w:rFonts w:ascii="Aptos" w:hAnsi="Aptos"/>
                <w:b w:val="0"/>
                <w:i w:val="0"/>
                <w:color w:val="1E2933"/>
                <w:sz w:val="17"/>
              </w:rPr>
              <w:t>Kullanıcı görsel yorumunu kabul eder veya düzenler.</w:t>
            </w:r>
          </w:p>
        </w:tc>
        <w:tc>
          <w:tcPr>
            <w:tcW w:type="dxa" w:w="3312"/>
            <w:vAlign w:val="center"/>
            <w:tcMar>
              <w:top w:w="90" w:type="dxa"/>
              <w:start w:w="110" w:type="dxa"/>
              <w:bottom w:w="90" w:type="dxa"/>
              <w:end w:w="110" w:type="dxa"/>
            </w:tcMar>
            <w:shd w:fill="EFF5F4"/>
          </w:tcPr>
          <w:p>
            <w:pPr>
              <w:spacing w:after="0" w:line="250" w:lineRule="auto"/>
            </w:pPr>
            <w:r>
              <w:rPr>
                <w:rFonts w:ascii="Aptos" w:hAnsi="Aptos"/>
                <w:b w:val="0"/>
                <w:i w:val="0"/>
                <w:color w:val="1E2933"/>
                <w:sz w:val="17"/>
              </w:rPr>
              <w:t>Bağlam düzenleme/yeniden üretme oranı; olumsuz geri bildirim oranı.</w:t>
            </w:r>
          </w:p>
        </w:tc>
      </w:tr>
    </w:tbl>
    <w:p>
      <w:pPr>
        <w:spacing w:after="0"/>
      </w:pPr>
    </w:p>
    <w:p>
      <w:pPr>
        <w:pStyle w:val="Heading2"/>
        <w:spacing w:before="200" w:after="120"/>
      </w:pPr>
      <w:r>
        <w:rPr>
          <w:rFonts w:ascii="Aptos" w:hAnsi="Aptos"/>
          <w:b/>
          <w:i w:val="0"/>
          <w:color w:val="000000"/>
          <w:sz w:val="23"/>
        </w:rPr>
        <w:t>5.2  Kaynaklar ve erişim notu</w:t>
      </w:r>
    </w:p>
    <w:p>
      <w:pPr>
        <w:spacing w:before="0" w:after="120" w:line="274" w:lineRule="auto"/>
      </w:pPr>
      <w:r>
        <w:rPr>
          <w:rFonts w:ascii="Aptos" w:hAnsi="Aptos"/>
          <w:b w:val="0"/>
          <w:i w:val="0"/>
          <w:color w:val="1E2933"/>
          <w:sz w:val="19"/>
        </w:rPr>
        <w:t>Aşağıdaki kaynaklar, rakip özelliklerinin doğrulanmasında kullanılmıştır. Tüm bağlantılar resmî ürün, destek veya yatırımcı sayfalarına yönelir ve 09 Ekim 2026 tarihinde erişilmiştir.</w:t>
      </w:r>
    </w:p>
    <w:p>
      <w:pPr>
        <w:spacing w:after="60" w:line="240" w:lineRule="auto"/>
      </w:pPr>
      <w:r>
        <w:rPr>
          <w:rFonts w:ascii="Aptos" w:hAnsi="Aptos"/>
          <w:b/>
          <w:i w:val="0"/>
          <w:color w:val="0B2D46"/>
          <w:sz w:val="17"/>
        </w:rPr>
        <w:t xml:space="preserve">S1  </w:t>
      </w:r>
      <w:r>
        <w:rPr>
          <w:rFonts w:ascii="Aptos" w:hAnsi="Aptos"/>
          <w:b w:val="0"/>
          <w:i w:val="0"/>
          <w:color w:val="52616B"/>
          <w:sz w:val="17"/>
        </w:rPr>
        <w:t>Duolingo — Company Strategy Overview — https://investors.duolingo.com/company-strategy-overview-0</w:t>
      </w:r>
    </w:p>
    <w:p>
      <w:pPr>
        <w:spacing w:after="60" w:line="240" w:lineRule="auto"/>
      </w:pPr>
      <w:r>
        <w:rPr>
          <w:rFonts w:ascii="Aptos" w:hAnsi="Aptos"/>
          <w:b/>
          <w:i w:val="0"/>
          <w:color w:val="0B2D46"/>
          <w:sz w:val="17"/>
        </w:rPr>
        <w:t xml:space="preserve">S2  </w:t>
      </w:r>
      <w:r>
        <w:rPr>
          <w:rFonts w:ascii="Aptos" w:hAnsi="Aptos"/>
          <w:b w:val="0"/>
          <w:i w:val="0"/>
          <w:color w:val="52616B"/>
          <w:sz w:val="17"/>
        </w:rPr>
        <w:t>Duolingo — Duolingo Max Uses OpenAI GPT 4 — https://blog.duolingo.com/duolingo-max/</w:t>
      </w:r>
    </w:p>
    <w:p>
      <w:pPr>
        <w:spacing w:after="60" w:line="240" w:lineRule="auto"/>
      </w:pPr>
      <w:r>
        <w:rPr>
          <w:rFonts w:ascii="Aptos" w:hAnsi="Aptos"/>
          <w:b/>
          <w:i w:val="0"/>
          <w:color w:val="0B2D46"/>
          <w:sz w:val="17"/>
        </w:rPr>
        <w:t xml:space="preserve">S3  </w:t>
      </w:r>
      <w:r>
        <w:rPr>
          <w:rFonts w:ascii="Aptos" w:hAnsi="Aptos"/>
          <w:b w:val="0"/>
          <w:i w:val="0"/>
          <w:color w:val="52616B"/>
          <w:sz w:val="17"/>
        </w:rPr>
        <w:t>Speak — The language learning app that gets you speaking — https://www.speak.com/</w:t>
      </w:r>
    </w:p>
    <w:p>
      <w:pPr>
        <w:spacing w:after="60" w:line="240" w:lineRule="auto"/>
      </w:pPr>
      <w:r>
        <w:rPr>
          <w:rFonts w:ascii="Aptos" w:hAnsi="Aptos"/>
          <w:b/>
          <w:i w:val="0"/>
          <w:color w:val="0B2D46"/>
          <w:sz w:val="17"/>
        </w:rPr>
        <w:t xml:space="preserve">S4  </w:t>
      </w:r>
      <w:r>
        <w:rPr>
          <w:rFonts w:ascii="Aptos" w:hAnsi="Aptos"/>
          <w:b w:val="0"/>
          <w:i w:val="0"/>
          <w:color w:val="52616B"/>
          <w:sz w:val="17"/>
        </w:rPr>
        <w:t>ELSA Speak — ELSA AI — https://elsaspeak.com/en/ai/</w:t>
      </w:r>
    </w:p>
    <w:p>
      <w:pPr>
        <w:spacing w:after="60" w:line="240" w:lineRule="auto"/>
      </w:pPr>
      <w:r>
        <w:rPr>
          <w:rFonts w:ascii="Aptos" w:hAnsi="Aptos"/>
          <w:b/>
          <w:i w:val="0"/>
          <w:color w:val="0B2D46"/>
          <w:sz w:val="17"/>
        </w:rPr>
        <w:t xml:space="preserve">S5  </w:t>
      </w:r>
      <w:r>
        <w:rPr>
          <w:rFonts w:ascii="Aptos" w:hAnsi="Aptos"/>
          <w:b w:val="0"/>
          <w:i w:val="0"/>
          <w:color w:val="52616B"/>
          <w:sz w:val="17"/>
        </w:rPr>
        <w:t>Praktika — Learn and speak new languages with AI tutors — https://praktika.ai/</w:t>
      </w:r>
    </w:p>
    <w:p>
      <w:pPr>
        <w:spacing w:after="60" w:line="240" w:lineRule="auto"/>
      </w:pPr>
      <w:r>
        <w:rPr>
          <w:rFonts w:ascii="Aptos" w:hAnsi="Aptos"/>
          <w:b/>
          <w:i w:val="0"/>
          <w:color w:val="0B2D46"/>
          <w:sz w:val="17"/>
        </w:rPr>
        <w:t xml:space="preserve">S6  </w:t>
      </w:r>
      <w:r>
        <w:rPr>
          <w:rFonts w:ascii="Aptos" w:hAnsi="Aptos"/>
          <w:b w:val="0"/>
          <w:i w:val="0"/>
          <w:color w:val="52616B"/>
          <w:sz w:val="17"/>
        </w:rPr>
        <w:t>Praktika — Google Play product listing — https://play.google.com/store/apps/details?id=ai.praktika.android</w:t>
      </w:r>
    </w:p>
    <w:p>
      <w:pPr>
        <w:spacing w:after="60" w:line="240" w:lineRule="auto"/>
      </w:pPr>
      <w:r>
        <w:rPr>
          <w:rFonts w:ascii="Aptos" w:hAnsi="Aptos"/>
          <w:b/>
          <w:i w:val="0"/>
          <w:color w:val="0B2D46"/>
          <w:sz w:val="17"/>
        </w:rPr>
        <w:t xml:space="preserve">S7  </w:t>
      </w:r>
      <w:r>
        <w:rPr>
          <w:rFonts w:ascii="Aptos" w:hAnsi="Aptos"/>
          <w:b w:val="0"/>
          <w:i w:val="0"/>
          <w:color w:val="52616B"/>
          <w:sz w:val="17"/>
        </w:rPr>
        <w:t>Busuu — AI powered Conversations — https://www.busuu.com/en/languages/speak-fluently-with-busuu-conversations</w:t>
      </w:r>
    </w:p>
    <w:p>
      <w:pPr>
        <w:spacing w:after="60" w:line="240" w:lineRule="auto"/>
      </w:pPr>
      <w:r>
        <w:rPr>
          <w:rFonts w:ascii="Aptos" w:hAnsi="Aptos"/>
          <w:b/>
          <w:i w:val="0"/>
          <w:color w:val="0B2D46"/>
          <w:sz w:val="17"/>
        </w:rPr>
        <w:t xml:space="preserve">S8  </w:t>
      </w:r>
      <w:r>
        <w:rPr>
          <w:rFonts w:ascii="Aptos" w:hAnsi="Aptos"/>
          <w:b w:val="0"/>
          <w:i w:val="0"/>
          <w:color w:val="52616B"/>
          <w:sz w:val="17"/>
        </w:rPr>
        <w:t>Memrise — About — https://www.memrise.com/about</w:t>
      </w:r>
    </w:p>
    <w:p>
      <w:pPr>
        <w:spacing w:after="60" w:line="240" w:lineRule="auto"/>
      </w:pPr>
      <w:r>
        <w:rPr>
          <w:rFonts w:ascii="Aptos" w:hAnsi="Aptos"/>
          <w:b/>
          <w:i w:val="0"/>
          <w:color w:val="0B2D46"/>
          <w:sz w:val="17"/>
        </w:rPr>
        <w:t xml:space="preserve">S9  </w:t>
      </w:r>
      <w:r>
        <w:rPr>
          <w:rFonts w:ascii="Aptos" w:hAnsi="Aptos"/>
          <w:b w:val="0"/>
          <w:i w:val="0"/>
          <w:color w:val="52616B"/>
          <w:sz w:val="17"/>
        </w:rPr>
        <w:t>Loora — For Business — https://www.loora.com/for-business</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2616B"/>
        <w:sz w:val="14"/>
      </w:rPr>
      <w:t>LL-RA-001  •  Sürüm 1.0  •  09 Ekim 2026  •  Gizlilik: Proje içi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1512"/>
      <w:gridCol w:w="8712"/>
    </w:tblGrid>
    <w:tr>
      <w:tc>
        <w:tcPr>
          <w:tcW w:type="dxa" w:w="1512"/>
          <w:vAlign w:val="center"/>
        </w:tcPr>
        <w:p>
          <w:pPr>
            <w:jc w:val="left"/>
          </w:pPr>
          <w:r>
            <w:drawing>
              <wp:inline xmlns:a="http://schemas.openxmlformats.org/drawingml/2006/main" xmlns:pic="http://schemas.openxmlformats.org/drawingml/2006/picture">
                <wp:extent cx="246888" cy="246888"/>
                <wp:docPr id="1" name="Picture 1"/>
                <wp:cNvGraphicFramePr>
                  <a:graphicFrameLocks noChangeAspect="1"/>
                </wp:cNvGraphicFramePr>
                <a:graphic>
                  <a:graphicData uri="http://schemas.openxmlformats.org/drawingml/2006/picture">
                    <pic:pic>
                      <pic:nvPicPr>
                        <pic:cNvPr id="0" name="lifelens_amblem_v2.png"/>
                        <pic:cNvPicPr/>
                      </pic:nvPicPr>
                      <pic:blipFill>
                        <a:blip r:embed="rId1"/>
                        <a:stretch>
                          <a:fillRect/>
                        </a:stretch>
                      </pic:blipFill>
                      <pic:spPr>
                        <a:xfrm>
                          <a:off x="0" y="0"/>
                          <a:ext cx="246888" cy="246888"/>
                        </a:xfrm>
                        <a:prstGeom prst="rect"/>
                      </pic:spPr>
                    </pic:pic>
                  </a:graphicData>
                </a:graphic>
              </wp:inline>
            </w:drawing>
          </w:r>
        </w:p>
      </w:tc>
      <w:tc>
        <w:tcPr>
          <w:tcW w:type="dxa" w:w="8712"/>
        </w:tcPr>
        <w:p>
          <w:pPr>
            <w:jc w:val="right"/>
          </w:pPr>
          <w:r>
            <w:rPr>
              <w:rFonts w:ascii="Aptos" w:hAnsi="Aptos"/>
              <w:b/>
              <w:i w:val="0"/>
              <w:color w:val="52616B"/>
              <w:sz w:val="15"/>
            </w:rPr>
            <w:t>LIFELENS  |  REKABET VE FARKLILAŞMA ANALİZİ</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LifeLens Rekabet ve Farklılaşma Analizi</dc:title>
  <dc:subject>Rakip ürün benzerlikleri ve farklılaşma stratejisi</dc:subject>
  <dc:creator>LifeLens Ürün Ekibi</dc:creator>
  <cp:keywords/>
  <dc:description>generated by python-docx</dc:description>
  <cp:lastModifiedBy/>
  <cp:revision>1</cp:revision>
  <dcterms:created xsi:type="dcterms:W3CDTF">2013-12-23T23:15:00Z</dcterms:created>
  <dcterms:modified xsi:type="dcterms:W3CDTF">2013-12-23T23:15:00Z</dcterms:modified>
  <cp:category/>
</cp:coreProperties>
</file>