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40" w:after="60"/>
        <w:jc w:val="center"/>
        <w:rPr>
          <w:lang w:val="en-GB"/>
        </w:rPr>
      </w:pPr>
      <w:r>
        <w:rPr>
          <w:lang w:val="en-GB"/>
        </w:rPr>
        <w:t>Problem 1 – Coffee Vending Machine</w:t>
      </w:r>
    </w:p>
    <w:p>
      <w:pPr>
        <w:pStyle w:val="Normal"/>
        <w:rPr/>
      </w:pPr>
      <w:r>
        <w:rPr>
          <w:lang w:val="en-GB"/>
        </w:rPr>
        <w:t xml:space="preserve">The coffee vending machine at Telerik Academy does not work properly – its module for giving change has problems. The staff has already called a technician but he is in one of the hundreds of traffic jams in the centre of Sofia. Since there is an examination today, there is a long queue of developers with bloodthirsty looks waiting to get some coffee. </w:t>
      </w:r>
      <w:r>
        <w:rPr/>
        <w:t xml:space="preserve">Your task is to help </w:t>
      </w:r>
      <w:r>
        <w:rPr>
          <w:lang w:val="en-GB"/>
        </w:rPr>
        <w:t>temporarily fix the module (before the technician arrives) and calm the developers down.</w:t>
      </w:r>
    </w:p>
    <w:p>
      <w:pPr>
        <w:pStyle w:val="Normal"/>
        <w:rPr/>
      </w:pPr>
      <w:r>
        <w:rPr>
          <w:lang w:val="en-GB"/>
        </w:rPr>
        <w:t xml:space="preserve">The machine has five trays – for </w:t>
      </w:r>
      <w:r>
        <w:rPr>
          <w:rFonts w:cs="Consolas" w:ascii="Consolas" w:hAnsi="Consolas"/>
          <w:b/>
          <w:lang w:val="en-GB"/>
        </w:rPr>
        <w:t>0.05</w:t>
      </w:r>
      <w:r>
        <w:rPr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0.10</w:t>
      </w:r>
      <w:r>
        <w:rPr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0.20</w:t>
      </w:r>
      <w:r>
        <w:rPr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0.50</w:t>
      </w:r>
      <w:r>
        <w:rPr>
          <w:lang w:val="en-GB"/>
        </w:rPr>
        <w:t xml:space="preserve">, and </w:t>
      </w:r>
      <w:r>
        <w:rPr>
          <w:rFonts w:cs="Consolas" w:ascii="Consolas" w:hAnsi="Consolas"/>
          <w:b/>
          <w:lang w:val="en-GB"/>
        </w:rPr>
        <w:t>1.00</w:t>
      </w:r>
      <w:r>
        <w:rPr>
          <w:lang w:val="en-GB"/>
        </w:rPr>
        <w:t xml:space="preserve"> BGN respectively. We are given the number of coins available in each tray </w:t>
      </w:r>
      <w:r>
        <w:rPr>
          <w:rFonts w:cs="Consolas" w:ascii="Consolas" w:hAnsi="Consolas"/>
          <w:b/>
          <w:lang w:val="en-US" w:eastAsia="en-US"/>
        </w:rPr>
        <w:t>N</w:t>
      </w:r>
      <w:r>
        <w:rPr>
          <w:rFonts w:cs="Consolas" w:ascii="Consolas" w:hAnsi="Consolas"/>
          <w:b/>
          <w:vertAlign w:val="subscript"/>
          <w:lang w:val="en-US" w:eastAsia="en-US"/>
        </w:rPr>
        <w:t>1</w:t>
      </w:r>
      <w:r>
        <w:rPr>
          <w:lang w:val="en-US" w:eastAsia="en-US"/>
        </w:rPr>
        <w:t xml:space="preserve">, </w:t>
      </w:r>
      <w:r>
        <w:rPr>
          <w:rFonts w:cs="Consolas" w:ascii="Consolas" w:hAnsi="Consolas"/>
          <w:b/>
          <w:lang w:val="en-US" w:eastAsia="en-US"/>
        </w:rPr>
        <w:t>N</w:t>
      </w:r>
      <w:r>
        <w:rPr>
          <w:rFonts w:cs="Consolas" w:ascii="Consolas" w:hAnsi="Consolas"/>
          <w:b/>
          <w:vertAlign w:val="subscript"/>
          <w:lang w:val="en-US" w:eastAsia="en-US"/>
        </w:rPr>
        <w:t>2</w:t>
      </w:r>
      <w:r>
        <w:rPr>
          <w:lang w:val="en-US" w:eastAsia="en-US"/>
        </w:rPr>
        <w:t xml:space="preserve">, </w:t>
      </w:r>
      <w:r>
        <w:rPr>
          <w:rFonts w:cs="Consolas" w:ascii="Consolas" w:hAnsi="Consolas"/>
          <w:b/>
          <w:lang w:val="en-US" w:eastAsia="en-US"/>
        </w:rPr>
        <w:t>…</w:t>
      </w:r>
      <w:r>
        <w:rPr>
          <w:lang w:val="en-US" w:eastAsia="en-US"/>
        </w:rPr>
        <w:t xml:space="preserve">, </w:t>
      </w:r>
      <w:r>
        <w:rPr>
          <w:rFonts w:cs="Consolas" w:ascii="Consolas" w:hAnsi="Consolas"/>
          <w:b/>
          <w:lang w:val="en-US" w:eastAsia="en-US"/>
        </w:rPr>
        <w:t>N</w:t>
      </w:r>
      <w:r>
        <w:rPr>
          <w:rFonts w:cs="Consolas" w:ascii="Consolas" w:hAnsi="Consolas"/>
          <w:b/>
          <w:vertAlign w:val="subscript"/>
          <w:lang w:val="en-US" w:eastAsia="en-US"/>
        </w:rPr>
        <w:t>5</w:t>
      </w:r>
      <w:r>
        <w:rPr/>
        <w:t xml:space="preserve"> inside the machine </w:t>
      </w:r>
      <w:r>
        <w:rPr>
          <w:rFonts w:cs="Consolas"/>
          <w:lang w:val="en-GB"/>
        </w:rPr>
        <w:t>(</w:t>
      </w:r>
      <w:r>
        <w:rPr>
          <w:rFonts w:cs="Consolas" w:ascii="Consolas" w:hAnsi="Consolas"/>
          <w:b/>
          <w:lang w:val="en-GB"/>
        </w:rPr>
        <w:t>N</w:t>
      </w:r>
      <w:r>
        <w:rPr>
          <w:rFonts w:cs="Consolas" w:ascii="Consolas" w:hAnsi="Consolas"/>
          <w:b/>
          <w:vertAlign w:val="subscript"/>
          <w:lang w:val="en-GB"/>
        </w:rPr>
        <w:t>1</w:t>
      </w:r>
      <w:r>
        <w:rPr>
          <w:rFonts w:cs="Consolas"/>
          <w:lang w:val="en-GB"/>
        </w:rPr>
        <w:t xml:space="preserve"> corresponds to </w:t>
      </w:r>
      <w:r>
        <w:rPr>
          <w:rFonts w:cs="Consolas" w:ascii="Consolas" w:hAnsi="Consolas"/>
          <w:b/>
          <w:lang w:val="en-GB"/>
        </w:rPr>
        <w:t>0.05</w:t>
      </w:r>
      <w:r>
        <w:rPr>
          <w:rFonts w:cs="Consolas"/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N</w:t>
      </w:r>
      <w:r>
        <w:rPr>
          <w:rFonts w:cs="Consolas" w:ascii="Consolas" w:hAnsi="Consolas"/>
          <w:b/>
          <w:vertAlign w:val="subscript"/>
          <w:lang w:val="en-GB"/>
        </w:rPr>
        <w:t>2</w:t>
      </w:r>
      <w:r>
        <w:rPr>
          <w:rFonts w:cs="Consolas"/>
          <w:lang w:val="en-GB"/>
        </w:rPr>
        <w:t xml:space="preserve"> corresponds to </w:t>
      </w:r>
      <w:r>
        <w:rPr>
          <w:rFonts w:cs="Consolas" w:ascii="Consolas" w:hAnsi="Consolas"/>
          <w:b/>
          <w:lang w:val="en-GB"/>
        </w:rPr>
        <w:t>0.10</w:t>
      </w:r>
      <w:r>
        <w:rPr>
          <w:rFonts w:cs="Consolas"/>
          <w:lang w:val="en-GB"/>
        </w:rPr>
        <w:t xml:space="preserve"> and so on).</w:t>
      </w:r>
      <w:r>
        <w:rPr>
          <w:rFonts w:cs="Consolas" w:ascii="Consolas" w:hAnsi="Consolas"/>
          <w:b/>
          <w:vertAlign w:val="subscript"/>
          <w:lang w:val="en-GB"/>
        </w:rPr>
        <w:t xml:space="preserve"> </w:t>
      </w:r>
      <w:r>
        <w:rPr>
          <w:rFonts w:cs="Consolas"/>
          <w:lang w:val="en-GB"/>
        </w:rPr>
        <w:t xml:space="preserve">We are also given the amount </w:t>
      </w:r>
      <w:r>
        <w:rPr>
          <w:rFonts w:cs="Consolas" w:ascii="Consolas" w:hAnsi="Consolas"/>
          <w:b/>
          <w:lang w:val="en-GB"/>
        </w:rPr>
        <w:t>A</w:t>
      </w:r>
      <w:r>
        <w:rPr>
          <w:rFonts w:cs="Consolas"/>
          <w:lang w:val="en-GB"/>
        </w:rPr>
        <w:t xml:space="preserve"> of money the developer has put into the machine, and the price </w:t>
      </w:r>
      <w:r>
        <w:rPr>
          <w:rFonts w:cs="Consolas" w:ascii="Consolas" w:hAnsi="Consolas"/>
          <w:b/>
          <w:lang w:val="en-GB"/>
        </w:rPr>
        <w:t>P</w:t>
      </w:r>
      <w:r>
        <w:rPr>
          <w:rFonts w:cs="Consolas"/>
          <w:lang w:val="en-GB"/>
        </w:rPr>
        <w:t xml:space="preserve"> of the drink.</w:t>
      </w:r>
    </w:p>
    <w:p>
      <w:pPr>
        <w:pStyle w:val="Normal"/>
        <w:rPr/>
      </w:pPr>
      <w:r>
        <w:rPr>
          <w:rFonts w:cs="Consolas"/>
          <w:lang w:val="en-GB"/>
        </w:rPr>
        <w:t>Write a program to calculate whether the machine can give change to the developer. There are three possible cases:</w:t>
      </w:r>
    </w:p>
    <w:p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The machine has enough coins in its trays to give the change.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lang w:val="en-GB"/>
        </w:rPr>
        <w:t xml:space="preserve">The machine waits for the developer to put more coins (in order to reach the amount </w:t>
      </w:r>
      <w:r>
        <w:rPr>
          <w:b/>
          <w:lang w:val="en-GB"/>
        </w:rPr>
        <w:t>A</w:t>
      </w:r>
      <w:r>
        <w:rPr>
          <w:lang w:val="en-GB"/>
        </w:rPr>
        <w:t>).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lang w:val="en-GB"/>
        </w:rPr>
        <w:t>The machine does not have enough coins to give the change.</w:t>
      </w:r>
    </w:p>
    <w:p>
      <w:pPr>
        <w:pStyle w:val="Heading3"/>
        <w:numPr>
          <w:ilvl w:val="2"/>
          <w:numId w:val="1"/>
        </w:numPr>
        <w:rPr>
          <w:lang w:val="en-GB"/>
        </w:rPr>
      </w:pPr>
      <w:r>
        <w:rPr>
          <w:lang w:val="en-GB"/>
        </w:rPr>
        <w:t>Input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input data should be read from the console. </w:t>
      </w:r>
    </w:p>
    <w:p>
      <w:pPr>
        <w:pStyle w:val="Normal"/>
        <w:rPr/>
      </w:pPr>
      <w:r>
        <w:rPr>
          <w:lang w:val="en-GB"/>
        </w:rPr>
        <w:t xml:space="preserve">On the first five lines there will be the numbers </w:t>
      </w:r>
      <w:r>
        <w:rPr>
          <w:rFonts w:cs="Consolas" w:ascii="Consolas" w:hAnsi="Consolas"/>
          <w:b/>
          <w:lang w:val="en-GB" w:eastAsia="en-US"/>
        </w:rPr>
        <w:t>N</w:t>
      </w:r>
      <w:r>
        <w:rPr>
          <w:rFonts w:cs="Consolas" w:ascii="Consolas" w:hAnsi="Consolas"/>
          <w:b/>
          <w:vertAlign w:val="subscript"/>
          <w:lang w:val="en-GB" w:eastAsia="en-US"/>
        </w:rPr>
        <w:t>1</w:t>
      </w:r>
      <w:r>
        <w:rPr>
          <w:lang w:val="en-GB" w:eastAsia="en-US"/>
        </w:rPr>
        <w:t xml:space="preserve">, </w:t>
      </w:r>
      <w:r>
        <w:rPr>
          <w:rFonts w:cs="Consolas" w:ascii="Consolas" w:hAnsi="Consolas"/>
          <w:b/>
          <w:lang w:val="en-GB" w:eastAsia="en-US"/>
        </w:rPr>
        <w:t>N</w:t>
      </w:r>
      <w:r>
        <w:rPr>
          <w:rFonts w:cs="Consolas" w:ascii="Consolas" w:hAnsi="Consolas"/>
          <w:b/>
          <w:vertAlign w:val="subscript"/>
          <w:lang w:val="en-GB" w:eastAsia="en-US"/>
        </w:rPr>
        <w:t>2</w:t>
      </w:r>
      <w:r>
        <w:rPr>
          <w:lang w:val="en-GB" w:eastAsia="en-US"/>
        </w:rPr>
        <w:t xml:space="preserve">, </w:t>
      </w:r>
      <w:r>
        <w:rPr>
          <w:rFonts w:cs="Consolas" w:ascii="Consolas" w:hAnsi="Consolas"/>
          <w:b/>
          <w:lang w:val="en-GB" w:eastAsia="en-US"/>
        </w:rPr>
        <w:t>…</w:t>
      </w:r>
      <w:r>
        <w:rPr>
          <w:lang w:val="en-GB" w:eastAsia="en-US"/>
        </w:rPr>
        <w:t xml:space="preserve">, </w:t>
      </w:r>
      <w:r>
        <w:rPr>
          <w:rFonts w:cs="Consolas" w:ascii="Consolas" w:hAnsi="Consolas"/>
          <w:b/>
          <w:lang w:val="en-GB" w:eastAsia="en-US"/>
        </w:rPr>
        <w:t>N</w:t>
      </w:r>
      <w:r>
        <w:rPr>
          <w:rFonts w:cs="Consolas" w:ascii="Consolas" w:hAnsi="Consolas"/>
          <w:b/>
          <w:vertAlign w:val="subscript"/>
          <w:lang w:val="en-GB" w:eastAsia="en-US"/>
        </w:rPr>
        <w:t>5</w:t>
      </w:r>
      <w:r>
        <w:rPr>
          <w:rFonts w:cs="Consolas"/>
          <w:lang w:val="en-GB" w:eastAsia="en-US"/>
        </w:rPr>
        <w:t>,</w:t>
      </w:r>
      <w:r>
        <w:rPr>
          <w:rFonts w:cs="Consolas" w:ascii="Consolas" w:hAnsi="Consolas"/>
          <w:b/>
          <w:vertAlign w:val="subscript"/>
          <w:lang w:val="en-GB"/>
        </w:rPr>
        <w:t xml:space="preserve"> </w:t>
      </w:r>
      <w:r>
        <w:rPr>
          <w:rFonts w:cs="Consolas"/>
          <w:lang w:val="en-GB"/>
        </w:rPr>
        <w:t>each on its own line.</w:t>
      </w:r>
    </w:p>
    <w:p>
      <w:pPr>
        <w:pStyle w:val="Normal"/>
        <w:rPr/>
      </w:pPr>
      <w:r>
        <w:rPr>
          <w:rFonts w:cs="Consolas"/>
          <w:lang w:val="en-GB"/>
        </w:rPr>
        <w:t xml:space="preserve">On the sixth line there will be the amount </w:t>
      </w:r>
      <w:r>
        <w:rPr>
          <w:rFonts w:cs="Consolas" w:ascii="Consolas" w:hAnsi="Consolas"/>
          <w:b/>
          <w:lang w:val="en-GB"/>
        </w:rPr>
        <w:t>A</w:t>
      </w:r>
      <w:r>
        <w:rPr>
          <w:rFonts w:cs="Consolas"/>
          <w:lang w:val="en-GB"/>
        </w:rPr>
        <w:t xml:space="preserve"> the developer has put in the machine.</w:t>
      </w:r>
    </w:p>
    <w:p>
      <w:pPr>
        <w:pStyle w:val="Normal"/>
        <w:rPr/>
      </w:pPr>
      <w:r>
        <w:rPr>
          <w:rFonts w:cs="Consolas"/>
          <w:lang w:val="en-GB"/>
        </w:rPr>
        <w:t xml:space="preserve">On the seventh line there will be the price </w:t>
      </w:r>
      <w:r>
        <w:rPr>
          <w:rFonts w:cs="Consolas" w:ascii="Consolas" w:hAnsi="Consolas"/>
          <w:b/>
          <w:lang w:val="en-GB"/>
        </w:rPr>
        <w:t>P</w:t>
      </w:r>
      <w:r>
        <w:rPr>
          <w:rFonts w:cs="Consolas"/>
          <w:lang w:val="en-GB"/>
        </w:rPr>
        <w:t xml:space="preserve"> of the selected drink.</w:t>
      </w:r>
    </w:p>
    <w:p>
      <w:pPr>
        <w:pStyle w:val="Normal"/>
        <w:rPr>
          <w:lang w:val="en-GB"/>
        </w:rPr>
      </w:pPr>
      <w:r>
        <w:rPr>
          <w:lang w:val="en-GB"/>
        </w:rPr>
        <w:t>The input data will always be valid and in the format described. There is no need to check it explicitly.</w:t>
      </w:r>
    </w:p>
    <w:p>
      <w:pPr>
        <w:pStyle w:val="Heading3"/>
        <w:numPr>
          <w:ilvl w:val="2"/>
          <w:numId w:val="1"/>
        </w:numPr>
        <w:rPr>
          <w:lang w:val="en-GB"/>
        </w:rPr>
      </w:pPr>
      <w:r>
        <w:rPr>
          <w:lang w:val="en-GB"/>
        </w:rPr>
        <w:t>Output</w:t>
      </w:r>
    </w:p>
    <w:p>
      <w:pPr>
        <w:pStyle w:val="Normal"/>
        <w:rPr>
          <w:lang w:val="en-GB"/>
        </w:rPr>
      </w:pPr>
      <w:r>
        <w:rPr>
          <w:lang w:val="en-GB"/>
        </w:rPr>
        <w:t>The output data should be printed on the console.</w:t>
      </w:r>
    </w:p>
    <w:p>
      <w:pPr>
        <w:pStyle w:val="Normal"/>
        <w:rPr>
          <w:lang w:val="en-GB"/>
        </w:rPr>
      </w:pPr>
      <w:r>
        <w:rPr>
          <w:lang w:val="en-GB"/>
        </w:rPr>
        <w:t>On the only output line your program should print one of the following words and prices, separated by a single space:</w:t>
      </w:r>
    </w:p>
    <w:p>
      <w:pPr>
        <w:pStyle w:val="ListParagraph"/>
        <w:numPr>
          <w:ilvl w:val="0"/>
          <w:numId w:val="3"/>
        </w:numPr>
        <w:jc w:val="both"/>
        <w:rPr>
          <w:rStyle w:val="StrongEmphasis"/>
          <w:b w:val="false"/>
          <w:b w:val="false"/>
          <w:bCs w:val="false"/>
          <w:lang w:val="en-GB"/>
        </w:rPr>
      </w:pPr>
      <w:r>
        <w:rPr>
          <w:rStyle w:val="StrongEmphasis"/>
          <w:b w:val="false"/>
          <w:lang w:val="en-GB"/>
        </w:rPr>
        <w:t xml:space="preserve">If the developer has given enough money and the machine can give change (or there is no change), print </w:t>
      </w:r>
      <w:r>
        <w:rPr>
          <w:rFonts w:cs="Consolas" w:ascii="Consolas" w:hAnsi="Consolas"/>
          <w:b/>
          <w:bCs/>
        </w:rPr>
        <w:t>Yes</w:t>
      </w:r>
      <w:r>
        <w:rPr>
          <w:rStyle w:val="StrongEmphasis"/>
          <w:b w:val="false"/>
          <w:lang w:val="en-GB"/>
        </w:rPr>
        <w:t xml:space="preserve"> along with the money left in the machine’s trays after giving change.</w:t>
      </w:r>
    </w:p>
    <w:p>
      <w:pPr>
        <w:pStyle w:val="ListParagraph"/>
        <w:numPr>
          <w:ilvl w:val="0"/>
          <w:numId w:val="3"/>
        </w:numPr>
        <w:jc w:val="both"/>
        <w:rPr>
          <w:rStyle w:val="StrongEmphasis"/>
          <w:b w:val="false"/>
          <w:b w:val="false"/>
          <w:bCs w:val="false"/>
          <w:lang w:val="en-GB"/>
        </w:rPr>
      </w:pPr>
      <w:r>
        <w:rPr>
          <w:lang w:val="en-GB"/>
        </w:rPr>
        <w:t xml:space="preserve">If the price of the drink is more than the amount put by the developer, print </w:t>
      </w:r>
      <w:r>
        <w:rPr>
          <w:rFonts w:cs="Consolas" w:ascii="Consolas" w:hAnsi="Consolas"/>
          <w:b/>
          <w:lang w:val="en-GB" w:eastAsia="en-US"/>
        </w:rPr>
        <w:t>More</w:t>
      </w:r>
      <w:r>
        <w:rPr>
          <w:rStyle w:val="StrongEmphasis"/>
          <w:lang w:val="en-GB"/>
        </w:rPr>
        <w:t xml:space="preserve"> </w:t>
      </w:r>
      <w:r>
        <w:rPr>
          <w:rStyle w:val="StrongEmphasis"/>
          <w:b w:val="false"/>
          <w:lang w:val="en-GB"/>
        </w:rPr>
        <w:t>along with the additional amount of money needed.</w:t>
      </w:r>
    </w:p>
    <w:p>
      <w:pPr>
        <w:pStyle w:val="ListParagraph"/>
        <w:numPr>
          <w:ilvl w:val="0"/>
          <w:numId w:val="3"/>
        </w:numPr>
        <w:jc w:val="both"/>
        <w:rPr>
          <w:rStyle w:val="StrongEmphasis"/>
          <w:b w:val="false"/>
          <w:b w:val="false"/>
          <w:bCs w:val="false"/>
          <w:lang w:val="en-GB"/>
        </w:rPr>
      </w:pPr>
      <w:r>
        <w:rPr>
          <w:rStyle w:val="StrongEmphasis"/>
          <w:b w:val="false"/>
          <w:lang w:val="en-GB"/>
        </w:rPr>
        <w:t xml:space="preserve">If the developer has given enough money but the machine cannot give change, print </w:t>
      </w:r>
      <w:r>
        <w:rPr>
          <w:rFonts w:cs="Consolas" w:ascii="Consolas" w:hAnsi="Consolas"/>
          <w:b/>
        </w:rPr>
        <w:t>No</w:t>
      </w:r>
      <w:r>
        <w:rPr>
          <w:rStyle w:val="StrongEmphasis"/>
          <w:b w:val="false"/>
          <w:lang w:val="en-GB"/>
        </w:rPr>
        <w:t xml:space="preserve"> along with the amount of insufficient money in the machine’s trays (e. g. if the machine has 1 BGN totally in its trays but has to give 2.50 BGN, the amount of insufficient money is 1.50 BGN).</w:t>
      </w:r>
    </w:p>
    <w:p>
      <w:pPr>
        <w:pStyle w:val="Normal"/>
        <w:rPr/>
      </w:pPr>
      <w:r>
        <w:rPr>
          <w:lang w:val="en-GB"/>
        </w:rPr>
        <w:t>All prices should be printed with exactly two numbers after the decimal point. The decimal separator for all numbers is point “</w:t>
      </w:r>
      <w:r>
        <w:rPr>
          <w:rFonts w:eastAsia="Calibri" w:cs="Consolas" w:ascii="Consolas" w:hAnsi="Consolas"/>
          <w:b/>
          <w:bCs/>
          <w:szCs w:val="22"/>
        </w:rPr>
        <w:t>.</w:t>
      </w:r>
      <w:r>
        <w:rPr>
          <w:lang w:val="en-GB"/>
        </w:rPr>
        <w:t>”. Do not put any currency signs.</w:t>
      </w:r>
    </w:p>
    <w:p>
      <w:pPr>
        <w:pStyle w:val="Heading3"/>
        <w:numPr>
          <w:ilvl w:val="2"/>
          <w:numId w:val="1"/>
        </w:numPr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 xml:space="preserve">The numbers </w:t>
      </w:r>
      <w:r>
        <w:rPr>
          <w:rFonts w:cs="Consolas" w:ascii="Consolas" w:hAnsi="Consolas"/>
          <w:b/>
          <w:lang w:val="en-GB"/>
        </w:rPr>
        <w:t>N</w:t>
      </w:r>
      <w:r>
        <w:rPr>
          <w:rFonts w:cs="Consolas" w:ascii="Consolas" w:hAnsi="Consolas"/>
          <w:b/>
          <w:vertAlign w:val="subscript"/>
          <w:lang w:val="en-GB"/>
        </w:rPr>
        <w:t>1</w:t>
      </w:r>
      <w:r>
        <w:rPr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N</w:t>
      </w:r>
      <w:r>
        <w:rPr>
          <w:rFonts w:cs="Consolas" w:ascii="Consolas" w:hAnsi="Consolas"/>
          <w:b/>
          <w:vertAlign w:val="subscript"/>
          <w:lang w:val="en-GB"/>
        </w:rPr>
        <w:t>2</w:t>
      </w:r>
      <w:r>
        <w:rPr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…</w:t>
      </w:r>
      <w:r>
        <w:rPr>
          <w:lang w:val="en-GB"/>
        </w:rPr>
        <w:t xml:space="preserve">, </w:t>
      </w:r>
      <w:r>
        <w:rPr>
          <w:rFonts w:cs="Consolas" w:ascii="Consolas" w:hAnsi="Consolas"/>
          <w:b/>
          <w:lang w:val="en-GB"/>
        </w:rPr>
        <w:t>N</w:t>
      </w:r>
      <w:r>
        <w:rPr>
          <w:rFonts w:cs="Consolas" w:ascii="Consolas" w:hAnsi="Consolas"/>
          <w:b/>
          <w:vertAlign w:val="subscript"/>
          <w:lang w:val="en-GB"/>
        </w:rPr>
        <w:t xml:space="preserve">5 </w:t>
      </w:r>
      <w:r>
        <w:rPr>
          <w:rFonts w:cs="Consolas"/>
          <w:lang w:val="en-GB"/>
        </w:rPr>
        <w:t>will always be integers in the range [0; 10000]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/>
          <w:lang w:val="en-GB"/>
        </w:rPr>
        <w:t xml:space="preserve">The numbers </w:t>
      </w:r>
      <w:r>
        <w:rPr>
          <w:rFonts w:cs="Consolas" w:ascii="Consolas" w:hAnsi="Consolas"/>
          <w:b/>
          <w:lang w:val="en-GB"/>
        </w:rPr>
        <w:t>A</w:t>
      </w:r>
      <w:r>
        <w:rPr>
          <w:rFonts w:cs="Consolas"/>
          <w:lang w:val="en-GB"/>
        </w:rPr>
        <w:t xml:space="preserve"> and </w:t>
      </w:r>
      <w:r>
        <w:rPr>
          <w:rFonts w:cs="Consolas" w:ascii="Consolas" w:hAnsi="Consolas"/>
          <w:b/>
          <w:lang w:val="en-GB"/>
        </w:rPr>
        <w:t>P</w:t>
      </w:r>
      <w:r>
        <w:rPr>
          <w:rFonts w:cs="Consolas"/>
          <w:lang w:val="en-GB"/>
        </w:rPr>
        <w:t xml:space="preserve"> will always be valid prices (with exactly two digits after the decimal point) in the range [0.05; 1000.00] (yes, some drinks can be expensive :))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Allowed working time for your program: 0.1 seconds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Allowed memory: 4 MB</w:t>
      </w:r>
    </w:p>
    <w:p>
      <w:pPr>
        <w:pStyle w:val="Heading3"/>
        <w:numPr>
          <w:ilvl w:val="2"/>
          <w:numId w:val="1"/>
        </w:numPr>
        <w:rPr/>
      </w:pPr>
      <w:r>
        <w:rPr/>
        <w:t>Examples</w:t>
      </w:r>
    </w:p>
    <w:tbl>
      <w:tblPr>
        <w:tblW w:w="9104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5"/>
        <w:gridCol w:w="1402"/>
        <w:gridCol w:w="911"/>
        <w:gridCol w:w="875"/>
        <w:gridCol w:w="1534"/>
        <w:gridCol w:w="933"/>
        <w:gridCol w:w="1008"/>
        <w:gridCol w:w="1566"/>
      </w:tblGrid>
      <w:tr>
        <w:trPr>
          <w:cantSplit w:val="true"/>
        </w:trPr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Style w:val="StrongEmphasis"/>
                <w:lang w:val="en-GB"/>
              </w:rPr>
              <w:t>Input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Style w:val="StrongEmphasis"/>
                <w:lang w:val="en-GB"/>
              </w:rPr>
              <w:t>Output</w:t>
            </w:r>
          </w:p>
        </w:tc>
        <w:tc>
          <w:tcPr>
            <w:tcW w:w="911" w:type="dxa"/>
            <w:vMerge w:val="restart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napToGrid w:val="false"/>
              <w:spacing w:before="120" w:after="0"/>
              <w:rPr>
                <w:rStyle w:val="StrongEmphasis"/>
                <w:lang w:val="en-GB"/>
              </w:rPr>
            </w:pPr>
            <w:r>
              <w:rPr/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Style w:val="StrongEmphasis"/>
                <w:lang w:val="en-GB"/>
              </w:rPr>
              <w:t>Input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Style w:val="StrongEmphasis"/>
                <w:lang w:val="en-GB"/>
              </w:rPr>
              <w:t>Output</w:t>
            </w:r>
          </w:p>
        </w:tc>
        <w:tc>
          <w:tcPr>
            <w:tcW w:w="933" w:type="dxa"/>
            <w:vMerge w:val="restart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napToGrid w:val="false"/>
              <w:spacing w:before="120" w:after="0"/>
              <w:rPr>
                <w:rStyle w:val="StrongEmphasis"/>
                <w:lang w:val="en-GB"/>
              </w:rPr>
            </w:pPr>
            <w:r>
              <w:rPr/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Style w:val="StrongEmphasis"/>
                <w:lang w:val="en-GB"/>
              </w:rPr>
              <w:t>Input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Style w:val="StrongEmphasis"/>
                <w:lang w:val="en-GB"/>
              </w:rPr>
              <w:t>Output</w:t>
            </w:r>
          </w:p>
        </w:tc>
      </w:tr>
      <w:tr>
        <w:trPr>
          <w:trHeight w:val="1670" w:hRule="atLeast"/>
          <w:cantSplit w:val="true"/>
        </w:trPr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Consolas" w:ascii="Consolas" w:hAnsi="Consolas"/>
                <w:lang w:val="en-GB"/>
              </w:rPr>
              <w:t>4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5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4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2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1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3.00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1.90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Consolas" w:ascii="Consolas" w:hAnsi="Consolas"/>
                <w:lang w:val="en-GB"/>
              </w:rPr>
              <w:t>Yes 2.40</w:t>
            </w:r>
          </w:p>
        </w:tc>
        <w:tc>
          <w:tcPr>
            <w:tcW w:w="911" w:type="dxa"/>
            <w:vMerge w:val="continue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Style w:val="StrongEmphasi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Consolas" w:ascii="Consolas" w:hAnsi="Consolas"/>
                <w:lang w:val="en-GB"/>
              </w:rPr>
              <w:t>4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5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4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2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1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3.00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4.00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More 1.00</w:t>
            </w:r>
          </w:p>
        </w:tc>
        <w:tc>
          <w:tcPr>
            <w:tcW w:w="933" w:type="dxa"/>
            <w:vMerge w:val="continue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Style w:val="StrongEmphasi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Consolas" w:ascii="Consolas" w:hAnsi="Consolas"/>
                <w:lang w:val="en-GB"/>
              </w:rPr>
              <w:t>4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5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4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2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1</w:t>
            </w:r>
          </w:p>
          <w:p>
            <w:pPr>
              <w:pStyle w:val="Normal"/>
              <w:spacing w:before="120" w:after="0"/>
              <w:rPr/>
            </w:pPr>
            <w:r>
              <w:rPr>
                <w:rFonts w:cs="Consolas" w:ascii="Consolas" w:hAnsi="Consolas"/>
                <w:lang w:val="en-GB"/>
              </w:rPr>
              <w:t>10.00</w:t>
            </w:r>
          </w:p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2.00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12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GB"/>
              </w:rPr>
              <w:t>No 4.50</w:t>
            </w:r>
          </w:p>
        </w:tc>
      </w:tr>
    </w:tbl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680" w:top="851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onsolas">
    <w:charset w:val="cc"/>
    <w:family w:val="modern"/>
    <w:pitch w:val="default"/>
  </w:font>
  <w:font w:name="Tahoma">
    <w:charset w:val="cc"/>
    <w:family w:val="swiss"/>
    <w:pitch w:val="variable"/>
  </w:font>
  <w:font w:name="Liberation Sans">
    <w:altName w:val="Arial"/>
    <w:charset w:val="00"/>
    <w:family w:val="swiss"/>
    <w:pitch w:val="variable"/>
  </w:font>
  <w:font w:name="Lucida Sans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3119"/>
      <w:gridCol w:w="3543"/>
      <w:gridCol w:w="3544"/>
    </w:tblGrid>
    <w:tr>
      <w:trPr>
        <w:trHeight w:val="60" w:hRule="atLeast"/>
      </w:trPr>
      <w:tc>
        <w:tcPr>
          <w:tcW w:w="10206" w:type="dxa"/>
          <w:gridSpan w:val="3"/>
          <w:tcBorders/>
          <w:shd w:fill="CCFF00" w:val="clear"/>
          <w:vAlign w:val="center"/>
        </w:tcPr>
        <w:p>
          <w:pPr>
            <w:pStyle w:val="Header"/>
            <w:snapToGrid w:val="false"/>
            <w:rPr>
              <w:rFonts w:ascii="Lucida Sans" w:hAnsi="Lucida Sans" w:cs="Lucida Sans"/>
              <w:sz w:val="8"/>
              <w:szCs w:val="8"/>
            </w:rPr>
          </w:pPr>
          <w:r>
            <w:rPr>
              <w:rFonts w:cs="Lucida Sans"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9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lef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Calibri"/>
            </w:rPr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544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right"/>
            <w:rPr>
              <w:b/>
              <w:b/>
              <w:szCs w:val="22"/>
              <w:lang w:val="en-US" w:eastAsia="en-US"/>
            </w:rPr>
          </w:pPr>
          <w:hyperlink r:id="rId1">
            <w:r>
              <w:rPr>
                <w:rStyle w:val="InternetLink"/>
                <w:lang w:val="en-US" w:eastAsia="en-US"/>
              </w:rPr>
              <w:t>facebook.com/TelerikAcademy</w:t>
            </w:r>
          </w:hyperlink>
          <w:r>
            <w:rPr>
              <w:b/>
              <w:szCs w:val="22"/>
              <w:lang w:val="en-US" w:eastAsia="en-US"/>
            </w:rPr>
            <w:t xml:space="preserve"> </w:t>
          </w:r>
        </w:p>
      </w:tc>
    </w:tr>
  </w:tbl>
  <w:p>
    <w:pPr>
      <w:pStyle w:val="Footer"/>
      <w:jc w:val="left"/>
      <w:rPr>
        <w:sz w:val="6"/>
        <w:szCs w:val="6"/>
      </w:rPr>
    </w:pPr>
    <w:r>
      <w:rPr>
        <w:sz w:val="6"/>
        <w:szCs w:val="6"/>
      </w:rPr>
    </w:r>
  </w:p>
  <w:p>
    <w:pPr>
      <w:pStyle w:val="Normal"/>
      <w:spacing w:before="120" w:after="120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547"/>
      <w:gridCol w:w="7659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jc w:val="left"/>
            <w:rPr>
              <w:lang w:val="en-US" w:eastAsia="en-US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591945" cy="46545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</w:t>
          </w:r>
          <w:r>
            <w:rPr/>
            <w:t xml:space="preserve"> </w:t>
          </w:r>
          <w:r>
            <w:rPr>
              <w:lang w:val="bg-BG"/>
            </w:rPr>
            <w:t>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</w:t>
          </w:r>
          <w:r>
            <w:rPr/>
            <w:t xml:space="preserve"> </w:t>
          </w:r>
          <w:r>
            <w:rPr>
              <w:lang w:val="bg-BG"/>
            </w:rPr>
            <w:t>33</w:t>
          </w:r>
          <w:r>
            <w:rPr/>
            <w:t xml:space="preserve">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6" w:type="dxa"/>
          <w:gridSpan w:val="2"/>
          <w:tcBorders/>
          <w:shd w:fill="CCFF00" w:val="clear"/>
        </w:tcPr>
        <w:p>
          <w:pPr>
            <w:pStyle w:val="Header"/>
            <w:snapToGrid w:val="false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120"/>
      <w:jc w:val="both"/>
    </w:pPr>
    <w:rPr>
      <w:rFonts w:ascii="Calibri" w:hAnsi="Calibri" w:eastAsia="MS Mincho;ＭＳ 明朝" w:cs="Calibri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jc w:val="center"/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SimSun;宋体" w:cs="Times New Roman"/>
      <w:b/>
      <w:bCs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1">
    <w:name w:val="WW8Num1z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lang w:val="en-GB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lang w:val="en-GB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b/>
      <w:bCs/>
    </w:rPr>
  </w:style>
  <w:style w:type="character" w:styleId="WW8Num7z1">
    <w:name w:val="WW8Num7z1"/>
    <w:qFormat/>
    <w:rPr>
      <w:rFonts w:ascii="Wingdings" w:hAnsi="Wingdings" w:cs="Wingdings"/>
      <w:b/>
      <w:bCs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eastAsia="Times New Roman" w:cs="Consola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lang w:val="en-GB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de">
    <w:name w:val="Code"/>
    <w:qFormat/>
    <w:rPr>
      <w:rFonts w:ascii="Consolas" w:hAnsi="Consolas" w:cs="Consolas"/>
      <w:b/>
      <w:bCs/>
      <w:sz w:val="22"/>
      <w:szCs w:val="22"/>
      <w:lang w:val="en-US" w:eastAsia="en-US"/>
    </w:rPr>
  </w:style>
  <w:style w:type="character" w:styleId="Heading1Char">
    <w:name w:val="Heading 1 Char"/>
    <w:qFormat/>
    <w:rPr>
      <w:rFonts w:ascii="Calibri" w:hAnsi="Calibri" w:cs="Calibri"/>
      <w:b/>
      <w:bCs/>
      <w:sz w:val="32"/>
      <w:szCs w:val="32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Calibri" w:hAnsi="Calibri" w:eastAsia="SimSun;宋体" w:cs="Times New Roman"/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Heading2Char">
    <w:name w:val="Heading 2 Char"/>
    <w:qFormat/>
    <w:rPr>
      <w:rFonts w:ascii="Calibri" w:hAnsi="Calibri" w:cs="Arial"/>
      <w:b/>
      <w:bCs/>
      <w:iCs/>
      <w:sz w:val="28"/>
      <w:szCs w:val="28"/>
    </w:rPr>
  </w:style>
  <w:style w:type="character" w:styleId="Heading3Char">
    <w:name w:val="Heading 3 Char"/>
    <w:qFormat/>
    <w:rPr>
      <w:rFonts w:ascii="Calibri" w:hAnsi="Calibri" w:cs="Arial"/>
      <w:b/>
      <w:bCs/>
      <w:sz w:val="24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pPr>
      <w:widowControl/>
      <w:tabs>
        <w:tab w:val="center" w:pos="4320" w:leader="none"/>
        <w:tab w:val="right" w:pos="8640" w:leader="none"/>
      </w:tabs>
      <w:jc w:val="right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Footer">
    <w:name w:val="Footer"/>
    <w:pPr>
      <w:widowControl/>
      <w:tabs>
        <w:tab w:val="center" w:pos="4320" w:leader="none"/>
        <w:tab w:val="right" w:pos="8640" w:leader="none"/>
      </w:tabs>
      <w:jc w:val="center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6" w:before="0" w:after="160"/>
      <w:ind w:left="720" w:hanging="0"/>
      <w:contextualSpacing/>
      <w:jc w:val="left"/>
    </w:pPr>
    <w:rPr>
      <w:rFonts w:ascii="Calibri" w:hAnsi="Calibri" w:eastAsia="Calibri" w:cs="Times New Roman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academy.telerik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345</TotalTime>
  <Application>LibreOffice/5.1.1.3$Windows_x86 LibreOffice_project/89f508ef3ecebd2cfb8e1def0f0ba9a803b88a6d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2013-05-09T18:48:00Z</dcterms:created>
  <dc:creator>Svetlin Nakov</dc:creator>
  <dc:description/>
  <dc:language>en-US</dc:language>
  <cp:lastModifiedBy>Nikolay</cp:lastModifiedBy>
  <cp:lastPrinted>2011-11-24T19:37:00Z</cp:lastPrinted>
  <dcterms:modified xsi:type="dcterms:W3CDTF">2013-06-23T15:36:00Z</dcterms:modified>
  <cp:revision>55</cp:revision>
  <dc:subject>Attracting Candidates</dc:subject>
  <dc:title>High-Quality Code Exam</dc:title>
</cp:coreProperties>
</file>