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E73" w:rsidRPr="00922E65" w:rsidRDefault="00922E65" w:rsidP="00922E65">
      <w:pPr>
        <w:pStyle w:val="ListParagraph"/>
        <w:numPr>
          <w:ilvl w:val="0"/>
          <w:numId w:val="1"/>
        </w:numPr>
      </w:pPr>
      <w:r>
        <w:rPr>
          <w:lang w:val="bg-BG"/>
        </w:rPr>
        <w:t>Има ли възможност ако си вземем изпита Май месец, да продължим обучението си на есен?</w:t>
      </w:r>
    </w:p>
    <w:p w:rsidR="00922E65" w:rsidRDefault="00922E65" w:rsidP="00C20261">
      <w:pPr>
        <w:pStyle w:val="ListParagraph"/>
        <w:ind w:left="1440"/>
        <w:rPr>
          <w:lang w:val="bg-BG"/>
        </w:rPr>
      </w:pPr>
      <w:r>
        <w:rPr>
          <w:lang w:val="bg-BG"/>
        </w:rPr>
        <w:t xml:space="preserve">Отговор: Да, няма никакъв проблем. Като примерна ситуация: май месец започват модулите за </w:t>
      </w:r>
      <w:r>
        <w:t>PHP</w:t>
      </w:r>
      <w:r w:rsidRPr="00922E65">
        <w:rPr>
          <w:lang w:val="bg-BG"/>
        </w:rPr>
        <w:t xml:space="preserve"> </w:t>
      </w:r>
      <w:r>
        <w:rPr>
          <w:lang w:val="bg-BG"/>
        </w:rPr>
        <w:t xml:space="preserve">и </w:t>
      </w:r>
      <w:r>
        <w:rPr>
          <w:lang w:val="de-DE"/>
        </w:rPr>
        <w:t>Javascript</w:t>
      </w:r>
      <w:r w:rsidRPr="00922E65">
        <w:rPr>
          <w:lang w:val="bg-BG"/>
        </w:rPr>
        <w:t xml:space="preserve">. </w:t>
      </w:r>
      <w:r>
        <w:rPr>
          <w:lang w:val="bg-BG"/>
        </w:rPr>
        <w:t xml:space="preserve">Вие обаче сте решили да продължите своето обучение в </w:t>
      </w:r>
      <w:r>
        <w:t>C</w:t>
      </w:r>
      <w:r w:rsidRPr="00922E65">
        <w:rPr>
          <w:lang w:val="bg-BG"/>
        </w:rPr>
        <w:t xml:space="preserve"># </w:t>
      </w:r>
      <w:r>
        <w:rPr>
          <w:lang w:val="bg-BG"/>
        </w:rPr>
        <w:t xml:space="preserve">модула, койтно започва септември. Тогава съвсем спокойно имате право да </w:t>
      </w:r>
      <w:r w:rsidRPr="00FE2A11">
        <w:rPr>
          <w:b/>
          <w:lang w:val="bg-BG"/>
        </w:rPr>
        <w:t xml:space="preserve">изчакате </w:t>
      </w:r>
      <w:r>
        <w:rPr>
          <w:lang w:val="bg-BG"/>
        </w:rPr>
        <w:t xml:space="preserve">до </w:t>
      </w:r>
      <w:r w:rsidRPr="00FE2A11">
        <w:rPr>
          <w:b/>
          <w:lang w:val="bg-BG"/>
        </w:rPr>
        <w:t>септември</w:t>
      </w:r>
      <w:r>
        <w:rPr>
          <w:lang w:val="bg-BG"/>
        </w:rPr>
        <w:t xml:space="preserve"> месец, което ви покрива целия летен период.</w:t>
      </w:r>
    </w:p>
    <w:p w:rsidR="00FE2A11" w:rsidRDefault="00FE2A11" w:rsidP="00922E65">
      <w:pPr>
        <w:pStyle w:val="ListParagraph"/>
        <w:rPr>
          <w:lang w:val="bg-BG"/>
        </w:rPr>
      </w:pPr>
    </w:p>
    <w:p w:rsidR="00FE2A11" w:rsidRDefault="00FE2A11" w:rsidP="00FE2A11">
      <w:pPr>
        <w:pStyle w:val="ListParagraph"/>
        <w:numPr>
          <w:ilvl w:val="0"/>
          <w:numId w:val="1"/>
        </w:numPr>
        <w:rPr>
          <w:lang w:val="bg-BG"/>
        </w:rPr>
      </w:pPr>
      <w:r>
        <w:rPr>
          <w:lang w:val="bg-BG"/>
        </w:rPr>
        <w:t>Колко време се пазят правата ни след взет изпит?</w:t>
      </w:r>
    </w:p>
    <w:p w:rsidR="00FE2A11" w:rsidRDefault="00FE2A11" w:rsidP="00C20261">
      <w:pPr>
        <w:pStyle w:val="ListParagraph"/>
        <w:ind w:firstLine="720"/>
        <w:rPr>
          <w:lang w:val="bg-BG"/>
        </w:rPr>
      </w:pPr>
      <w:r>
        <w:rPr>
          <w:lang w:val="bg-BG"/>
        </w:rPr>
        <w:t xml:space="preserve">Отговор: Правата ни се пазят до </w:t>
      </w:r>
      <w:r>
        <w:rPr>
          <w:b/>
          <w:lang w:val="bg-BG"/>
        </w:rPr>
        <w:t>една</w:t>
      </w:r>
      <w:r>
        <w:rPr>
          <w:lang w:val="bg-BG"/>
        </w:rPr>
        <w:t xml:space="preserve"> година след вземане на даден изпит.</w:t>
      </w:r>
    </w:p>
    <w:p w:rsidR="00FE2A11" w:rsidRDefault="00FE2A11" w:rsidP="00FE2A11">
      <w:pPr>
        <w:pStyle w:val="ListParagraph"/>
        <w:rPr>
          <w:lang w:val="bg-BG"/>
        </w:rPr>
      </w:pPr>
    </w:p>
    <w:p w:rsidR="00FE2A11" w:rsidRPr="00FE2A11" w:rsidRDefault="00FE2A11" w:rsidP="00FE2A11">
      <w:pPr>
        <w:pStyle w:val="ListParagraph"/>
        <w:numPr>
          <w:ilvl w:val="0"/>
          <w:numId w:val="1"/>
        </w:numPr>
        <w:rPr>
          <w:lang w:val="bg-BG"/>
        </w:rPr>
      </w:pPr>
      <w:r>
        <w:rPr>
          <w:lang w:val="bg-BG"/>
        </w:rPr>
        <w:t xml:space="preserve">Какъв е </w:t>
      </w:r>
      <w:r>
        <w:t>shortcut</w:t>
      </w:r>
      <w:r w:rsidRPr="00FE2A11">
        <w:rPr>
          <w:lang w:val="bg-BG"/>
        </w:rPr>
        <w:t>-</w:t>
      </w:r>
      <w:r>
        <w:rPr>
          <w:lang w:val="bg-BG"/>
        </w:rPr>
        <w:t xml:space="preserve">ът за </w:t>
      </w:r>
      <w:r>
        <w:t>Console</w:t>
      </w:r>
      <w:r w:rsidRPr="00FE2A11">
        <w:rPr>
          <w:lang w:val="bg-BG"/>
        </w:rPr>
        <w:t>.</w:t>
      </w:r>
      <w:r>
        <w:t>ReadLine</w:t>
      </w:r>
      <w:r w:rsidRPr="00FE2A11">
        <w:rPr>
          <w:lang w:val="bg-BG"/>
        </w:rPr>
        <w:t>() ?</w:t>
      </w:r>
    </w:p>
    <w:p w:rsidR="00FE2A11" w:rsidRPr="00C20261" w:rsidRDefault="00FE2A11" w:rsidP="00C20261">
      <w:pPr>
        <w:pStyle w:val="ListParagraph"/>
        <w:ind w:left="1440"/>
        <w:rPr>
          <w:lang w:val="bg-BG"/>
        </w:rPr>
      </w:pPr>
      <w:r>
        <w:rPr>
          <w:lang w:val="bg-BG"/>
        </w:rPr>
        <w:t xml:space="preserve">Отговор: За съжаление, във </w:t>
      </w:r>
      <w:r>
        <w:t>Visual</w:t>
      </w:r>
      <w:r w:rsidRPr="00FE2A11">
        <w:rPr>
          <w:lang w:val="bg-BG"/>
        </w:rPr>
        <w:t xml:space="preserve"> </w:t>
      </w:r>
      <w:r>
        <w:t>Studio</w:t>
      </w:r>
      <w:r w:rsidRPr="00FE2A11">
        <w:rPr>
          <w:lang w:val="bg-BG"/>
        </w:rPr>
        <w:t xml:space="preserve"> </w:t>
      </w:r>
      <w:r>
        <w:rPr>
          <w:b/>
          <w:lang w:val="bg-BG"/>
        </w:rPr>
        <w:t xml:space="preserve">няма </w:t>
      </w:r>
      <w:r>
        <w:rPr>
          <w:lang w:val="bg-BG"/>
        </w:rPr>
        <w:t xml:space="preserve">такъв вграден </w:t>
      </w:r>
      <w:r w:rsidR="00A47E57">
        <w:rPr>
          <w:lang w:val="bg-BG"/>
        </w:rPr>
        <w:t xml:space="preserve">с инсталиране на продукта. Добрата новина е, че </w:t>
      </w:r>
      <w:r w:rsidR="00A47E57" w:rsidRPr="00A47E57">
        <w:rPr>
          <w:b/>
          <w:lang w:val="bg-BG"/>
        </w:rPr>
        <w:t>ние сами можем</w:t>
      </w:r>
      <w:r w:rsidR="00A47E57">
        <w:rPr>
          <w:b/>
          <w:lang w:val="bg-BG"/>
        </w:rPr>
        <w:t xml:space="preserve"> </w:t>
      </w:r>
      <w:r w:rsidR="00A47E57">
        <w:rPr>
          <w:lang w:val="bg-BG"/>
        </w:rPr>
        <w:t xml:space="preserve">да си създадем такъв. Кка се случва това – имайте търпение и ще разберете </w:t>
      </w:r>
      <w:r w:rsidR="00A47E57">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A47E57" w:rsidRPr="00C20261" w:rsidRDefault="00A47E57" w:rsidP="00FE2A11">
      <w:pPr>
        <w:pStyle w:val="ListParagraph"/>
        <w:rPr>
          <w:lang w:val="bg-BG"/>
        </w:rPr>
      </w:pPr>
    </w:p>
    <w:p w:rsidR="00A47E57" w:rsidRDefault="00A47E57" w:rsidP="00A47E57">
      <w:pPr>
        <w:pStyle w:val="ListParagraph"/>
        <w:numPr>
          <w:ilvl w:val="0"/>
          <w:numId w:val="1"/>
        </w:numPr>
      </w:pPr>
      <w:r>
        <w:rPr>
          <w:lang w:val="bg-BG"/>
        </w:rPr>
        <w:t xml:space="preserve">Каква е разликата между </w:t>
      </w:r>
      <w:r>
        <w:t xml:space="preserve">int.Parse() </w:t>
      </w:r>
      <w:r>
        <w:rPr>
          <w:lang w:val="bg-BG"/>
        </w:rPr>
        <w:t xml:space="preserve">и </w:t>
      </w:r>
      <w:r>
        <w:t>Convert.ToInt32()?</w:t>
      </w:r>
    </w:p>
    <w:p w:rsidR="00A47E57" w:rsidRPr="00C20261" w:rsidRDefault="00A47E57" w:rsidP="00C20261">
      <w:pPr>
        <w:pStyle w:val="ListParagraph"/>
        <w:ind w:left="1440"/>
        <w:rPr>
          <w:lang w:val="bg-BG"/>
        </w:rPr>
      </w:pPr>
      <w:r>
        <w:rPr>
          <w:lang w:val="bg-BG"/>
        </w:rPr>
        <w:t xml:space="preserve">Отговор: Когато подадем </w:t>
      </w:r>
      <w:hyperlink r:id="rId5" w:history="1">
        <w:r w:rsidRPr="00A47E57">
          <w:rPr>
            <w:rStyle w:val="Hyperlink"/>
            <w:lang w:val="bg-BG"/>
          </w:rPr>
          <w:t>null</w:t>
        </w:r>
      </w:hyperlink>
      <w:r>
        <w:t xml:space="preserve"> </w:t>
      </w:r>
      <w:r>
        <w:rPr>
          <w:lang w:val="bg-BG"/>
        </w:rPr>
        <w:t xml:space="preserve">на </w:t>
      </w:r>
      <w:r>
        <w:t xml:space="preserve">int.Parse, </w:t>
      </w:r>
      <w:r>
        <w:rPr>
          <w:lang w:val="bg-BG"/>
        </w:rPr>
        <w:t xml:space="preserve">програмата ни ще гръмне. Ако подадем същото на </w:t>
      </w:r>
      <w:r>
        <w:t>Convert</w:t>
      </w:r>
      <w:r w:rsidRPr="009C255D">
        <w:rPr>
          <w:lang w:val="bg-BG"/>
        </w:rPr>
        <w:t>.</w:t>
      </w:r>
      <w:r>
        <w:t>ToInt</w:t>
      </w:r>
      <w:r w:rsidRPr="009C255D">
        <w:rPr>
          <w:lang w:val="bg-BG"/>
        </w:rPr>
        <w:t xml:space="preserve">32(), </w:t>
      </w:r>
      <w:r w:rsidR="009C255D" w:rsidRPr="009C255D">
        <w:rPr>
          <w:b/>
          <w:lang w:val="bg-BG"/>
        </w:rPr>
        <w:t>той ще върне стойност 0</w:t>
      </w:r>
      <w:r w:rsidR="009C255D">
        <w:rPr>
          <w:lang w:val="bg-BG"/>
        </w:rPr>
        <w:t xml:space="preserve">. Иначе, </w:t>
      </w:r>
      <w:r w:rsidR="009C255D">
        <w:t>Convert</w:t>
      </w:r>
      <w:r w:rsidR="009C255D" w:rsidRPr="00C20261">
        <w:rPr>
          <w:lang w:val="bg-BG"/>
        </w:rPr>
        <w:t>.</w:t>
      </w:r>
      <w:r w:rsidR="009C255D">
        <w:t>ToInt</w:t>
      </w:r>
      <w:r w:rsidR="009C255D" w:rsidRPr="00C20261">
        <w:rPr>
          <w:lang w:val="bg-BG"/>
        </w:rPr>
        <w:t xml:space="preserve">32() </w:t>
      </w:r>
      <w:r w:rsidR="009C255D">
        <w:rPr>
          <w:lang w:val="bg-BG"/>
        </w:rPr>
        <w:t xml:space="preserve">вътрешно извиква </w:t>
      </w:r>
      <w:r w:rsidR="009C255D">
        <w:t>int</w:t>
      </w:r>
      <w:r w:rsidR="009C255D" w:rsidRPr="00C20261">
        <w:rPr>
          <w:lang w:val="bg-BG"/>
        </w:rPr>
        <w:t>.</w:t>
      </w:r>
      <w:r w:rsidR="009C255D">
        <w:t>Parse</w:t>
      </w:r>
      <w:r w:rsidR="009C255D" w:rsidRPr="00C20261">
        <w:rPr>
          <w:lang w:val="bg-BG"/>
        </w:rPr>
        <w:t>().</w:t>
      </w:r>
    </w:p>
    <w:p w:rsidR="00C20261" w:rsidRPr="00C20261" w:rsidRDefault="00C20261" w:rsidP="00A47E57">
      <w:pPr>
        <w:pStyle w:val="ListParagraph"/>
        <w:rPr>
          <w:lang w:val="bg-BG"/>
        </w:rPr>
      </w:pPr>
    </w:p>
    <w:p w:rsidR="00C20261" w:rsidRPr="00C20261" w:rsidRDefault="00C20261" w:rsidP="00C20261">
      <w:pPr>
        <w:pStyle w:val="ListParagraph"/>
        <w:numPr>
          <w:ilvl w:val="0"/>
          <w:numId w:val="1"/>
        </w:numPr>
      </w:pPr>
      <w:r>
        <w:rPr>
          <w:lang w:val="bg-BG"/>
        </w:rPr>
        <w:t xml:space="preserve">Добър стил на програмиране ли е да използваме </w:t>
      </w:r>
      <w:r w:rsidRPr="00C20261">
        <w:rPr>
          <w:b/>
        </w:rPr>
        <w:t>var</w:t>
      </w:r>
      <w:r>
        <w:rPr>
          <w:b/>
        </w:rPr>
        <w:t xml:space="preserve"> </w:t>
      </w:r>
      <w:r>
        <w:rPr>
          <w:lang w:val="bg-BG"/>
        </w:rPr>
        <w:t>вместо да изписваме явно името на типа?</w:t>
      </w:r>
    </w:p>
    <w:p w:rsidR="00EC0D30" w:rsidRDefault="00C20261" w:rsidP="00EC0D30">
      <w:pPr>
        <w:pStyle w:val="ListParagraph"/>
        <w:ind w:left="1440"/>
        <w:rPr>
          <w:i/>
          <w:lang w:val="bg-BG"/>
        </w:rPr>
      </w:pPr>
      <w:r>
        <w:rPr>
          <w:lang w:val="bg-BG"/>
        </w:rPr>
        <w:t xml:space="preserve">Отговор: Много зависи от това каква </w:t>
      </w:r>
      <w:r w:rsidRPr="00C20261">
        <w:rPr>
          <w:b/>
          <w:lang w:val="bg-BG"/>
        </w:rPr>
        <w:t>договорка имате вътрешно в екипа си</w:t>
      </w:r>
      <w:r>
        <w:rPr>
          <w:lang w:val="bg-BG"/>
        </w:rPr>
        <w:t xml:space="preserve">. И едното, и другото, имат своите плюсови и минуси. Пример за ситуация, в която използването на </w:t>
      </w:r>
      <w:r w:rsidRPr="00C20261">
        <w:rPr>
          <w:b/>
        </w:rPr>
        <w:t>var</w:t>
      </w:r>
      <w:r w:rsidRPr="00C20261">
        <w:rPr>
          <w:b/>
          <w:lang w:val="bg-BG"/>
        </w:rPr>
        <w:t xml:space="preserve"> </w:t>
      </w:r>
      <w:r>
        <w:rPr>
          <w:lang w:val="bg-BG"/>
        </w:rPr>
        <w:t>е плюс, е следната:</w:t>
      </w:r>
      <w:r w:rsidR="00EC0D30">
        <w:rPr>
          <w:lang w:val="bg-BG"/>
        </w:rPr>
        <w:br/>
      </w:r>
      <w:r w:rsidR="00EC0D30" w:rsidRPr="00EC0D30">
        <w:rPr>
          <w:i/>
          <w:lang w:val="bg-BG"/>
        </w:rPr>
        <w:t xml:space="preserve">       </w:t>
      </w:r>
    </w:p>
    <w:p w:rsidR="00EC0D30" w:rsidRDefault="00EC0D30" w:rsidP="00EC0D30">
      <w:pPr>
        <w:pStyle w:val="ListParagraph"/>
        <w:ind w:left="1440" w:firstLine="720"/>
        <w:rPr>
          <w:lang w:val="bg-BG"/>
        </w:rPr>
      </w:pPr>
      <w:r w:rsidRPr="00EC0D30">
        <w:rPr>
          <w:i/>
          <w:lang w:val="bg-BG"/>
        </w:rPr>
        <w:t xml:space="preserve"> </w:t>
      </w:r>
      <w:r w:rsidRPr="00EC0D30">
        <w:rPr>
          <w:i/>
        </w:rPr>
        <w:t>var</w:t>
      </w:r>
      <w:r w:rsidRPr="00EC0D30">
        <w:rPr>
          <w:i/>
          <w:lang w:val="bg-BG"/>
        </w:rPr>
        <w:t xml:space="preserve"> </w:t>
      </w:r>
      <w:r w:rsidRPr="00EC0D30">
        <w:rPr>
          <w:i/>
        </w:rPr>
        <w:t>number</w:t>
      </w:r>
      <w:r w:rsidRPr="00EC0D30">
        <w:rPr>
          <w:i/>
          <w:lang w:val="bg-BG"/>
        </w:rPr>
        <w:t xml:space="preserve"> = </w:t>
      </w:r>
      <w:r w:rsidRPr="00EC0D30">
        <w:rPr>
          <w:i/>
        </w:rPr>
        <w:t>int</w:t>
      </w:r>
      <w:r w:rsidRPr="00EC0D30">
        <w:rPr>
          <w:i/>
          <w:lang w:val="bg-BG"/>
        </w:rPr>
        <w:t>.</w:t>
      </w:r>
      <w:r w:rsidRPr="00EC0D30">
        <w:rPr>
          <w:i/>
        </w:rPr>
        <w:t>Parse</w:t>
      </w:r>
      <w:r w:rsidRPr="00EC0D30">
        <w:rPr>
          <w:i/>
          <w:lang w:val="bg-BG"/>
        </w:rPr>
        <w:t>(“5”);</w:t>
      </w:r>
      <w:r w:rsidRPr="00EC0D30">
        <w:rPr>
          <w:i/>
          <w:lang w:val="bg-BG"/>
        </w:rPr>
        <w:br/>
      </w:r>
    </w:p>
    <w:p w:rsidR="0048498F" w:rsidRDefault="00EC0D30" w:rsidP="00EC0D30">
      <w:pPr>
        <w:pStyle w:val="ListParagraph"/>
        <w:ind w:left="1440"/>
        <w:rPr>
          <w:lang w:val="bg-BG"/>
        </w:rPr>
      </w:pPr>
      <w:r>
        <w:rPr>
          <w:lang w:val="bg-BG"/>
        </w:rPr>
        <w:t>От дясната страна на израза става наистина ясно от какъв тип ще бъде променливата след изпълнение на операцията. От друга страна:</w:t>
      </w:r>
      <w:r>
        <w:rPr>
          <w:lang w:val="bg-BG"/>
        </w:rPr>
        <w:br/>
      </w:r>
      <w:r>
        <w:rPr>
          <w:lang w:val="bg-BG"/>
        </w:rPr>
        <w:br/>
        <w:t xml:space="preserve">             </w:t>
      </w:r>
      <w:r>
        <w:rPr>
          <w:i/>
        </w:rPr>
        <w:t>var</w:t>
      </w:r>
      <w:r w:rsidRPr="00EC0D30">
        <w:rPr>
          <w:i/>
          <w:lang w:val="bg-BG"/>
        </w:rPr>
        <w:t xml:space="preserve"> </w:t>
      </w:r>
      <w:r>
        <w:rPr>
          <w:i/>
        </w:rPr>
        <w:t>number</w:t>
      </w:r>
      <w:r w:rsidRPr="00EC0D30">
        <w:rPr>
          <w:i/>
          <w:lang w:val="bg-BG"/>
        </w:rPr>
        <w:t xml:space="preserve"> = 5;</w:t>
      </w:r>
      <w:r w:rsidRPr="00EC0D30">
        <w:rPr>
          <w:i/>
          <w:lang w:val="bg-BG"/>
        </w:rPr>
        <w:br/>
      </w:r>
      <w:r w:rsidRPr="00EC0D30">
        <w:rPr>
          <w:i/>
          <w:lang w:val="bg-BG"/>
        </w:rPr>
        <w:br/>
      </w:r>
      <w:r>
        <w:rPr>
          <w:lang w:val="bg-BG"/>
        </w:rPr>
        <w:t xml:space="preserve">не дава достатъчна яснота, защото може и да имаме намерението променливата да бъде от тип </w:t>
      </w:r>
      <w:r w:rsidRPr="00EC0D30">
        <w:rPr>
          <w:b/>
        </w:rPr>
        <w:t>double</w:t>
      </w:r>
      <w:r w:rsidRPr="00EC0D30">
        <w:rPr>
          <w:lang w:val="bg-BG"/>
        </w:rPr>
        <w:t xml:space="preserve">. </w:t>
      </w:r>
      <w:r>
        <w:rPr>
          <w:lang w:val="bg-BG"/>
        </w:rPr>
        <w:t xml:space="preserve">В този случай обаче, тя ще бъде от тип </w:t>
      </w:r>
      <w:r w:rsidRPr="00EC0D30">
        <w:rPr>
          <w:b/>
        </w:rPr>
        <w:t>int</w:t>
      </w:r>
      <w:r w:rsidRPr="0048498F">
        <w:rPr>
          <w:lang w:val="bg-BG"/>
        </w:rPr>
        <w:t>.</w:t>
      </w:r>
      <w:r w:rsidR="0048498F">
        <w:rPr>
          <w:lang w:val="bg-BG"/>
        </w:rPr>
        <w:br/>
      </w:r>
      <w:r w:rsidR="0048498F">
        <w:rPr>
          <w:lang w:val="bg-BG"/>
        </w:rPr>
        <w:br/>
        <w:t xml:space="preserve">В заключение: Добър стил е, </w:t>
      </w:r>
      <w:r w:rsidR="0048498F" w:rsidRPr="0048498F">
        <w:rPr>
          <w:b/>
          <w:lang w:val="bg-BG"/>
        </w:rPr>
        <w:t>когато може да се получи неяснота</w:t>
      </w:r>
      <w:r w:rsidR="0048498F">
        <w:rPr>
          <w:lang w:val="bg-BG"/>
        </w:rPr>
        <w:t xml:space="preserve">, да изписвате типа явно. В протевин случай – </w:t>
      </w:r>
      <w:r w:rsidR="0048498F">
        <w:rPr>
          <w:b/>
        </w:rPr>
        <w:t>var</w:t>
      </w:r>
      <w:r w:rsidR="0048498F">
        <w:rPr>
          <w:b/>
          <w:lang w:val="bg-BG"/>
        </w:rPr>
        <w:t xml:space="preserve"> </w:t>
      </w:r>
      <w:r w:rsidR="0048498F">
        <w:rPr>
          <w:lang w:val="bg-BG"/>
        </w:rPr>
        <w:t>ще ви свърши чудесна работа.</w:t>
      </w:r>
    </w:p>
    <w:p w:rsidR="0048498F" w:rsidRDefault="0048498F" w:rsidP="00EC0D30">
      <w:pPr>
        <w:pStyle w:val="ListParagraph"/>
        <w:ind w:left="1440"/>
        <w:rPr>
          <w:lang w:val="bg-BG"/>
        </w:rPr>
      </w:pPr>
    </w:p>
    <w:p w:rsidR="00D46574" w:rsidRDefault="00D46574" w:rsidP="0048498F">
      <w:pPr>
        <w:pStyle w:val="ListParagraph"/>
        <w:numPr>
          <w:ilvl w:val="0"/>
          <w:numId w:val="1"/>
        </w:numPr>
        <w:rPr>
          <w:lang w:val="bg-BG"/>
        </w:rPr>
      </w:pPr>
      <w:r>
        <w:rPr>
          <w:lang w:val="bg-BG"/>
        </w:rPr>
        <w:t xml:space="preserve">Каква е разликата между </w:t>
      </w:r>
      <w:r w:rsidRPr="00E701BF">
        <w:rPr>
          <w:b/>
        </w:rPr>
        <w:t>int</w:t>
      </w:r>
      <w:r w:rsidRPr="00D46574">
        <w:rPr>
          <w:lang w:val="bg-BG"/>
        </w:rPr>
        <w:t xml:space="preserve">, </w:t>
      </w:r>
      <w:r w:rsidRPr="00E701BF">
        <w:rPr>
          <w:b/>
        </w:rPr>
        <w:t>Int</w:t>
      </w:r>
      <w:r w:rsidRPr="00E701BF">
        <w:rPr>
          <w:b/>
          <w:lang w:val="bg-BG"/>
        </w:rPr>
        <w:t>16</w:t>
      </w:r>
      <w:r w:rsidRPr="00D46574">
        <w:rPr>
          <w:lang w:val="bg-BG"/>
        </w:rPr>
        <w:t xml:space="preserve">, </w:t>
      </w:r>
      <w:r w:rsidRPr="00E701BF">
        <w:rPr>
          <w:b/>
        </w:rPr>
        <w:t>Int</w:t>
      </w:r>
      <w:r w:rsidRPr="00E701BF">
        <w:rPr>
          <w:b/>
          <w:lang w:val="bg-BG"/>
        </w:rPr>
        <w:t>32</w:t>
      </w:r>
      <w:r w:rsidRPr="00D46574">
        <w:rPr>
          <w:lang w:val="bg-BG"/>
        </w:rPr>
        <w:t xml:space="preserve">, </w:t>
      </w:r>
      <w:r w:rsidRPr="00E701BF">
        <w:rPr>
          <w:b/>
        </w:rPr>
        <w:t>Int</w:t>
      </w:r>
      <w:r w:rsidRPr="00E701BF">
        <w:rPr>
          <w:b/>
          <w:lang w:val="bg-BG"/>
        </w:rPr>
        <w:t>64</w:t>
      </w:r>
      <w:r w:rsidRPr="00D46574">
        <w:rPr>
          <w:lang w:val="bg-BG"/>
        </w:rPr>
        <w:t>?</w:t>
      </w:r>
    </w:p>
    <w:p w:rsidR="00E701BF" w:rsidRPr="00E701BF" w:rsidRDefault="00D46574" w:rsidP="00E701BF">
      <w:pPr>
        <w:pStyle w:val="ListParagraph"/>
        <w:ind w:left="1440"/>
        <w:rPr>
          <w:lang w:val="bg-BG"/>
        </w:rPr>
      </w:pPr>
      <w:r>
        <w:rPr>
          <w:lang w:val="bg-BG"/>
        </w:rPr>
        <w:t xml:space="preserve">Отговор: На първо място, </w:t>
      </w:r>
      <w:r>
        <w:t>int</w:t>
      </w:r>
      <w:r w:rsidRPr="00D46574">
        <w:rPr>
          <w:lang w:val="bg-BG"/>
        </w:rPr>
        <w:t xml:space="preserve"> </w:t>
      </w:r>
      <w:r>
        <w:rPr>
          <w:lang w:val="bg-BG"/>
        </w:rPr>
        <w:t xml:space="preserve">и </w:t>
      </w:r>
      <w:r w:rsidR="00E701BF">
        <w:t>Int</w:t>
      </w:r>
      <w:r w:rsidR="00E701BF" w:rsidRPr="00E701BF">
        <w:rPr>
          <w:lang w:val="bg-BG"/>
        </w:rPr>
        <w:t xml:space="preserve">32 </w:t>
      </w:r>
      <w:r w:rsidR="00E701BF">
        <w:rPr>
          <w:lang w:val="bg-BG"/>
        </w:rPr>
        <w:t xml:space="preserve">са </w:t>
      </w:r>
      <w:r w:rsidR="00E701BF" w:rsidRPr="00E701BF">
        <w:rPr>
          <w:b/>
          <w:lang w:val="bg-BG"/>
        </w:rPr>
        <w:t>едно и също нещо</w:t>
      </w:r>
      <w:r w:rsidR="00E701BF">
        <w:rPr>
          <w:lang w:val="bg-BG"/>
        </w:rPr>
        <w:t>. Другите типове също си имат съответни ключови думи:</w:t>
      </w:r>
      <w:r w:rsidR="00E701BF">
        <w:rPr>
          <w:lang w:val="bg-BG"/>
        </w:rPr>
        <w:br/>
        <w:t xml:space="preserve">    - </w:t>
      </w:r>
      <w:r w:rsidR="00E701BF" w:rsidRPr="00E701BF">
        <w:rPr>
          <w:lang w:val="bg-BG"/>
        </w:rPr>
        <w:t xml:space="preserve"> </w:t>
      </w:r>
      <w:r w:rsidR="00E701BF">
        <w:t>Int</w:t>
      </w:r>
      <w:r w:rsidR="00E701BF" w:rsidRPr="00E701BF">
        <w:rPr>
          <w:lang w:val="bg-BG"/>
        </w:rPr>
        <w:t xml:space="preserve">16 </w:t>
      </w:r>
      <w:r w:rsidR="00E701BF">
        <w:rPr>
          <w:lang w:val="bg-BG"/>
        </w:rPr>
        <w:t>–</w:t>
      </w:r>
      <w:r w:rsidR="00E701BF" w:rsidRPr="00E701BF">
        <w:rPr>
          <w:lang w:val="bg-BG"/>
        </w:rPr>
        <w:t xml:space="preserve"> </w:t>
      </w:r>
      <w:r w:rsidR="00E701BF">
        <w:rPr>
          <w:b/>
        </w:rPr>
        <w:t>short</w:t>
      </w:r>
      <w:r w:rsidR="00E701BF" w:rsidRPr="00E701BF">
        <w:rPr>
          <w:b/>
          <w:lang w:val="bg-BG"/>
        </w:rPr>
        <w:br/>
      </w:r>
      <w:r w:rsidR="00E701BF" w:rsidRPr="00E701BF">
        <w:rPr>
          <w:lang w:val="bg-BG"/>
        </w:rPr>
        <w:t xml:space="preserve">- </w:t>
      </w:r>
      <w:r w:rsidR="00E701BF">
        <w:t>Int</w:t>
      </w:r>
      <w:r w:rsidR="00E701BF" w:rsidRPr="00E701BF">
        <w:rPr>
          <w:lang w:val="bg-BG"/>
        </w:rPr>
        <w:t xml:space="preserve">64 </w:t>
      </w:r>
      <w:r w:rsidR="00E701BF">
        <w:rPr>
          <w:lang w:val="bg-BG"/>
        </w:rPr>
        <w:t>–</w:t>
      </w:r>
      <w:r w:rsidR="00E701BF" w:rsidRPr="00E701BF">
        <w:rPr>
          <w:lang w:val="bg-BG"/>
        </w:rPr>
        <w:t xml:space="preserve"> </w:t>
      </w:r>
      <w:r w:rsidR="00E701BF">
        <w:rPr>
          <w:b/>
        </w:rPr>
        <w:t>long</w:t>
      </w:r>
    </w:p>
    <w:p w:rsidR="00E701BF" w:rsidRDefault="00E701BF" w:rsidP="00E701BF">
      <w:pPr>
        <w:pStyle w:val="ListParagraph"/>
        <w:ind w:left="1440"/>
        <w:rPr>
          <w:lang w:val="bg-BG"/>
        </w:rPr>
      </w:pPr>
    </w:p>
    <w:p w:rsidR="00E701BF" w:rsidRPr="00E701BF" w:rsidRDefault="00E701BF" w:rsidP="00E701BF">
      <w:pPr>
        <w:pStyle w:val="ListParagraph"/>
        <w:ind w:left="1440"/>
        <w:rPr>
          <w:lang w:val="bg-BG"/>
        </w:rPr>
      </w:pPr>
      <w:r>
        <w:rPr>
          <w:lang w:val="bg-BG"/>
        </w:rPr>
        <w:t>Разликата между тях е в диапазона от стойности, които могат да приемат. Много лесно можете да разберете какви са минималната и максималната стойности за дадения тип по следния начин:</w:t>
      </w:r>
      <w:r>
        <w:rPr>
          <w:lang w:val="bg-BG"/>
        </w:rPr>
        <w:br/>
      </w:r>
      <w:r>
        <w:rPr>
          <w:lang w:val="bg-BG"/>
        </w:rPr>
        <w:br/>
        <w:t xml:space="preserve">    -     </w:t>
      </w:r>
      <w:r>
        <w:t>Min</w:t>
      </w:r>
      <w:r w:rsidRPr="00E701BF">
        <w:rPr>
          <w:lang w:val="bg-BG"/>
        </w:rPr>
        <w:t xml:space="preserve"> </w:t>
      </w:r>
      <w:r>
        <w:t>Value</w:t>
      </w:r>
      <w:r w:rsidRPr="00E701BF">
        <w:rPr>
          <w:lang w:val="bg-BG"/>
        </w:rPr>
        <w:t>: &lt;</w:t>
      </w:r>
      <w:r>
        <w:t>tyoe</w:t>
      </w:r>
      <w:r w:rsidRPr="00E701BF">
        <w:rPr>
          <w:lang w:val="bg-BG"/>
        </w:rPr>
        <w:t>-</w:t>
      </w:r>
      <w:r>
        <w:t>name</w:t>
      </w:r>
      <w:r w:rsidRPr="00E701BF">
        <w:rPr>
          <w:lang w:val="bg-BG"/>
        </w:rPr>
        <w:t>&gt;.</w:t>
      </w:r>
      <w:r>
        <w:rPr>
          <w:b/>
        </w:rPr>
        <w:t>MinValue</w:t>
      </w:r>
      <w:r w:rsidRPr="00E701BF">
        <w:rPr>
          <w:lang w:val="bg-BG"/>
        </w:rPr>
        <w:t>;</w:t>
      </w:r>
    </w:p>
    <w:p w:rsidR="00D4265F" w:rsidRPr="00D4265F" w:rsidRDefault="00E701BF" w:rsidP="00E701BF">
      <w:pPr>
        <w:pStyle w:val="ListParagraph"/>
        <w:numPr>
          <w:ilvl w:val="0"/>
          <w:numId w:val="5"/>
        </w:numPr>
        <w:rPr>
          <w:lang w:val="bg-BG"/>
        </w:rPr>
      </w:pPr>
      <w:r>
        <w:t>Max Value: &lt;type-name&gt;.</w:t>
      </w:r>
      <w:r>
        <w:rPr>
          <w:b/>
        </w:rPr>
        <w:t>MaxValue</w:t>
      </w:r>
      <w:r>
        <w:t>;</w:t>
      </w:r>
    </w:p>
    <w:p w:rsidR="00D4265F" w:rsidRDefault="00D4265F" w:rsidP="00D4265F">
      <w:pPr>
        <w:rPr>
          <w:lang w:val="bg-BG"/>
        </w:rPr>
      </w:pPr>
    </w:p>
    <w:p w:rsidR="00BE6FB2" w:rsidRDefault="00D4265F" w:rsidP="00D4265F">
      <w:pPr>
        <w:ind w:left="1440"/>
        <w:rPr>
          <w:lang w:val="bg-BG"/>
        </w:rPr>
      </w:pPr>
      <w:r>
        <w:rPr>
          <w:lang w:val="bg-BG"/>
        </w:rPr>
        <w:t xml:space="preserve">Бележка: Същото важи и за </w:t>
      </w:r>
      <w:r w:rsidRPr="00D4265F">
        <w:rPr>
          <w:b/>
          <w:lang w:val="bg-BG"/>
        </w:rPr>
        <w:t>другите числови типове</w:t>
      </w:r>
      <w:r w:rsidRPr="00D4265F">
        <w:rPr>
          <w:lang w:val="bg-BG"/>
        </w:rPr>
        <w:t>(</w:t>
      </w:r>
      <w:r>
        <w:rPr>
          <w:lang w:val="bg-BG"/>
        </w:rPr>
        <w:t xml:space="preserve">например </w:t>
      </w:r>
      <w:r>
        <w:t>double</w:t>
      </w:r>
      <w:r w:rsidRPr="00D4265F">
        <w:rPr>
          <w:lang w:val="bg-BG"/>
        </w:rPr>
        <w:t>).</w:t>
      </w:r>
    </w:p>
    <w:p w:rsidR="00706C22" w:rsidRPr="00706C22" w:rsidRDefault="00706C22" w:rsidP="00BE6FB2">
      <w:pPr>
        <w:pStyle w:val="ListParagraph"/>
        <w:numPr>
          <w:ilvl w:val="0"/>
          <w:numId w:val="1"/>
        </w:numPr>
        <w:rPr>
          <w:lang w:val="bg-BG"/>
        </w:rPr>
      </w:pPr>
      <w:r>
        <w:rPr>
          <w:lang w:val="bg-BG"/>
        </w:rPr>
        <w:t xml:space="preserve">Каква е целта на </w:t>
      </w:r>
      <w:r>
        <w:rPr>
          <w:b/>
        </w:rPr>
        <w:t>CultureInfo</w:t>
      </w:r>
      <w:r w:rsidRPr="00706C22">
        <w:rPr>
          <w:b/>
          <w:lang w:val="bg-BG"/>
        </w:rPr>
        <w:t>.</w:t>
      </w:r>
      <w:r>
        <w:rPr>
          <w:b/>
        </w:rPr>
        <w:t>InvariantCulture</w:t>
      </w:r>
      <w:r w:rsidRPr="00706C22">
        <w:rPr>
          <w:lang w:val="bg-BG"/>
        </w:rPr>
        <w:t>?</w:t>
      </w:r>
    </w:p>
    <w:p w:rsidR="00C20261" w:rsidRPr="001D1E38" w:rsidRDefault="00706C22" w:rsidP="001D1E38">
      <w:pPr>
        <w:pStyle w:val="ListParagraph"/>
        <w:rPr>
          <w:lang w:val="bg-BG"/>
        </w:rPr>
      </w:pPr>
      <w:r>
        <w:rPr>
          <w:lang w:val="bg-BG"/>
        </w:rPr>
        <w:t xml:space="preserve">Отговор: </w:t>
      </w:r>
      <w:r w:rsidR="001D1E38">
        <w:rPr>
          <w:lang w:val="bg-BG"/>
        </w:rPr>
        <w:t xml:space="preserve">При работа с някои данни в компютъра – като </w:t>
      </w:r>
      <w:r w:rsidR="001D1E38" w:rsidRPr="001D1E38">
        <w:rPr>
          <w:b/>
          <w:lang w:val="bg-BG"/>
        </w:rPr>
        <w:t>числа</w:t>
      </w:r>
      <w:r w:rsidR="001D1E38">
        <w:rPr>
          <w:lang w:val="bg-BG"/>
        </w:rPr>
        <w:t xml:space="preserve">, </w:t>
      </w:r>
      <w:r w:rsidR="001D1E38">
        <w:rPr>
          <w:b/>
          <w:lang w:val="bg-BG"/>
        </w:rPr>
        <w:t>дати</w:t>
      </w:r>
      <w:r w:rsidR="001D1E38">
        <w:rPr>
          <w:lang w:val="bg-BG"/>
        </w:rPr>
        <w:t xml:space="preserve">, </w:t>
      </w:r>
      <w:r w:rsidR="001D1E38">
        <w:rPr>
          <w:b/>
          <w:lang w:val="bg-BG"/>
        </w:rPr>
        <w:t>валути</w:t>
      </w:r>
      <w:r w:rsidR="001D1E38">
        <w:rPr>
          <w:lang w:val="bg-BG"/>
        </w:rPr>
        <w:t xml:space="preserve"> – се използват така наречените </w:t>
      </w:r>
      <w:r w:rsidR="001D1E38">
        <w:rPr>
          <w:b/>
          <w:lang w:val="bg-BG"/>
        </w:rPr>
        <w:t>регионални настройки</w:t>
      </w:r>
      <w:r w:rsidR="001D1E38">
        <w:rPr>
          <w:lang w:val="bg-BG"/>
        </w:rPr>
        <w:t xml:space="preserve">. Те ни определят какъв е десетичният разделител на числата с плаваща запетая, формата на датата, валутният символ и други. Нашите програми по подразбиране използват регионалните настрийки на операционната система. Но в някои програми, например ако ви се налага да обработвате множество заявки от потребители, които ви изпращат тези данни във формата, зададен от техните регионални настройки, вие искате да игнорирате тези настройки. В този случай това се оказва чрез използване на </w:t>
      </w:r>
      <w:r w:rsidR="001D1E38">
        <w:rPr>
          <w:b/>
        </w:rPr>
        <w:t>CultureInfo</w:t>
      </w:r>
      <w:r w:rsidR="001D1E38" w:rsidRPr="001D1E38">
        <w:rPr>
          <w:b/>
          <w:lang w:val="bg-BG"/>
        </w:rPr>
        <w:t>.</w:t>
      </w:r>
      <w:r w:rsidR="001D1E38">
        <w:rPr>
          <w:b/>
        </w:rPr>
        <w:t>InvariantCulture</w:t>
      </w:r>
      <w:r w:rsidR="001D1E38">
        <w:rPr>
          <w:lang w:val="bg-BG"/>
        </w:rPr>
        <w:t>.</w:t>
      </w:r>
      <w:bookmarkStart w:id="0" w:name="_GoBack"/>
      <w:bookmarkEnd w:id="0"/>
      <w:r w:rsidR="00C20261" w:rsidRPr="001D1E38">
        <w:rPr>
          <w:lang w:val="bg-BG"/>
        </w:rPr>
        <w:br/>
      </w:r>
    </w:p>
    <w:sectPr w:rsidR="00C20261" w:rsidRPr="001D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D29"/>
    <w:multiLevelType w:val="hybridMultilevel"/>
    <w:tmpl w:val="42F88C0A"/>
    <w:lvl w:ilvl="0" w:tplc="A13AB49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F81A37"/>
    <w:multiLevelType w:val="hybridMultilevel"/>
    <w:tmpl w:val="1B40C186"/>
    <w:lvl w:ilvl="0" w:tplc="DA6626BA">
      <w:numFmt w:val="bullet"/>
      <w:lvlText w:val="-"/>
      <w:lvlJc w:val="left"/>
      <w:pPr>
        <w:ind w:left="1950" w:hanging="360"/>
      </w:pPr>
      <w:rPr>
        <w:rFonts w:ascii="Calibri" w:eastAsiaTheme="minorHAnsi" w:hAnsi="Calibri" w:cs="Calibr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15:restartNumberingAfterBreak="0">
    <w:nsid w:val="14DA32AB"/>
    <w:multiLevelType w:val="hybridMultilevel"/>
    <w:tmpl w:val="C37C0B5C"/>
    <w:lvl w:ilvl="0" w:tplc="D5407FD0">
      <w:numFmt w:val="bullet"/>
      <w:lvlText w:val="-"/>
      <w:lvlJc w:val="left"/>
      <w:pPr>
        <w:ind w:left="1950" w:hanging="360"/>
      </w:pPr>
      <w:rPr>
        <w:rFonts w:ascii="Calibri" w:eastAsiaTheme="minorHAnsi" w:hAnsi="Calibri" w:cs="Calibr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 w15:restartNumberingAfterBreak="0">
    <w:nsid w:val="2E1E6529"/>
    <w:multiLevelType w:val="hybridMultilevel"/>
    <w:tmpl w:val="60AE4CB0"/>
    <w:lvl w:ilvl="0" w:tplc="E620F390">
      <w:numFmt w:val="bullet"/>
      <w:lvlText w:val="-"/>
      <w:lvlJc w:val="left"/>
      <w:pPr>
        <w:ind w:left="1950" w:hanging="360"/>
      </w:pPr>
      <w:rPr>
        <w:rFonts w:ascii="Calibri" w:eastAsiaTheme="minorHAnsi" w:hAnsi="Calibri" w:cs="Calibr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15:restartNumberingAfterBreak="0">
    <w:nsid w:val="619A0B94"/>
    <w:multiLevelType w:val="hybridMultilevel"/>
    <w:tmpl w:val="C1E04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3AE"/>
    <w:rsid w:val="00056E73"/>
    <w:rsid w:val="001D1E38"/>
    <w:rsid w:val="002413AE"/>
    <w:rsid w:val="0040543D"/>
    <w:rsid w:val="0048498F"/>
    <w:rsid w:val="006955A3"/>
    <w:rsid w:val="00706C22"/>
    <w:rsid w:val="00922E65"/>
    <w:rsid w:val="009C255D"/>
    <w:rsid w:val="009E0E74"/>
    <w:rsid w:val="00A47E57"/>
    <w:rsid w:val="00BE6FB2"/>
    <w:rsid w:val="00C20261"/>
    <w:rsid w:val="00D4265F"/>
    <w:rsid w:val="00D46574"/>
    <w:rsid w:val="00E701BF"/>
    <w:rsid w:val="00EC0D30"/>
    <w:rsid w:val="00FB6DF9"/>
    <w:rsid w:val="00FE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9599"/>
  <w15:chartTrackingRefBased/>
  <w15:docId w15:val="{D3F81357-C24D-4FC1-B789-484F642B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E65"/>
    <w:pPr>
      <w:ind w:left="720"/>
      <w:contextualSpacing/>
    </w:pPr>
  </w:style>
  <w:style w:type="character" w:styleId="Hyperlink">
    <w:name w:val="Hyperlink"/>
    <w:basedOn w:val="DefaultParagraphFont"/>
    <w:uiPriority w:val="99"/>
    <w:unhideWhenUsed/>
    <w:rsid w:val="00A47E57"/>
    <w:rPr>
      <w:color w:val="0563C1" w:themeColor="hyperlink"/>
      <w:u w:val="single"/>
    </w:rPr>
  </w:style>
  <w:style w:type="character" w:styleId="Mention">
    <w:name w:val="Mention"/>
    <w:basedOn w:val="DefaultParagraphFont"/>
    <w:uiPriority w:val="99"/>
    <w:semiHidden/>
    <w:unhideWhenUsed/>
    <w:rsid w:val="00A47E5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edakx9da.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 Petkov</dc:creator>
  <cp:keywords/>
  <dc:description/>
  <cp:lastModifiedBy>Slav Petkov</cp:lastModifiedBy>
  <cp:revision>10</cp:revision>
  <dcterms:created xsi:type="dcterms:W3CDTF">2017-03-12T08:32:00Z</dcterms:created>
  <dcterms:modified xsi:type="dcterms:W3CDTF">2017-03-12T09:30:00Z</dcterms:modified>
</cp:coreProperties>
</file>