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bookmarkStart w:id="3" w:name="OLE_LINK17"/>
            <w:bookmarkStart w:id="4" w:name="OLE_LINK1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bookmarkEnd w:id="3"/>
          <w:bookmarkEnd w:id="4"/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19"/>
            <w:bookmarkStart w:id="6" w:name="OLE_LINK20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  <w:bookmarkEnd w:id="5"/>
            <w:bookmarkEnd w:id="6"/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7" w:name="OLE_LINK11"/>
            <w:bookmarkStart w:id="8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7"/>
            <w:bookmarkEnd w:id="8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</w:t>
      </w:r>
      <w:r w:rsidR="00D10B01">
        <w:t xml:space="preserve"> </w:t>
      </w:r>
      <w:r>
        <w:t xml:space="preserve">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89_453159428"/>
            <w:bookmarkEnd w:id="9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0" w:name="__DdeLink__1091_453159428"/>
            <w:bookmarkEnd w:id="10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1" w:name="__DdeLink__1093_453159428"/>
            <w:bookmarkStart w:id="12" w:name="__DdeLink__1097_453159428"/>
            <w:bookmarkEnd w:id="11"/>
            <w:bookmarkEnd w:id="12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3" w:name="__DdeLink__1095_453159428"/>
            <w:bookmarkStart w:id="14" w:name="__DdeLink__1099_453159428"/>
            <w:bookmarkEnd w:id="13"/>
            <w:bookmarkEnd w:id="14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5" w:name="OLE_LINK1"/>
            <w:bookmarkStart w:id="16" w:name="OLE_LINK2"/>
            <w:bookmarkStart w:id="17" w:name="OLE_LINK13"/>
            <w:bookmarkStart w:id="18" w:name="OLE_LINK14"/>
            <w:r>
              <w:rPr>
                <w:rFonts w:ascii="Consolas" w:hAnsi="Consolas" w:cs="Consolas"/>
                <w:noProof/>
              </w:rPr>
              <w:t xml:space="preserve">Highest Average Salary: </w:t>
            </w:r>
            <w:bookmarkEnd w:id="17"/>
            <w:bookmarkEnd w:id="18"/>
            <w:r>
              <w:rPr>
                <w:rFonts w:ascii="Consolas" w:hAnsi="Consolas" w:cs="Consolas"/>
                <w:noProof/>
              </w:rPr>
              <w:t>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9" w:name="OLE_LINK6"/>
            <w:bookmarkEnd w:id="15"/>
            <w:bookmarkEnd w:id="16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9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20" w:name="OLE_LINK9"/>
      <w:bookmarkStart w:id="21" w:name="OLE_LINK10"/>
      <w:r w:rsidR="002F547A">
        <w:t>“</w:t>
      </w:r>
      <w:bookmarkStart w:id="22" w:name="OLE_LINK7"/>
      <w:bookmarkStart w:id="23" w:name="OLE_LINK8"/>
      <w:bookmarkStart w:id="24" w:name="OLE_LINK15"/>
      <w:r w:rsidR="002F547A" w:rsidRPr="002F547A">
        <w:rPr>
          <w:b/>
        </w:rPr>
        <w:t>Insufficient fuel for the drive</w:t>
      </w:r>
      <w:bookmarkEnd w:id="22"/>
      <w:bookmarkEnd w:id="23"/>
      <w:bookmarkEnd w:id="24"/>
      <w:r w:rsidR="002F547A">
        <w:t xml:space="preserve">”. </w:t>
      </w:r>
      <w:bookmarkEnd w:id="20"/>
      <w:bookmarkEnd w:id="21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818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8"/>
        <w:gridCol w:w="4760"/>
      </w:tblGrid>
      <w:tr w:rsidR="00FE10F9" w:rsidTr="00A83023">
        <w:trPr>
          <w:trHeight w:val="285"/>
        </w:trPr>
        <w:tc>
          <w:tcPr>
            <w:tcW w:w="4058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A83023">
        <w:trPr>
          <w:trHeight w:val="245"/>
        </w:trPr>
        <w:tc>
          <w:tcPr>
            <w:tcW w:w="4058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76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bookmarkStart w:id="25" w:name="OLE_LINK16"/>
            <w:bookmarkStart w:id="26" w:name="OLE_LINK21"/>
            <w:r>
              <w:rPr>
                <w:rFonts w:ascii="Consolas" w:hAnsi="Consolas" w:cs="Consolas"/>
                <w:noProof/>
              </w:rPr>
              <w:t>Displacement</w:t>
            </w:r>
            <w:bookmarkEnd w:id="25"/>
            <w:bookmarkEnd w:id="26"/>
            <w:r>
              <w:rPr>
                <w:rFonts w:ascii="Consolas" w:hAnsi="Consolas" w:cs="Consolas"/>
                <w:noProof/>
              </w:rPr>
              <w:t xml:space="preserve">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</w:t>
            </w:r>
            <w:bookmarkStart w:id="27" w:name="OLE_LINK22"/>
            <w:bookmarkStart w:id="28" w:name="OLE_LINK23"/>
            <w:r>
              <w:rPr>
                <w:rFonts w:ascii="Consolas" w:hAnsi="Consolas" w:cs="Consolas"/>
                <w:noProof/>
              </w:rPr>
              <w:t>Efficiency</w:t>
            </w:r>
            <w:bookmarkEnd w:id="27"/>
            <w:bookmarkEnd w:id="28"/>
            <w:r>
              <w:rPr>
                <w:rFonts w:ascii="Consolas" w:hAnsi="Consolas" w:cs="Consolas"/>
                <w:noProof/>
              </w:rPr>
              <w:t>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2A2950">
        <w:rPr>
          <w:noProof/>
        </w:rPr>
        <w:t xml:space="preserve">Pokemon </w:t>
      </w:r>
      <w:r w:rsidR="00C53050">
        <w:rPr>
          <w:noProof/>
        </w:rPr>
        <w:t xml:space="preserve">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29" w:name="OLE_LINK24"/>
            <w:bookmarkStart w:id="30" w:name="OLE_LINK25"/>
            <w:r>
              <w:rPr>
                <w:rFonts w:ascii="Consolas" w:hAnsi="Consolas" w:cs="Consolas"/>
                <w:noProof/>
              </w:rPr>
              <w:t>Tournament</w:t>
            </w:r>
            <w:bookmarkEnd w:id="29"/>
            <w:bookmarkEnd w:id="30"/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Pr="00AD3DD3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 xml:space="preserve">&lt;Name&gt; </w:t>
      </w:r>
      <w:bookmarkStart w:id="31" w:name="OLE_LINK26"/>
      <w:bookmarkStart w:id="32" w:name="OLE_LINK27"/>
      <w:r w:rsidRPr="00D1316E">
        <w:rPr>
          <w:b/>
          <w:noProof/>
        </w:rPr>
        <w:t xml:space="preserve">company </w:t>
      </w:r>
      <w:bookmarkEnd w:id="31"/>
      <w:bookmarkEnd w:id="32"/>
      <w:r w:rsidRPr="00D1316E">
        <w:rPr>
          <w:b/>
          <w:noProof/>
        </w:rPr>
        <w:t>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 xml:space="preserve">&gt; </w:t>
      </w:r>
      <w:bookmarkStart w:id="33" w:name="OLE_LINK28"/>
      <w:bookmarkStart w:id="34" w:name="OLE_LINK29"/>
      <w:r w:rsidRPr="000139CD">
        <w:rPr>
          <w:b/>
          <w:noProof/>
        </w:rPr>
        <w:t xml:space="preserve">pokemon </w:t>
      </w:r>
      <w:bookmarkEnd w:id="33"/>
      <w:bookmarkEnd w:id="34"/>
      <w:r w:rsidRPr="000139CD">
        <w:rPr>
          <w:b/>
          <w:noProof/>
        </w:rPr>
        <w:t>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</w:t>
      </w:r>
      <w:bookmarkStart w:id="35" w:name="OLE_LINK30"/>
      <w:bookmarkStart w:id="36" w:name="OLE_LINK31"/>
      <w:r w:rsidRPr="000139CD">
        <w:rPr>
          <w:b/>
          <w:noProof/>
        </w:rPr>
        <w:t xml:space="preserve">parents </w:t>
      </w:r>
      <w:bookmarkEnd w:id="35"/>
      <w:bookmarkEnd w:id="36"/>
      <w:r w:rsidRPr="000139CD">
        <w:rPr>
          <w:b/>
          <w:noProof/>
        </w:rPr>
        <w:t>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</w:t>
      </w:r>
      <w:bookmarkStart w:id="37" w:name="OLE_LINK32"/>
      <w:bookmarkStart w:id="38" w:name="OLE_LINK33"/>
      <w:r w:rsidRPr="000139CD">
        <w:rPr>
          <w:b/>
          <w:noProof/>
        </w:rPr>
        <w:t xml:space="preserve">children </w:t>
      </w:r>
      <w:bookmarkEnd w:id="37"/>
      <w:bookmarkEnd w:id="38"/>
      <w:r w:rsidRPr="000139CD">
        <w:rPr>
          <w:b/>
          <w:noProof/>
        </w:rPr>
        <w:t>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bookmarkStart w:id="39" w:name="OLE_LINK34"/>
      <w:bookmarkStart w:id="40" w:name="OLE_LINK35"/>
      <w:r>
        <w:rPr>
          <w:noProof/>
        </w:rPr>
        <w:t>“</w:t>
      </w:r>
      <w:r w:rsidRPr="000139CD">
        <w:rPr>
          <w:b/>
          <w:noProof/>
        </w:rPr>
        <w:t xml:space="preserve">&lt;Name&gt; </w:t>
      </w:r>
      <w:bookmarkStart w:id="41" w:name="OLE_LINK36"/>
      <w:bookmarkStart w:id="42" w:name="OLE_LINK37"/>
      <w:r w:rsidRPr="000139CD">
        <w:rPr>
          <w:b/>
          <w:noProof/>
        </w:rPr>
        <w:t xml:space="preserve">car </w:t>
      </w:r>
      <w:bookmarkEnd w:id="41"/>
      <w:bookmarkEnd w:id="42"/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bookmarkEnd w:id="39"/>
    <w:bookmarkEnd w:id="40"/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45"/>
        <w:gridCol w:w="4050"/>
      </w:tblGrid>
      <w:tr w:rsidR="00EB1E9A" w:rsidTr="006764C5"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6764C5" w:rsidTr="006764C5"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64C5" w:rsidRDefault="006764C5" w:rsidP="00F90A5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764C5" w:rsidRDefault="006764C5" w:rsidP="00F90A51">
            <w:pPr>
              <w:spacing w:after="0"/>
              <w:jc w:val="center"/>
              <w:rPr>
                <w:b/>
              </w:rPr>
            </w:pPr>
          </w:p>
        </w:tc>
      </w:tr>
      <w:tr w:rsidR="00EB1E9A" w:rsidTr="006764C5"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6764C5"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 xml:space="preserve">the person </w:t>
      </w:r>
      <w:r w:rsidR="00957D7C" w:rsidRPr="006628DD">
        <w:rPr>
          <w:b/>
          <w:noProof/>
        </w:rPr>
        <w:lastRenderedPageBreak/>
        <w:t>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bookmarkStart w:id="43" w:name="OLE_LINK38"/>
      <w:bookmarkStart w:id="44" w:name="OLE_LINK39"/>
      <w:r w:rsidRPr="005E11A5">
        <w:rPr>
          <w:b/>
          <w:noProof/>
        </w:rPr>
        <w:t xml:space="preserve">Siamese </w:t>
      </w:r>
      <w:bookmarkEnd w:id="43"/>
      <w:bookmarkEnd w:id="44"/>
      <w:r w:rsidRPr="005E11A5">
        <w:rPr>
          <w:b/>
          <w:noProof/>
        </w:rPr>
        <w:t>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bookmarkStart w:id="45" w:name="OLE_LINK40"/>
      <w:bookmarkStart w:id="46" w:name="OLE_LINK41"/>
      <w:r w:rsidR="00F90A51">
        <w:rPr>
          <w:b/>
          <w:noProof/>
        </w:rPr>
        <w:t xml:space="preserve">Cymric </w:t>
      </w:r>
      <w:bookmarkEnd w:id="45"/>
      <w:bookmarkEnd w:id="46"/>
      <w:r w:rsidR="00F90A51">
        <w:rPr>
          <w:b/>
          <w:noProof/>
        </w:rPr>
        <w:t>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bookmarkStart w:id="47" w:name="OLE_LINK42"/>
      <w:bookmarkStart w:id="48" w:name="OLE_LINK43"/>
      <w:r w:rsidRPr="005E11A5">
        <w:rPr>
          <w:b/>
          <w:noProof/>
        </w:rPr>
        <w:t xml:space="preserve">StreetExtraordinaire </w:t>
      </w:r>
      <w:bookmarkEnd w:id="47"/>
      <w:bookmarkEnd w:id="48"/>
      <w:r w:rsidRPr="005E11A5">
        <w:rPr>
          <w:b/>
          <w:noProof/>
        </w:rPr>
        <w:t>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49" w:name="tw-target-text"/>
      <w:bookmarkEnd w:id="4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bookmarkStart w:id="50" w:name="_GoBack"/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bookmarkEnd w:id="50"/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3320"/>
        <w:gridCol w:w="1216"/>
      </w:tblGrid>
      <w:tr w:rsidR="0011068B" w:rsidTr="00112243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112243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3320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1216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</w:t>
            </w:r>
            <w:r>
              <w:lastRenderedPageBreak/>
              <w:t xml:space="preserve">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A02" w:rsidRDefault="00A87A02" w:rsidP="00CE241F">
      <w:pPr>
        <w:spacing w:after="0" w:line="240" w:lineRule="auto"/>
      </w:pPr>
      <w:r>
        <w:separator/>
      </w:r>
    </w:p>
  </w:endnote>
  <w:endnote w:type="continuationSeparator" w:id="0">
    <w:p w:rsidR="00A87A02" w:rsidRDefault="00A87A0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67" w:rsidRDefault="007218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67" w:rsidRPr="00AC77AD" w:rsidRDefault="00721867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721867" w:rsidRDefault="00721867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21867" w:rsidRPr="008C2B83" w:rsidRDefault="00721867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5743D">
                  <w:rPr>
                    <w:noProof/>
                    <w:sz w:val="18"/>
                    <w:szCs w:val="18"/>
                  </w:rPr>
                  <w:t>12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5743D">
                  <w:rPr>
                    <w:noProof/>
                    <w:sz w:val="18"/>
                    <w:szCs w:val="18"/>
                  </w:rPr>
                  <w:t>12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721867" w:rsidRDefault="00721867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721867" w:rsidRDefault="00721867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21867" w:rsidRDefault="00721867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721867" w:rsidRPr="0055678D" w:rsidRDefault="00721867" w:rsidP="00B02FF0">
    <w:pPr>
      <w:pStyle w:val="Footer"/>
    </w:pPr>
  </w:p>
  <w:p w:rsidR="00721867" w:rsidRPr="00D00AA2" w:rsidRDefault="00721867" w:rsidP="00B02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67" w:rsidRDefault="00721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A02" w:rsidRDefault="00A87A02" w:rsidP="00CE241F">
      <w:pPr>
        <w:spacing w:after="0" w:line="240" w:lineRule="auto"/>
      </w:pPr>
      <w:r>
        <w:separator/>
      </w:r>
    </w:p>
  </w:footnote>
  <w:footnote w:type="continuationSeparator" w:id="0">
    <w:p w:rsidR="00A87A02" w:rsidRDefault="00A87A0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67" w:rsidRDefault="007218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67" w:rsidRDefault="0072186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67" w:rsidRDefault="00721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630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9F4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0810"/>
    <w:rsid w:val="000F62EF"/>
    <w:rsid w:val="00107A17"/>
    <w:rsid w:val="0011068B"/>
    <w:rsid w:val="00112243"/>
    <w:rsid w:val="00124F66"/>
    <w:rsid w:val="00130F4C"/>
    <w:rsid w:val="001335A4"/>
    <w:rsid w:val="001529FE"/>
    <w:rsid w:val="0015743D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2950"/>
    <w:rsid w:val="002A7947"/>
    <w:rsid w:val="002D03EC"/>
    <w:rsid w:val="002D4EA3"/>
    <w:rsid w:val="002D62BB"/>
    <w:rsid w:val="002D6333"/>
    <w:rsid w:val="002F2E9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12E21"/>
    <w:rsid w:val="0062406C"/>
    <w:rsid w:val="00631A27"/>
    <w:rsid w:val="006333E0"/>
    <w:rsid w:val="00634CC7"/>
    <w:rsid w:val="0064008C"/>
    <w:rsid w:val="00647029"/>
    <w:rsid w:val="00651C46"/>
    <w:rsid w:val="006562BF"/>
    <w:rsid w:val="006628DD"/>
    <w:rsid w:val="00667073"/>
    <w:rsid w:val="006764C5"/>
    <w:rsid w:val="0068491B"/>
    <w:rsid w:val="00690A9C"/>
    <w:rsid w:val="006A7C19"/>
    <w:rsid w:val="006B0FB2"/>
    <w:rsid w:val="006C2D7F"/>
    <w:rsid w:val="006D1D2B"/>
    <w:rsid w:val="006D5D7B"/>
    <w:rsid w:val="006D6E2F"/>
    <w:rsid w:val="006F0905"/>
    <w:rsid w:val="006F5F25"/>
    <w:rsid w:val="0070456A"/>
    <w:rsid w:val="007201F6"/>
    <w:rsid w:val="00721867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D1C66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B625E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1FF8"/>
    <w:rsid w:val="00A27BE6"/>
    <w:rsid w:val="00A30229"/>
    <w:rsid w:val="00A3146D"/>
    <w:rsid w:val="00A47F33"/>
    <w:rsid w:val="00A54D65"/>
    <w:rsid w:val="00A613B6"/>
    <w:rsid w:val="00A64FF3"/>
    <w:rsid w:val="00A668FD"/>
    <w:rsid w:val="00A7175A"/>
    <w:rsid w:val="00A7223D"/>
    <w:rsid w:val="00A83023"/>
    <w:rsid w:val="00A83D6D"/>
    <w:rsid w:val="00A87A02"/>
    <w:rsid w:val="00AA695C"/>
    <w:rsid w:val="00AC0601"/>
    <w:rsid w:val="00AD3DD3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0B01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2F04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F1AA6-3074-4895-A771-F39A51B3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16202</TotalTime>
  <Pages>12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Barry</cp:lastModifiedBy>
  <cp:revision>196</cp:revision>
  <cp:lastPrinted>2014-02-12T16:33:00Z</cp:lastPrinted>
  <dcterms:created xsi:type="dcterms:W3CDTF">2015-07-19T15:51:00Z</dcterms:created>
  <dcterms:modified xsi:type="dcterms:W3CDTF">2017-08-05T12:32:00Z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