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85"/>
        <w:gridCol w:w="4786"/>
      </w:tblGrid>
      <w:tr>
        <w:tblPrEx>
          <w:shd w:val="clear" w:color="auto" w:fill="ced7e7"/>
        </w:tblPrEx>
        <w:trPr>
          <w:trHeight w:val="2716" w:hRule="atLeast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612" w:hRule="atLeast"/>
        </w:trPr>
        <w:tc>
          <w:tcPr>
            <w:tcW w:type="dxa" w:w="957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b w:val="1"/>
                <w:bCs w:val="1"/>
                <w:sz w:val="32"/>
                <w:szCs w:val="32"/>
                <w:lang w:val="en-US"/>
              </w:rPr>
            </w:pPr>
          </w:p>
          <w:p>
            <w:pPr>
              <w:pStyle w:val="Обычный"/>
              <w:jc w:val="center"/>
              <w:rPr>
                <w:b w:val="1"/>
                <w:bCs w:val="1"/>
                <w:sz w:val="32"/>
                <w:szCs w:val="32"/>
                <w:lang w:val="en-US"/>
              </w:rPr>
            </w:pPr>
          </w:p>
          <w:p>
            <w:pPr>
              <w:pStyle w:val="Обычный"/>
              <w:jc w:val="center"/>
              <w:rPr>
                <w:b w:val="1"/>
                <w:bCs w:val="1"/>
                <w:sz w:val="32"/>
                <w:szCs w:val="32"/>
                <w:lang w:val="ru-RU"/>
              </w:rPr>
            </w:pPr>
          </w:p>
          <w:p>
            <w:pPr>
              <w:pStyle w:val="Обычный"/>
              <w:jc w:val="center"/>
              <w:rPr>
                <w:b w:val="1"/>
                <w:bCs w:val="1"/>
                <w:sz w:val="32"/>
                <w:szCs w:val="32"/>
                <w:lang w:val="ru-RU"/>
              </w:rPr>
            </w:pPr>
          </w:p>
          <w:p>
            <w:pPr>
              <w:pStyle w:val="Обычный"/>
              <w:jc w:val="center"/>
              <w:rPr>
                <w:b w:val="1"/>
                <w:bCs w:val="1"/>
                <w:sz w:val="32"/>
                <w:szCs w:val="32"/>
                <w:lang w:val="ru-RU"/>
              </w:rPr>
            </w:pPr>
          </w:p>
          <w:p>
            <w:pPr>
              <w:pStyle w:val="Обычный"/>
              <w:jc w:val="center"/>
              <w:rPr>
                <w:b w:val="1"/>
                <w:bCs w:val="1"/>
                <w:sz w:val="32"/>
                <w:szCs w:val="32"/>
                <w:lang w:val="en-US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b w:val="1"/>
                <w:bCs w:val="1"/>
                <w:sz w:val="32"/>
                <w:szCs w:val="32"/>
                <w:rtl w:val="0"/>
              </w:rPr>
            </w:pPr>
            <w:r>
              <w:rPr>
                <w:b w:val="1"/>
                <w:bCs w:val="1"/>
                <w:sz w:val="32"/>
                <w:szCs w:val="32"/>
                <w:rtl w:val="0"/>
                <w:lang w:val="ru-RU"/>
              </w:rPr>
              <w:t xml:space="preserve">Единый Стандартизированный Протокол Извещения </w:t>
            </w:r>
            <w:r>
              <w:rPr>
                <w:b w:val="1"/>
                <w:bCs w:val="1"/>
                <w:sz w:val="32"/>
                <w:szCs w:val="32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32"/>
                <w:szCs w:val="32"/>
                <w:rtl w:val="0"/>
                <w:lang w:val="ru-RU"/>
              </w:rPr>
              <w:t>ЕСПИ</w:t>
            </w:r>
            <w:r>
              <w:rPr>
                <w:b w:val="1"/>
                <w:bCs w:val="1"/>
                <w:sz w:val="32"/>
                <w:szCs w:val="32"/>
                <w:rtl w:val="0"/>
                <w:lang w:val="ru-RU"/>
              </w:rPr>
              <w:t xml:space="preserve">) </w:t>
            </w:r>
          </w:p>
          <w:p>
            <w:pPr>
              <w:pStyle w:val="Обычный"/>
              <w:jc w:val="center"/>
              <w:rPr>
                <w:b w:val="1"/>
                <w:bCs w:val="1"/>
                <w:sz w:val="32"/>
                <w:szCs w:val="32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32"/>
                <w:szCs w:val="32"/>
                <w:rtl w:val="0"/>
                <w:lang w:val="ru-RU"/>
              </w:rPr>
              <w:t>Темы извещений и коды ситуаций</w:t>
            </w:r>
          </w:p>
        </w:tc>
      </w:tr>
      <w:tr>
        <w:tblPrEx>
          <w:shd w:val="clear" w:color="auto" w:fill="ced7e7"/>
        </w:tblPrEx>
        <w:trPr>
          <w:trHeight w:val="1694" w:hRule="atLeast"/>
        </w:trPr>
        <w:tc>
          <w:tcPr>
            <w:tcW w:type="dxa" w:w="957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b w:val="1"/>
                <w:bCs w:val="1"/>
                <w:sz w:val="32"/>
                <w:szCs w:val="32"/>
                <w:rtl w:val="0"/>
                <w:lang w:val="ru-RU"/>
              </w:rPr>
              <w:t xml:space="preserve">Редакция </w:t>
            </w:r>
            <w:r>
              <w:rPr>
                <w:b w:val="1"/>
                <w:bCs w:val="1"/>
                <w:sz w:val="32"/>
                <w:szCs w:val="32"/>
                <w:rtl w:val="0"/>
                <w:lang w:val="en-US"/>
              </w:rPr>
              <w:t>2.0</w:t>
            </w:r>
          </w:p>
        </w:tc>
      </w:tr>
      <w:tr>
        <w:tblPrEx>
          <w:shd w:val="clear" w:color="auto" w:fill="ced7e7"/>
        </w:tblPrEx>
        <w:trPr>
          <w:trHeight w:val="2881" w:hRule="atLeast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80" w:hRule="atLeast"/>
        </w:trPr>
        <w:tc>
          <w:tcPr>
            <w:tcW w:type="dxa" w:w="957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  <w:sz w:val="32"/>
                <w:szCs w:val="32"/>
              </w:rPr>
            </w:pPr>
            <w:r>
              <w:rPr>
                <w:b w:val="1"/>
                <w:bCs w:val="1"/>
                <w:sz w:val="32"/>
                <w:szCs w:val="32"/>
                <w:rtl w:val="0"/>
                <w:lang w:val="ru-RU"/>
              </w:rPr>
              <w:t>Москва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32"/>
                <w:szCs w:val="32"/>
                <w:rtl w:val="0"/>
                <w:lang w:val="ru-RU"/>
              </w:rPr>
              <w:t>20</w:t>
            </w:r>
            <w:r>
              <w:rPr>
                <w:b w:val="1"/>
                <w:bCs w:val="1"/>
                <w:sz w:val="32"/>
                <w:szCs w:val="32"/>
                <w:rtl w:val="0"/>
                <w:lang w:val="en-US"/>
              </w:rPr>
              <w:t>15</w:t>
            </w:r>
            <w:r>
              <w:rPr>
                <w:b w:val="1"/>
                <w:bCs w:val="1"/>
                <w:sz w:val="32"/>
                <w:szCs w:val="32"/>
                <w:rtl w:val="0"/>
                <w:lang w:val="ru-RU"/>
              </w:rPr>
              <w:t xml:space="preserve"> год</w:t>
            </w:r>
          </w:p>
        </w:tc>
      </w:tr>
    </w:tbl>
    <w:p>
      <w:pPr>
        <w:pStyle w:val="Текстовый блок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Обычный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Обычный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Содержание</w:t>
      </w:r>
    </w:p>
    <w:p>
      <w:pPr>
        <w:pStyle w:val="Оглавление 1"/>
        <w:tabs>
          <w:tab w:val="right" w:pos="9329" w:leader="dot"/>
        </w:tabs>
      </w:pPr>
      <w:r>
        <w:rPr>
          <w:sz w:val="32"/>
          <w:szCs w:val="32"/>
        </w:rPr>
        <w:fldChar w:fldCharType="begin" w:fldLock="0"/>
      </w:r>
      <w:r>
        <w:rPr>
          <w:sz w:val="32"/>
          <w:szCs w:val="32"/>
        </w:rPr>
        <w:instrText xml:space="preserve"> TOC \t "Заголовок 1, 1,Заголовок 2, 2,Заголовок 3, 3,Заголовок 4, 4"</w:instrText>
      </w:r>
      <w:r>
        <w:rPr>
          <w:sz w:val="32"/>
          <w:szCs w:val="32"/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Область применения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Общие сведения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Принципы организации глоссария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Идентификация XML элементов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Пространства имен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Пространства тем извещений и коды ситуаций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Общие темы извещений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 w:hint="default"/>
          <w:rtl w:val="0"/>
        </w:rPr>
        <w:t>Обеспечение безопасности жизнедеятельности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 w:hint="default"/>
          <w:rtl w:val="0"/>
        </w:rPr>
        <w:t>Инженерные системы зданий и сооружений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4"/>
        <w:numPr>
          <w:ilvl w:val="3"/>
          <w:numId w:val="1"/>
        </w:numPr>
      </w:pPr>
      <w:r>
        <w:rPr>
          <w:rFonts w:cs="Arial Unicode MS" w:eastAsia="Arial Unicode MS" w:hint="default"/>
          <w:rtl w:val="0"/>
        </w:rPr>
        <w:t>Охранно-тревожная сигнализация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4"/>
        <w:numPr>
          <w:ilvl w:val="3"/>
          <w:numId w:val="4"/>
        </w:numPr>
      </w:pPr>
      <w:r>
        <w:rPr>
          <w:rFonts w:cs="Arial Unicode MS" w:eastAsia="Arial Unicode MS" w:hint="default"/>
          <w:rtl w:val="0"/>
        </w:rPr>
        <w:t>Автоматическая пожарная сигнализация, пожаротушение, противодымная вентиляция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4"/>
        <w:numPr>
          <w:ilvl w:val="3"/>
          <w:numId w:val="5"/>
        </w:numPr>
      </w:pPr>
      <w:r>
        <w:rPr>
          <w:rFonts w:cs="Arial Unicode MS" w:eastAsia="Arial Unicode MS" w:hint="default"/>
          <w:rtl w:val="0"/>
        </w:rPr>
        <w:t>Оповещение внутриобъектовое (СОУЭ) и ГОиЧС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4"/>
        <w:numPr>
          <w:ilvl w:val="3"/>
          <w:numId w:val="6"/>
        </w:numPr>
      </w:pPr>
      <w:r>
        <w:rPr>
          <w:rFonts w:cs="Arial Unicode MS" w:eastAsia="Arial Unicode MS" w:hint="default"/>
          <w:rtl w:val="0"/>
        </w:rPr>
        <w:t>Обеспечение ресурсами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4"/>
        <w:numPr>
          <w:ilvl w:val="3"/>
          <w:numId w:val="7"/>
        </w:numPr>
      </w:pPr>
      <w:r>
        <w:rPr>
          <w:rFonts w:cs="Arial Unicode MS" w:eastAsia="Arial Unicode MS" w:hint="default"/>
          <w:rtl w:val="0"/>
        </w:rPr>
        <w:t>Затопление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4"/>
        <w:numPr>
          <w:ilvl w:val="3"/>
          <w:numId w:val="8"/>
        </w:numPr>
      </w:pPr>
      <w:r>
        <w:rPr>
          <w:rFonts w:cs="Arial Unicode MS" w:eastAsia="Arial Unicode MS" w:hint="default"/>
          <w:rtl w:val="0"/>
        </w:rPr>
        <w:t>ОВК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4"/>
        <w:numPr>
          <w:ilvl w:val="3"/>
          <w:numId w:val="9"/>
        </w:numPr>
      </w:pPr>
      <w:r>
        <w:rPr>
          <w:rFonts w:cs="Arial Unicode MS" w:eastAsia="Arial Unicode MS" w:hint="default"/>
          <w:rtl w:val="0"/>
        </w:rPr>
        <w:t>Освещение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4"/>
        <w:numPr>
          <w:ilvl w:val="3"/>
          <w:numId w:val="10"/>
        </w:numPr>
      </w:pPr>
      <w:r>
        <w:rPr>
          <w:rFonts w:cs="Arial Unicode MS" w:eastAsia="Arial Unicode MS" w:hint="default"/>
          <w:rtl w:val="0"/>
        </w:rPr>
        <w:t>Электромеханика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4"/>
        <w:numPr>
          <w:ilvl w:val="3"/>
          <w:numId w:val="11"/>
        </w:numPr>
      </w:pPr>
      <w:r>
        <w:rPr>
          <w:rFonts w:cs="Arial Unicode MS" w:eastAsia="Arial Unicode MS" w:hint="default"/>
          <w:rtl w:val="0"/>
        </w:rPr>
        <w:t>Конструктивные элементы объектов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4"/>
        <w:numPr>
          <w:ilvl w:val="3"/>
          <w:numId w:val="12"/>
        </w:numPr>
      </w:pPr>
      <w:r>
        <w:rPr>
          <w:rFonts w:cs="Arial Unicode MS" w:eastAsia="Arial Unicode MS" w:hint="default"/>
          <w:rtl w:val="0"/>
        </w:rPr>
        <w:t>Производственные процессы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4"/>
        <w:numPr>
          <w:ilvl w:val="3"/>
          <w:numId w:val="13"/>
        </w:numPr>
      </w:pPr>
      <w:r>
        <w:rPr>
          <w:rFonts w:cs="Arial Unicode MS" w:eastAsia="Arial Unicode MS" w:hint="default"/>
          <w:rtl w:val="0"/>
        </w:rPr>
        <w:t>Контроль и управление доступом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  <w:numPr>
          <w:ilvl w:val="2"/>
          <w:numId w:val="14"/>
        </w:numPr>
      </w:pPr>
      <w:r>
        <w:rPr>
          <w:rFonts w:cs="Arial Unicode MS" w:eastAsia="Arial Unicode MS" w:hint="default"/>
          <w:rtl w:val="0"/>
        </w:rPr>
        <w:t>РВ, ОХВ, ОБВ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  <w:numPr>
          <w:ilvl w:val="1"/>
          <w:numId w:val="15"/>
        </w:numPr>
      </w:pPr>
      <w:r>
        <w:rPr>
          <w:rFonts w:cs="Arial Unicode MS" w:eastAsia="Arial Unicode MS" w:hint="default"/>
          <w:rtl w:val="0"/>
        </w:rPr>
        <w:t>Контроль технического состояния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  <w:numPr>
          <w:ilvl w:val="1"/>
          <w:numId w:val="16"/>
        </w:numPr>
      </w:pPr>
      <w:r>
        <w:rPr>
          <w:rFonts w:cs="Arial Unicode MS" w:eastAsia="Arial Unicode MS" w:hint="default"/>
          <w:rtl w:val="0"/>
        </w:rPr>
        <w:t>Интеллектуальная транспортная система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 w:hint="default"/>
          <w:rtl w:val="0"/>
        </w:rPr>
        <w:t>Дорожно-транспортная обстановка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3"/>
        <w:numPr>
          <w:ilvl w:val="2"/>
          <w:numId w:val="17"/>
        </w:numPr>
      </w:pPr>
      <w:r>
        <w:rPr>
          <w:rFonts w:cs="Arial Unicode MS" w:eastAsia="Arial Unicode MS" w:hint="default"/>
          <w:rtl w:val="0"/>
        </w:rPr>
        <w:t>Автоматизированная фиксация фактов нарушений ПДД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  <w:numPr>
          <w:ilvl w:val="0"/>
          <w:numId w:val="18"/>
        </w:numPr>
      </w:pPr>
      <w:r>
        <w:rPr>
          <w:rFonts w:cs="Arial Unicode MS" w:eastAsia="Arial Unicode MS" w:hint="default"/>
          <w:rtl w:val="0"/>
        </w:rPr>
        <w:t>Материалы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Оглавление 1"/>
        <w:tabs>
          <w:tab w:val="right" w:pos="9329" w:leader="dot"/>
        </w:tabs>
      </w:pPr>
      <w:r>
        <w:rPr>
          <w:sz w:val="32"/>
          <w:szCs w:val="32"/>
        </w:rPr>
        <w:fldChar w:fldCharType="end" w:fldLock="0"/>
      </w:r>
    </w:p>
    <w:p>
      <w:pPr>
        <w:pStyle w:val="Обычный"/>
      </w:pPr>
    </w:p>
    <w:p>
      <w:pPr>
        <w:pStyle w:val="Заголовок 1"/>
        <w:suppressAutoHyphens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Заголовок 1"/>
        <w:numPr>
          <w:ilvl w:val="0"/>
          <w:numId w:val="20"/>
        </w:numPr>
        <w:suppressAutoHyphens w:val="0"/>
      </w:pPr>
      <w:bookmarkStart w:name="_Toc" w:id="0"/>
      <w:r>
        <w:rPr>
          <w:rtl w:val="0"/>
          <w:lang w:val="ru-RU"/>
        </w:rPr>
        <w:t>Область применения</w:t>
      </w:r>
      <w:bookmarkEnd w:id="0"/>
    </w:p>
    <w:p>
      <w:pPr>
        <w:pStyle w:val="Обычный"/>
      </w:pPr>
      <w:r>
        <w:rPr>
          <w:rtl w:val="0"/>
        </w:rPr>
        <w:t xml:space="preserve">Настоящий документ определяет базовый глоссарий тем извещений и кодов ситуаций Единого Стандартизованного Протокола Извещения </w:t>
      </w:r>
      <w:r>
        <w:rPr>
          <w:rtl w:val="0"/>
        </w:rPr>
        <w:t>(</w:t>
      </w:r>
      <w:r>
        <w:rPr>
          <w:rtl w:val="0"/>
        </w:rPr>
        <w:t>ЕСПИ</w:t>
      </w:r>
      <w:r>
        <w:rPr>
          <w:rtl w:val="0"/>
        </w:rPr>
        <w:t xml:space="preserve">), </w:t>
      </w:r>
      <w:r>
        <w:rPr>
          <w:rtl w:val="0"/>
        </w:rPr>
        <w:t>применяемого для информационного взаимодействия в системах комплексного мониторинга</w:t>
      </w:r>
      <w:r>
        <w:rPr>
          <w:rtl w:val="0"/>
        </w:rPr>
        <w:t>.</w:t>
      </w:r>
    </w:p>
    <w:p>
      <w:pPr>
        <w:pStyle w:val="Заголовок 1"/>
        <w:numPr>
          <w:ilvl w:val="0"/>
          <w:numId w:val="20"/>
        </w:numPr>
      </w:pPr>
      <w:bookmarkStart w:name="_Toc1" w:id="1"/>
      <w:r>
        <w:rPr>
          <w:rFonts w:cs="Arial Unicode MS" w:eastAsia="Arial Unicode MS" w:hint="default"/>
          <w:rtl w:val="0"/>
        </w:rPr>
        <w:t>Общие сведения</w:t>
      </w:r>
      <w:bookmarkEnd w:id="1"/>
    </w:p>
    <w:p>
      <w:pPr>
        <w:pStyle w:val="Обычный"/>
      </w:pPr>
      <w:r>
        <w:rPr>
          <w:rtl w:val="0"/>
        </w:rPr>
        <w:t>Событийный</w:t>
      </w:r>
      <w:r>
        <w:rPr>
          <w:rtl w:val="0"/>
        </w:rPr>
        <w:t xml:space="preserve">, </w:t>
      </w:r>
      <w:r>
        <w:rPr>
          <w:rtl w:val="0"/>
        </w:rPr>
        <w:t>или ориентированный на извещения паттерн взаимодействия широко применяется при построении и организации информационного обмена различных объектовых систем и средств как непосредственных поставщиков</w:t>
      </w:r>
      <w:r>
        <w:rPr>
          <w:rtl w:val="0"/>
        </w:rPr>
        <w:t xml:space="preserve">, </w:t>
      </w:r>
      <w:r>
        <w:rPr>
          <w:rtl w:val="0"/>
        </w:rPr>
        <w:t>так и получателей информации</w:t>
      </w:r>
      <w:r>
        <w:rPr>
          <w:rtl w:val="0"/>
        </w:rPr>
        <w:t xml:space="preserve">. </w:t>
      </w:r>
      <w:r>
        <w:rPr>
          <w:rtl w:val="0"/>
        </w:rPr>
        <w:t xml:space="preserve">В спецификации </w:t>
      </w:r>
      <w:r>
        <w:rPr>
          <w:rtl w:val="0"/>
        </w:rPr>
        <w:t>[</w:t>
      </w:r>
      <w:r>
        <w:rPr>
          <w:rtl w:val="0"/>
        </w:rPr>
        <w:t>ЕСПИ</w:t>
      </w:r>
      <w:r>
        <w:rPr>
          <w:rtl w:val="0"/>
        </w:rPr>
        <w:t xml:space="preserve">] </w:t>
      </w:r>
      <w:r>
        <w:rPr>
          <w:rtl w:val="0"/>
        </w:rPr>
        <w:t>определены основные требования к структуре и содержанию извещений о ситуациях</w:t>
      </w:r>
      <w:r>
        <w:rPr>
          <w:rtl w:val="0"/>
        </w:rPr>
        <w:t xml:space="preserve">, </w:t>
      </w:r>
      <w:r>
        <w:rPr>
          <w:rtl w:val="0"/>
        </w:rPr>
        <w:t>определены механизмы классификации и категоризации извещений по темам и предметным областям</w:t>
      </w:r>
      <w:r>
        <w:rPr>
          <w:rtl w:val="0"/>
        </w:rPr>
        <w:t xml:space="preserve">, </w:t>
      </w:r>
      <w:r>
        <w:rPr>
          <w:rtl w:val="0"/>
        </w:rPr>
        <w:t>определены требования к механизмам передачи извещений потребителям</w:t>
      </w:r>
      <w:r>
        <w:rPr>
          <w:rtl w:val="0"/>
        </w:rPr>
        <w:t xml:space="preserve">, </w:t>
      </w:r>
      <w:r>
        <w:rPr>
          <w:rtl w:val="0"/>
        </w:rPr>
        <w:t>оформления и управления подпиской на извещения</w:t>
      </w:r>
      <w:r>
        <w:rPr>
          <w:rtl w:val="0"/>
        </w:rPr>
        <w:t xml:space="preserve">, </w:t>
      </w:r>
      <w:r>
        <w:rPr>
          <w:rtl w:val="0"/>
        </w:rPr>
        <w:t>регистрации и доступа к данным зарегистрированных извещений на объекте</w:t>
      </w:r>
      <w:r>
        <w:rPr>
          <w:rtl w:val="0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tl w:val="0"/>
        </w:rPr>
        <w:t xml:space="preserve">В данном приложении к </w:t>
      </w:r>
      <w:r>
        <w:rPr>
          <w:rtl w:val="0"/>
        </w:rPr>
        <w:t>[</w:t>
      </w:r>
      <w:r>
        <w:rPr>
          <w:rtl w:val="0"/>
        </w:rPr>
        <w:t>ЕСПИ</w:t>
      </w:r>
      <w:r>
        <w:rPr>
          <w:rtl w:val="0"/>
        </w:rPr>
        <w:t xml:space="preserve">] </w:t>
      </w:r>
      <w:r>
        <w:rPr>
          <w:rtl w:val="0"/>
        </w:rPr>
        <w:t>определяется базовые пространства тем извещений и соответствующий базовый глоссарий кодов ситуаций различных предметных областей</w:t>
      </w:r>
      <w:r>
        <w:rPr>
          <w:rtl w:val="0"/>
        </w:rPr>
        <w:t xml:space="preserve">, </w:t>
      </w:r>
      <w:r>
        <w:rPr>
          <w:rtl w:val="0"/>
        </w:rPr>
        <w:t>таких как обеспечение безопасности жизнедеятельности</w:t>
      </w:r>
      <w:r>
        <w:rPr>
          <w:rtl w:val="0"/>
        </w:rPr>
        <w:t xml:space="preserve">, </w:t>
      </w:r>
      <w:r>
        <w:rPr>
          <w:rtl w:val="0"/>
        </w:rPr>
        <w:t>контроль технического состояния и др</w:t>
      </w:r>
      <w:r>
        <w:rPr>
          <w:rtl w:val="0"/>
        </w:rPr>
        <w:t>.</w:t>
      </w:r>
    </w:p>
    <w:p>
      <w:pPr>
        <w:pStyle w:val="Заголовок 2"/>
        <w:numPr>
          <w:ilvl w:val="1"/>
          <w:numId w:val="20"/>
        </w:numPr>
      </w:pPr>
      <w:bookmarkStart w:name="_Toc2" w:id="2"/>
      <w:r>
        <w:rPr>
          <w:rFonts w:cs="Arial Unicode MS" w:eastAsia="Arial Unicode MS" w:hint="default"/>
          <w:rtl w:val="0"/>
        </w:rPr>
        <w:t>Принципы организации глоссария</w:t>
      </w:r>
      <w:bookmarkEnd w:id="2"/>
    </w:p>
    <w:p>
      <w:pPr>
        <w:pStyle w:val="Обычный"/>
      </w:pPr>
      <w:r>
        <w:rPr>
          <w:rtl w:val="0"/>
        </w:rPr>
        <w:t xml:space="preserve">В соответствии с </w:t>
      </w:r>
      <w:r>
        <w:rPr>
          <w:rtl w:val="0"/>
        </w:rPr>
        <w:t>[</w:t>
      </w:r>
      <w:r>
        <w:rPr>
          <w:rtl w:val="0"/>
        </w:rPr>
        <w:t>ЕСПИ</w:t>
      </w:r>
      <w:r>
        <w:rPr>
          <w:rtl w:val="0"/>
        </w:rPr>
        <w:t xml:space="preserve">], </w:t>
      </w:r>
      <w:r>
        <w:rPr>
          <w:rtl w:val="0"/>
        </w:rPr>
        <w:t>темы извещений должны являться унифицированным механизмом категоризации извещений по различным предметным областям</w:t>
      </w:r>
      <w:r>
        <w:rPr>
          <w:rtl w:val="0"/>
        </w:rPr>
        <w:t xml:space="preserve">, </w:t>
      </w:r>
      <w:r>
        <w:rPr>
          <w:rtl w:val="0"/>
        </w:rPr>
        <w:t>а также формирования кодов ситуаций с применением грамматики диалекта ЕСПИ</w:t>
      </w:r>
      <w:r>
        <w:rPr>
          <w:rtl w:val="0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tl w:val="0"/>
        </w:rPr>
        <w:t>Определяемый в рамках данного документа базовый глоссарий кодов ситуаций логически упорядочен по нескольким предметным областям</w:t>
      </w:r>
      <w:r>
        <w:rPr>
          <w:rtl w:val="0"/>
        </w:rPr>
        <w:t xml:space="preserve">. </w:t>
      </w:r>
      <w:r>
        <w:rPr>
          <w:rtl w:val="0"/>
        </w:rPr>
        <w:t>Каждой предметной области сопоставлено отдельное пространство тем извещений</w:t>
      </w:r>
      <w:r>
        <w:rPr>
          <w:rtl w:val="0"/>
        </w:rPr>
        <w:t xml:space="preserve">, </w:t>
      </w:r>
      <w:r>
        <w:rPr>
          <w:rtl w:val="0"/>
        </w:rPr>
        <w:t xml:space="preserve">описанное в отдельной </w:t>
      </w:r>
      <w:r>
        <w:rPr>
          <w:rtl w:val="0"/>
        </w:rPr>
        <w:t xml:space="preserve">*.tsp </w:t>
      </w:r>
      <w:r>
        <w:rPr>
          <w:rtl w:val="0"/>
        </w:rPr>
        <w:t xml:space="preserve">схеме в соответствии с требованиями </w:t>
      </w:r>
      <w:r>
        <w:rPr>
          <w:rtl w:val="0"/>
        </w:rPr>
        <w:t>[</w:t>
      </w:r>
      <w:r>
        <w:rPr>
          <w:rtl w:val="0"/>
        </w:rPr>
        <w:t>ЕСПИ</w:t>
      </w:r>
      <w:r>
        <w:rPr>
          <w:rtl w:val="0"/>
        </w:rPr>
        <w:t xml:space="preserve">], </w:t>
      </w:r>
      <w:r>
        <w:rPr>
          <w:rtl w:val="0"/>
        </w:rPr>
        <w:t>раздел «Диалект ЕСПИ выражений тем извещений»</w:t>
      </w:r>
      <w:r>
        <w:rPr>
          <w:rtl w:val="0"/>
        </w:rPr>
        <w:t xml:space="preserve">. </w:t>
      </w:r>
      <w:r>
        <w:rPr>
          <w:rtl w:val="0"/>
        </w:rPr>
        <w:t>Для каждого раздела глоссария указываются пространство имен и его префикс для записи тем извещений в префиксной форме</w:t>
      </w:r>
      <w:r>
        <w:rPr>
          <w:rtl w:val="0"/>
        </w:rPr>
        <w:t xml:space="preserve">, </w:t>
      </w:r>
      <w:r>
        <w:rPr>
          <w:rtl w:val="0"/>
        </w:rPr>
        <w:t xml:space="preserve">а также имя </w:t>
      </w:r>
      <w:r>
        <w:rPr>
          <w:rtl w:val="0"/>
        </w:rPr>
        <w:t>*.tsp-</w:t>
      </w:r>
      <w:r>
        <w:rPr>
          <w:rtl w:val="0"/>
        </w:rPr>
        <w:t>схемы с определением соответствующего пространства тем извещений</w:t>
      </w:r>
      <w:r>
        <w:rPr>
          <w:rtl w:val="0"/>
        </w:rPr>
        <w:t>.</w:t>
      </w:r>
    </w:p>
    <w:p>
      <w:pPr>
        <w:pStyle w:val="Заголовок 2"/>
        <w:numPr>
          <w:ilvl w:val="1"/>
          <w:numId w:val="20"/>
        </w:numPr>
      </w:pPr>
      <w:bookmarkStart w:name="_Toc3" w:id="3"/>
      <w:r>
        <w:rPr>
          <w:rtl w:val="0"/>
          <w:lang w:val="ru-RU"/>
        </w:rPr>
        <w:t xml:space="preserve">Идентификация </w:t>
      </w:r>
      <w:r>
        <w:rPr>
          <w:rtl w:val="0"/>
          <w:lang w:val="en-US"/>
        </w:rPr>
        <w:t>XML</w:t>
      </w:r>
      <w:r>
        <w:rPr>
          <w:rtl w:val="0"/>
          <w:lang w:val="ru-RU"/>
        </w:rPr>
        <w:t xml:space="preserve"> элементов</w:t>
      </w:r>
      <w:bookmarkEnd w:id="3"/>
    </w:p>
    <w:p>
      <w:pPr>
        <w:pStyle w:val="Обычный"/>
      </w:pPr>
      <w:r>
        <w:rPr>
          <w:rtl w:val="0"/>
          <w:lang w:val="ru-RU"/>
        </w:rPr>
        <w:t xml:space="preserve">Для идентификации </w:t>
      </w:r>
      <w:r>
        <w:rPr>
          <w:rtl w:val="0"/>
          <w:lang w:val="en-US"/>
        </w:rPr>
        <w:t>XML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элементов в тексте в рамках данной спецификации может быть использована форма записи «</w:t>
      </w:r>
      <w:r>
        <w:rPr>
          <w:rtl w:val="0"/>
          <w:lang w:val="ru-RU"/>
        </w:rPr>
        <w:t>qualified name</w:t>
      </w:r>
      <w:r>
        <w:rPr>
          <w:rtl w:val="0"/>
          <w:lang w:val="ru-RU"/>
        </w:rPr>
        <w:t>» с указанием пространства имен элемента и его локального имени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например </w:t>
      </w:r>
      <w:r>
        <w:rPr>
          <w:rtl w:val="0"/>
          <w:lang w:val="ru-RU"/>
        </w:rPr>
        <w:t>{http://www.w3.org/2005/08/addressing}EndpointReference.</w:t>
      </w:r>
    </w:p>
    <w:p>
      <w:pPr>
        <w:pStyle w:val="Обычный"/>
      </w:pPr>
    </w:p>
    <w:p>
      <w:pPr>
        <w:pStyle w:val="Обычный"/>
      </w:pPr>
      <w:r>
        <w:rPr>
          <w:rtl w:val="0"/>
          <w:lang w:val="ru-RU"/>
        </w:rPr>
        <w:t xml:space="preserve">Для идентификации </w:t>
      </w:r>
      <w:r>
        <w:rPr>
          <w:rtl w:val="0"/>
          <w:lang w:val="en-US"/>
        </w:rPr>
        <w:t>XML</w:t>
      </w:r>
      <w:r>
        <w:rPr>
          <w:rtl w:val="0"/>
          <w:lang w:val="ru-RU"/>
        </w:rPr>
        <w:t xml:space="preserve"> элементов в краткой форме используется язык </w:t>
      </w:r>
      <w:r>
        <w:rPr>
          <w:rtl w:val="0"/>
          <w:lang w:val="en-US"/>
        </w:rPr>
        <w:t>XPath</w:t>
      </w:r>
      <w:r>
        <w:rPr>
          <w:rtl w:val="0"/>
          <w:lang w:val="ru-RU"/>
        </w:rPr>
        <w:t xml:space="preserve"> 1.0. </w:t>
      </w:r>
      <w:r>
        <w:rPr>
          <w:rtl w:val="0"/>
          <w:lang w:val="ru-RU"/>
        </w:rPr>
        <w:t>Например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элемент </w:t>
      </w:r>
      <w:r>
        <w:rPr>
          <w:rtl w:val="0"/>
          <w:lang w:val="en-US"/>
        </w:rPr>
        <w:t>areaDesc</w:t>
      </w:r>
      <w:r>
        <w:rPr>
          <w:rtl w:val="0"/>
          <w:lang w:val="ru-RU"/>
        </w:rPr>
        <w:t xml:space="preserve"> в соответствии с </w:t>
      </w:r>
      <w:r>
        <w:rPr>
          <w:rtl w:val="0"/>
          <w:lang w:val="ru-RU"/>
        </w:rPr>
        <w:t>[</w:t>
      </w:r>
      <w:r>
        <w:rPr>
          <w:rtl w:val="0"/>
          <w:lang w:val="ru-RU"/>
        </w:rPr>
        <w:t>ЕСПИ</w:t>
      </w:r>
      <w:r>
        <w:rPr>
          <w:rtl w:val="0"/>
          <w:lang w:val="ru-RU"/>
        </w:rPr>
        <w:t xml:space="preserve">], </w:t>
      </w:r>
      <w:r>
        <w:rPr>
          <w:rtl w:val="0"/>
          <w:lang w:val="ru-RU"/>
        </w:rPr>
        <w:t>раздел «Структура извещения» можно идентифицировать следующим образом</w:t>
      </w:r>
      <w:r>
        <w:rPr>
          <w:rtl w:val="0"/>
          <w:lang w:val="ru-RU"/>
        </w:rPr>
        <w:t>:</w:t>
      </w:r>
    </w:p>
    <w:p>
      <w:pPr>
        <w:pStyle w:val="Обычный"/>
      </w:pPr>
    </w:p>
    <w:p>
      <w:pPr>
        <w:pStyle w:val="Обычный"/>
      </w:pPr>
      <w:r>
        <w:rPr>
          <w:rFonts w:ascii="Courier New" w:hAnsi="Courier New"/>
          <w:sz w:val="18"/>
          <w:szCs w:val="18"/>
          <w:rtl w:val="0"/>
          <w:lang w:val="ru-RU"/>
        </w:rPr>
        <w:t>/alert/info/area/areaDesc</w:t>
      </w:r>
      <w:r>
        <w:rPr>
          <w:rtl w:val="0"/>
        </w:rPr>
        <w:t xml:space="preserve"> (</w:t>
      </w:r>
      <w:r>
        <w:rPr>
          <w:rtl w:val="0"/>
        </w:rPr>
        <w:t xml:space="preserve">в случае </w:t>
      </w:r>
      <w:r>
        <w:rPr>
          <w:rFonts w:ascii="Courier New" w:hAnsi="Courier New"/>
          <w:sz w:val="18"/>
          <w:szCs w:val="18"/>
          <w:rtl w:val="0"/>
          <w:lang w:val="ru-RU"/>
        </w:rPr>
        <w:t>xmlns="urn:oasis:names:tc:emergency:cap:1.1"</w:t>
      </w:r>
      <w:r>
        <w:rPr>
          <w:rtl w:val="0"/>
        </w:rPr>
        <w:t xml:space="preserve">) </w:t>
      </w:r>
      <w:r>
        <w:rPr>
          <w:rtl w:val="0"/>
        </w:rPr>
        <w:t xml:space="preserve">или </w:t>
      </w:r>
      <w:r>
        <w:rPr>
          <w:rFonts w:ascii="Courier New" w:hAnsi="Courier New"/>
          <w:sz w:val="18"/>
          <w:szCs w:val="18"/>
          <w:rtl w:val="0"/>
          <w:lang w:val="ru-RU"/>
        </w:rPr>
        <w:t>/cap:alert/cap:info/cap:area/cap:areaDesc</w:t>
      </w:r>
      <w:r>
        <w:rPr>
          <w:rtl w:val="0"/>
        </w:rPr>
        <w:t xml:space="preserve"> (</w:t>
      </w:r>
      <w:r>
        <w:rPr>
          <w:rtl w:val="0"/>
        </w:rPr>
        <w:t>элементы записаны в префиксной форме записи</w:t>
      </w:r>
      <w:r>
        <w:rPr>
          <w:rtl w:val="0"/>
        </w:rPr>
        <w:t xml:space="preserve">, </w:t>
      </w:r>
      <w:r>
        <w:rPr>
          <w:rtl w:val="0"/>
        </w:rPr>
        <w:t xml:space="preserve">для случая </w:t>
      </w:r>
      <w:r>
        <w:rPr>
          <w:rFonts w:ascii="Courier New" w:hAnsi="Courier New"/>
          <w:sz w:val="18"/>
          <w:szCs w:val="18"/>
          <w:rtl w:val="0"/>
          <w:lang w:val="ru-RU"/>
        </w:rPr>
        <w:t>xmlns:cap="urn:oasis:names:tc:emergency:cap:1.1"</w:t>
      </w:r>
      <w:r>
        <w:rPr>
          <w:rtl w:val="0"/>
        </w:rPr>
        <w:t>).</w:t>
      </w:r>
    </w:p>
    <w:p>
      <w:pPr>
        <w:pStyle w:val="Заголовок 2"/>
        <w:numPr>
          <w:ilvl w:val="1"/>
          <w:numId w:val="20"/>
        </w:numPr>
      </w:pPr>
      <w:bookmarkStart w:name="_Toc4" w:id="4"/>
      <w:bookmarkStart w:name="_Ref233373777" w:id="5"/>
      <w:r>
        <w:rPr>
          <w:rFonts w:cs="Arial Unicode MS" w:eastAsia="Arial Unicode MS" w:hint="default"/>
          <w:rtl w:val="0"/>
        </w:rPr>
        <w:t>Пространства имен</w:t>
      </w:r>
      <w:bookmarkEnd w:id="5"/>
      <w:bookmarkEnd w:id="4"/>
    </w:p>
    <w:tbl>
      <w:tblPr>
        <w:tblW w:w="958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55"/>
        <w:gridCol w:w="7426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1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Префикс</w:t>
            </w:r>
          </w:p>
        </w:tc>
        <w:tc>
          <w:tcPr>
            <w:tcW w:type="dxa" w:w="742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Пространство имен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1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xsi</w:t>
            </w:r>
          </w:p>
        </w:tc>
        <w:tc>
          <w:tcPr>
            <w:tcW w:type="dxa" w:w="742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http://www.w3.org/2001/XMLSchema-instance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1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cap</w:t>
            </w:r>
          </w:p>
        </w:tc>
        <w:tc>
          <w:tcPr>
            <w:tcW w:type="dxa" w:w="742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urn:oasis:names:tc:emergency:cap:1.1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1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ias</w:t>
            </w:r>
          </w:p>
        </w:tc>
        <w:tc>
          <w:tcPr>
            <w:tcW w:type="dxa" w:w="742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urn:ias:1.0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1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aislss</w:t>
            </w:r>
          </w:p>
        </w:tc>
        <w:tc>
          <w:tcPr>
            <w:tcW w:type="dxa" w:w="742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urn:ias:aislss:1.0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1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ac</w:t>
            </w:r>
          </w:p>
        </w:tc>
        <w:tc>
          <w:tcPr>
            <w:tcW w:type="dxa" w:w="742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urn:ias:aislss:ac:1.0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1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b</w:t>
            </w:r>
            <w:r>
              <w:rPr>
                <w:rtl w:val="0"/>
                <w:lang w:val="ru-RU"/>
              </w:rPr>
              <w:t>a</w:t>
            </w:r>
          </w:p>
        </w:tc>
        <w:tc>
          <w:tcPr>
            <w:tcW w:type="dxa" w:w="742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urn:ias:aislss:ba:1.0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1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cbrne</w:t>
            </w:r>
          </w:p>
        </w:tc>
        <w:tc>
          <w:tcPr>
            <w:tcW w:type="dxa" w:w="742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urn:ias:aislss:cbrne:1.0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1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fa</w:t>
            </w:r>
          </w:p>
        </w:tc>
        <w:tc>
          <w:tcPr>
            <w:tcW w:type="dxa" w:w="742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urn:ias:aislss:fa:1.0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1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fl</w:t>
            </w:r>
          </w:p>
        </w:tc>
        <w:tc>
          <w:tcPr>
            <w:tcW w:type="dxa" w:w="742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urn:ias:aislss:fl:1.0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1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ec</w:t>
            </w:r>
          </w:p>
        </w:tc>
        <w:tc>
          <w:tcPr>
            <w:tcW w:type="dxa" w:w="742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urn:ias:aislss:ec:1.0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1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hvac</w:t>
            </w:r>
          </w:p>
        </w:tc>
        <w:tc>
          <w:tcPr>
            <w:tcW w:type="dxa" w:w="742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urn:ias:aislss:hvac:1.0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1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li</w:t>
            </w:r>
          </w:p>
        </w:tc>
        <w:tc>
          <w:tcPr>
            <w:tcW w:type="dxa" w:w="742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urn:ias:aislss:li:1.0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1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pm</w:t>
            </w:r>
          </w:p>
        </w:tc>
        <w:tc>
          <w:tcPr>
            <w:tcW w:type="dxa" w:w="742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urn:ias:aislss:pm:1.0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1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rs</w:t>
            </w:r>
          </w:p>
        </w:tc>
        <w:tc>
          <w:tcPr>
            <w:tcW w:type="dxa" w:w="742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urn:ias:aislss:rs:1.0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1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wn</w:t>
            </w:r>
          </w:p>
        </w:tc>
        <w:tc>
          <w:tcPr>
            <w:tcW w:type="dxa" w:w="742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urn:ias:aislss:wn:1.0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1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tc</w:t>
            </w:r>
          </w:p>
        </w:tc>
        <w:tc>
          <w:tcPr>
            <w:tcW w:type="dxa" w:w="742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urn:ias:aissm:tc:1.0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1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its</w:t>
            </w:r>
          </w:p>
        </w:tc>
        <w:tc>
          <w:tcPr>
            <w:tcW w:type="dxa" w:w="742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urn:ias:its:1.0</w:t>
            </w:r>
          </w:p>
        </w:tc>
      </w:tr>
    </w:tbl>
    <w:p>
      <w:pPr>
        <w:pStyle w:val="Заголовок 2"/>
        <w:widowControl w:val="0"/>
        <w:numPr>
          <w:ilvl w:val="1"/>
          <w:numId w:val="21"/>
        </w:numPr>
        <w:spacing w:line="240" w:lineRule="auto"/>
      </w:pPr>
    </w:p>
    <w:p>
      <w:pPr>
        <w:pStyle w:val="Обычный"/>
      </w:pPr>
    </w:p>
    <w:p>
      <w:pPr>
        <w:pStyle w:val="Обычный"/>
      </w:pPr>
    </w:p>
    <w:p>
      <w:pPr>
        <w:pStyle w:val="Заголовок 1"/>
        <w:numPr>
          <w:ilvl w:val="0"/>
          <w:numId w:val="22"/>
        </w:numPr>
      </w:pPr>
      <w:bookmarkStart w:name="_Toc5" w:id="6"/>
      <w:r>
        <w:rPr>
          <w:rFonts w:cs="Arial Unicode MS" w:eastAsia="Arial Unicode MS" w:hint="default"/>
          <w:rtl w:val="0"/>
        </w:rPr>
        <w:t>Пространства тем извещений и коды ситуаций</w:t>
      </w:r>
      <w:bookmarkEnd w:id="6"/>
    </w:p>
    <w:tbl>
      <w:tblPr>
        <w:tblW w:w="958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35"/>
        <w:gridCol w:w="5446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Пространство тем извещений</w:t>
            </w:r>
          </w:p>
        </w:tc>
        <w:tc>
          <w:tcPr>
            <w:tcW w:type="dxa" w:w="544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Описание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urn:ias:1.0</w:t>
            </w:r>
          </w:p>
        </w:tc>
        <w:tc>
          <w:tcPr>
            <w:tcW w:type="dxa" w:w="544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Пространство общих тем извещений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urn:ias:aislss:1.0</w:t>
            </w:r>
          </w:p>
        </w:tc>
        <w:tc>
          <w:tcPr>
            <w:tcW w:type="dxa" w:w="544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Пространство тем извещений области обеспечения безопасности жизнедеятельности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urn:ias:aislss:*</w:t>
            </w:r>
          </w:p>
        </w:tc>
        <w:tc>
          <w:tcPr>
            <w:tcW w:type="dxa" w:w="544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Подпространства тем извещений области обеспечения безопасности жизнедеятельности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urn:ias:aissm:tc:1.0</w:t>
            </w:r>
          </w:p>
        </w:tc>
        <w:tc>
          <w:tcPr>
            <w:tcW w:type="dxa" w:w="544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Пространство тем извещений контроля технического состояния объектов и средств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urn:ias:its:1.0</w:t>
            </w:r>
          </w:p>
        </w:tc>
        <w:tc>
          <w:tcPr>
            <w:tcW w:type="dxa" w:w="544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Пространство тем извещений интеллектуальной транспортной системы</w:t>
            </w:r>
          </w:p>
        </w:tc>
      </w:tr>
    </w:tbl>
    <w:p>
      <w:pPr>
        <w:pStyle w:val="Заголовок 1"/>
        <w:widowControl w:val="0"/>
        <w:numPr>
          <w:ilvl w:val="0"/>
          <w:numId w:val="23"/>
        </w:numPr>
        <w:spacing w:line="240" w:lineRule="auto"/>
      </w:pPr>
    </w:p>
    <w:p>
      <w:pPr>
        <w:pStyle w:val="Заголовок 2"/>
        <w:numPr>
          <w:ilvl w:val="1"/>
          <w:numId w:val="23"/>
        </w:numPr>
      </w:pPr>
      <w:bookmarkStart w:name="_Toc6" w:id="7"/>
      <w:bookmarkStart w:name="_Ref233002424" w:id="8"/>
      <w:r>
        <w:rPr>
          <w:rFonts w:cs="Arial Unicode MS" w:eastAsia="Arial Unicode MS" w:hint="default"/>
          <w:rtl w:val="0"/>
        </w:rPr>
        <w:t>Общие темы извещений</w:t>
      </w:r>
      <w:bookmarkEnd w:id="8"/>
      <w:bookmarkStart w:name="_Ref233002409" w:id="9"/>
      <w:bookmarkEnd w:id="7"/>
    </w:p>
    <w:p>
      <w:pPr>
        <w:pStyle w:val="Обычный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Пространство тем извещений</w:t>
      </w:r>
    </w:p>
    <w:tbl>
      <w:tblPr>
        <w:tblW w:w="958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35"/>
        <w:gridCol w:w="5446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Пространство имен</w:t>
            </w:r>
          </w:p>
        </w:tc>
        <w:tc>
          <w:tcPr>
            <w:tcW w:type="dxa" w:w="544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urn:ias:1.0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Префикс</w:t>
            </w:r>
          </w:p>
        </w:tc>
        <w:tc>
          <w:tcPr>
            <w:tcW w:type="dxa" w:w="544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ias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Документ</w:t>
            </w:r>
          </w:p>
        </w:tc>
        <w:tc>
          <w:tcPr>
            <w:tcW w:type="dxa" w:w="544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ias</w:t>
            </w:r>
            <w:r>
              <w:rPr>
                <w:rtl w:val="0"/>
                <w:lang w:val="ru-RU"/>
              </w:rPr>
              <w:t>-1.0.tsp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Описание</w:t>
            </w:r>
          </w:p>
        </w:tc>
        <w:tc>
          <w:tcPr>
            <w:tcW w:type="dxa" w:w="544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Пространство общих тем извещений</w:t>
            </w:r>
          </w:p>
        </w:tc>
      </w:tr>
    </w:tbl>
    <w:p>
      <w:pPr>
        <w:pStyle w:val="Обычный"/>
        <w:widowControl w:val="0"/>
        <w:spacing w:line="240" w:lineRule="auto"/>
        <w:ind w:left="108" w:hanging="108"/>
        <w:rPr>
          <w:b w:val="1"/>
          <w:bCs w:val="1"/>
          <w:sz w:val="22"/>
          <w:szCs w:val="22"/>
        </w:rPr>
      </w:pPr>
    </w:p>
    <w:p>
      <w:pPr>
        <w:pStyle w:val="Обычный"/>
      </w:pPr>
    </w:p>
    <w:p>
      <w:pPr>
        <w:pStyle w:val="Обычный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Коды ситуаций</w:t>
      </w:r>
    </w:p>
    <w:tbl>
      <w:tblPr>
        <w:tblW w:w="958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35"/>
        <w:gridCol w:w="5446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ias:Alarm</w:t>
            </w:r>
          </w:p>
        </w:tc>
        <w:tc>
          <w:tcPr>
            <w:tcW w:type="dxa" w:w="544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Извещение о тревожной ситуации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ias:Emergency</w:t>
            </w:r>
          </w:p>
        </w:tc>
        <w:tc>
          <w:tcPr>
            <w:tcW w:type="dxa" w:w="544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Извещение о чрезвычайной ситуации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ias:Danger</w:t>
            </w:r>
          </w:p>
        </w:tc>
        <w:tc>
          <w:tcPr>
            <w:tcW w:type="dxa" w:w="544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Извещение о возможной опасности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ias:Fault</w:t>
            </w:r>
          </w:p>
        </w:tc>
        <w:tc>
          <w:tcPr>
            <w:tcW w:type="dxa" w:w="544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Извещение о неисправности и нарушении в работе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ias:Normal</w:t>
            </w:r>
          </w:p>
        </w:tc>
        <w:tc>
          <w:tcPr>
            <w:tcW w:type="dxa" w:w="544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Извещение о восстановлении нормального состояния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ias:Confirmed</w:t>
            </w:r>
          </w:p>
        </w:tc>
        <w:tc>
          <w:tcPr>
            <w:tcW w:type="dxa" w:w="544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Извещение о подтвержденной оператором ситуации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ias:Armed</w:t>
            </w:r>
          </w:p>
        </w:tc>
        <w:tc>
          <w:tcPr>
            <w:tcW w:type="dxa" w:w="544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Извещение о постановке на охрану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ias:PartlyArmed</w:t>
            </w:r>
          </w:p>
        </w:tc>
        <w:tc>
          <w:tcPr>
            <w:tcW w:type="dxa" w:w="544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Извещение о частичной постановке на охрану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ias:Disarmed</w:t>
            </w:r>
          </w:p>
        </w:tc>
        <w:tc>
          <w:tcPr>
            <w:tcW w:type="dxa" w:w="544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Извещение о снятии с охраны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ias:On</w:t>
            </w:r>
          </w:p>
        </w:tc>
        <w:tc>
          <w:tcPr>
            <w:tcW w:type="dxa" w:w="544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 xml:space="preserve">Извещение о включении </w:t>
            </w:r>
            <w:r>
              <w:rPr>
                <w:rtl w:val="0"/>
                <w:lang w:val="ru-RU"/>
              </w:rPr>
              <w:t xml:space="preserve">/ </w:t>
            </w:r>
            <w:r>
              <w:rPr>
                <w:rtl w:val="0"/>
                <w:lang w:val="ru-RU"/>
              </w:rPr>
              <w:t>запуске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ias:Off</w:t>
            </w:r>
          </w:p>
        </w:tc>
        <w:tc>
          <w:tcPr>
            <w:tcW w:type="dxa" w:w="544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 xml:space="preserve">Извещение о выключении </w:t>
            </w:r>
            <w:r>
              <w:rPr>
                <w:rtl w:val="0"/>
                <w:lang w:val="ru-RU"/>
              </w:rPr>
              <w:t xml:space="preserve">/ </w:t>
            </w:r>
            <w:r>
              <w:rPr>
                <w:rtl w:val="0"/>
                <w:lang w:val="ru-RU"/>
              </w:rPr>
              <w:t>остановке</w:t>
            </w:r>
          </w:p>
        </w:tc>
      </w:tr>
    </w:tbl>
    <w:p>
      <w:pPr>
        <w:pStyle w:val="Обычный"/>
        <w:widowControl w:val="0"/>
        <w:spacing w:line="240" w:lineRule="auto"/>
        <w:ind w:left="108" w:hanging="108"/>
        <w:rPr>
          <w:b w:val="1"/>
          <w:bCs w:val="1"/>
          <w:sz w:val="22"/>
          <w:szCs w:val="22"/>
        </w:rPr>
      </w:pPr>
    </w:p>
    <w:p>
      <w:pPr>
        <w:pStyle w:val="Заголовок 2"/>
        <w:numPr>
          <w:ilvl w:val="1"/>
          <w:numId w:val="24"/>
        </w:numPr>
      </w:pPr>
      <w:bookmarkStart w:name="_Toc7" w:id="10"/>
      <w:r>
        <w:rPr>
          <w:rFonts w:cs="Arial Unicode MS" w:eastAsia="Arial Unicode MS" w:hint="default"/>
          <w:rtl w:val="0"/>
        </w:rPr>
        <w:t>Обеспечение безопасности жизнедеятельности</w:t>
      </w:r>
      <w:bookmarkEnd w:id="10"/>
    </w:p>
    <w:p>
      <w:pPr>
        <w:pStyle w:val="Обычный"/>
        <w:rPr>
          <w:b w:val="1"/>
          <w:bCs w:val="1"/>
          <w:sz w:val="22"/>
          <w:szCs w:val="22"/>
        </w:rPr>
      </w:pPr>
      <w:bookmarkEnd w:id="9"/>
      <w:r>
        <w:rPr>
          <w:b w:val="1"/>
          <w:bCs w:val="1"/>
          <w:sz w:val="22"/>
          <w:szCs w:val="22"/>
          <w:rtl w:val="0"/>
          <w:lang w:val="ru-RU"/>
        </w:rPr>
        <w:t>Пространство тем извещений</w:t>
      </w:r>
    </w:p>
    <w:tbl>
      <w:tblPr>
        <w:tblW w:w="958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35"/>
        <w:gridCol w:w="5446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Пространство имен</w:t>
            </w:r>
          </w:p>
        </w:tc>
        <w:tc>
          <w:tcPr>
            <w:tcW w:type="dxa" w:w="544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urn:ias:</w:t>
            </w:r>
            <w:r>
              <w:rPr>
                <w:rtl w:val="0"/>
                <w:lang w:val="en-US"/>
              </w:rPr>
              <w:t>aislss:</w:t>
            </w:r>
            <w:r>
              <w:rPr>
                <w:rtl w:val="0"/>
                <w:lang w:val="ru-RU"/>
              </w:rPr>
              <w:t>1.0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Префикс</w:t>
            </w:r>
          </w:p>
        </w:tc>
        <w:tc>
          <w:tcPr>
            <w:tcW w:type="dxa" w:w="544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aislss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Документ</w:t>
            </w:r>
          </w:p>
        </w:tc>
        <w:tc>
          <w:tcPr>
            <w:tcW w:type="dxa" w:w="544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aislss</w:t>
            </w:r>
            <w:r>
              <w:rPr>
                <w:rtl w:val="0"/>
                <w:lang w:val="ru-RU"/>
              </w:rPr>
              <w:t>-1.0.tsp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Описание</w:t>
            </w:r>
          </w:p>
        </w:tc>
        <w:tc>
          <w:tcPr>
            <w:tcW w:type="dxa" w:w="544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Пространство тем извещений области обеспечения безопасности жизнедеятельности</w:t>
            </w:r>
          </w:p>
        </w:tc>
      </w:tr>
    </w:tbl>
    <w:p>
      <w:pPr>
        <w:pStyle w:val="Обычный"/>
        <w:widowControl w:val="0"/>
        <w:spacing w:line="240" w:lineRule="auto"/>
        <w:ind w:left="108" w:hanging="108"/>
        <w:rPr>
          <w:b w:val="1"/>
          <w:bCs w:val="1"/>
          <w:sz w:val="22"/>
          <w:szCs w:val="22"/>
        </w:rPr>
      </w:pPr>
    </w:p>
    <w:p>
      <w:pPr>
        <w:pStyle w:val="Обычный"/>
      </w:pPr>
    </w:p>
    <w:p>
      <w:pPr>
        <w:pStyle w:val="Обычный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Коды ситуаций</w:t>
      </w:r>
    </w:p>
    <w:tbl>
      <w:tblPr>
        <w:tblW w:w="958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35"/>
        <w:gridCol w:w="5446"/>
      </w:tblGrid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aislss:LSS</w:t>
            </w:r>
          </w:p>
        </w:tc>
        <w:tc>
          <w:tcPr>
            <w:tcW w:type="dxa" w:w="544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Извещение о ситуации в области обеспечения безопасности жизнедеятельности</w:t>
            </w:r>
          </w:p>
        </w:tc>
      </w:tr>
    </w:tbl>
    <w:p>
      <w:pPr>
        <w:pStyle w:val="Обычный"/>
        <w:widowControl w:val="0"/>
        <w:spacing w:line="240" w:lineRule="auto"/>
        <w:ind w:left="108" w:hanging="108"/>
        <w:rPr>
          <w:b w:val="1"/>
          <w:bCs w:val="1"/>
          <w:sz w:val="22"/>
          <w:szCs w:val="22"/>
        </w:rPr>
      </w:pPr>
    </w:p>
    <w:p>
      <w:pPr>
        <w:pStyle w:val="Обычный"/>
      </w:pPr>
    </w:p>
    <w:p>
      <w:pPr>
        <w:pStyle w:val="Обычный"/>
      </w:pPr>
      <w:r>
        <w:rPr>
          <w:rtl w:val="0"/>
          <w:lang w:val="ru-RU"/>
        </w:rPr>
        <w:t>Для всех корневых тем извещений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определенных в пространствах тем извещений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дочерних к </w:t>
      </w:r>
      <w:r>
        <w:rPr>
          <w:rtl w:val="0"/>
          <w:lang w:val="ru-RU"/>
        </w:rPr>
        <w:t>urn:ias:</w:t>
      </w:r>
      <w:r>
        <w:rPr>
          <w:rtl w:val="0"/>
          <w:lang w:val="en-US"/>
        </w:rPr>
        <w:t>aislss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родительской темой является </w:t>
      </w:r>
      <w:r>
        <w:rPr>
          <w:rtl w:val="0"/>
          <w:lang w:val="ru-RU"/>
        </w:rPr>
        <w:t>aislss:LSS.</w:t>
      </w:r>
    </w:p>
    <w:p>
      <w:pPr>
        <w:pStyle w:val="Заголовок 3"/>
        <w:numPr>
          <w:ilvl w:val="2"/>
          <w:numId w:val="23"/>
        </w:numPr>
      </w:pPr>
      <w:bookmarkStart w:name="_Toc8" w:id="11"/>
      <w:r>
        <w:rPr>
          <w:rFonts w:cs="Arial Unicode MS" w:eastAsia="Arial Unicode MS" w:hint="default"/>
          <w:rtl w:val="0"/>
        </w:rPr>
        <w:t>Инженерные системы зданий и сооружений</w:t>
      </w:r>
      <w:bookmarkEnd w:id="11"/>
    </w:p>
    <w:p>
      <w:pPr>
        <w:pStyle w:val="Обычный"/>
      </w:pPr>
      <w:r>
        <w:rPr>
          <w:rtl w:val="0"/>
        </w:rPr>
        <w:t xml:space="preserve">Темы извещений с учетом задач </w:t>
      </w:r>
      <w:r>
        <w:rPr>
          <w:rtl w:val="0"/>
        </w:rPr>
        <w:t>[</w:t>
      </w:r>
      <w:r>
        <w:rPr>
          <w:rtl w:val="0"/>
        </w:rPr>
        <w:t>СМИС</w:t>
      </w:r>
      <w:r>
        <w:rPr>
          <w:rtl w:val="0"/>
        </w:rPr>
        <w:t xml:space="preserve">] </w:t>
      </w:r>
      <w:r>
        <w:rPr>
          <w:rtl w:val="0"/>
        </w:rPr>
        <w:t xml:space="preserve">по обеспечению формирования и передачи формализованного сообщения о чрезвычайных ситуациях </w:t>
      </w:r>
      <w:r>
        <w:rPr>
          <w:rtl w:val="0"/>
        </w:rPr>
        <w:t>(</w:t>
      </w:r>
      <w:r>
        <w:rPr>
          <w:rtl w:val="0"/>
        </w:rPr>
        <w:t>ЧС</w:t>
      </w:r>
      <w:r>
        <w:rPr>
          <w:rtl w:val="0"/>
        </w:rPr>
        <w:t xml:space="preserve">) </w:t>
      </w:r>
      <w:r>
        <w:rPr>
          <w:rtl w:val="0"/>
        </w:rPr>
        <w:t>и тревогах на объектах в ЕДДС</w:t>
      </w:r>
      <w:r>
        <w:rPr>
          <w:rtl w:val="0"/>
        </w:rPr>
        <w:t>.</w:t>
      </w:r>
    </w:p>
    <w:p>
      <w:pPr>
        <w:pStyle w:val="Заголовок 4"/>
        <w:numPr>
          <w:ilvl w:val="3"/>
          <w:numId w:val="23"/>
        </w:numPr>
      </w:pPr>
      <w:bookmarkStart w:name="_Toc9" w:id="12"/>
      <w:r>
        <w:rPr>
          <w:rFonts w:cs="Arial Unicode MS" w:eastAsia="Arial Unicode MS" w:hint="default"/>
          <w:rtl w:val="0"/>
        </w:rPr>
        <w:t>Охранно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тревожная сигнализация</w:t>
      </w:r>
      <w:bookmarkEnd w:id="12"/>
    </w:p>
    <w:p>
      <w:pPr>
        <w:pStyle w:val="Обычный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Пространство тем извещений</w:t>
      </w:r>
    </w:p>
    <w:tbl>
      <w:tblPr>
        <w:tblW w:w="95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35"/>
        <w:gridCol w:w="5443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Пространство имен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urn:ias:aislss:ba:1.0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Префикс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ba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Документ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aislss-</w:t>
            </w:r>
            <w:r>
              <w:rPr>
                <w:rtl w:val="0"/>
                <w:lang w:val="ru-RU"/>
              </w:rPr>
              <w:t>ba-1.0.tsp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Описание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Пространство тем извещений охранно</w:t>
            </w:r>
            <w:r>
              <w:rPr>
                <w:rtl w:val="0"/>
                <w:lang w:val="ru-RU"/>
              </w:rPr>
              <w:t>-</w:t>
            </w:r>
            <w:r>
              <w:rPr>
                <w:rtl w:val="0"/>
                <w:lang w:val="ru-RU"/>
              </w:rPr>
              <w:t>тревожной сигнализации</w:t>
            </w:r>
          </w:p>
        </w:tc>
      </w:tr>
    </w:tbl>
    <w:p>
      <w:pPr>
        <w:pStyle w:val="Обычный"/>
        <w:widowControl w:val="0"/>
        <w:spacing w:line="240" w:lineRule="auto"/>
        <w:ind w:left="108" w:hanging="108"/>
        <w:rPr>
          <w:b w:val="1"/>
          <w:bCs w:val="1"/>
          <w:sz w:val="22"/>
          <w:szCs w:val="22"/>
        </w:rPr>
      </w:pPr>
    </w:p>
    <w:p>
      <w:pPr>
        <w:pStyle w:val="Обычный"/>
      </w:pPr>
    </w:p>
    <w:p>
      <w:pPr>
        <w:pStyle w:val="Обычный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Коды ситуаций</w:t>
      </w:r>
    </w:p>
    <w:tbl>
      <w:tblPr>
        <w:tblW w:w="96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47"/>
        <w:gridCol w:w="5453"/>
      </w:tblGrid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47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ba:BurglarAlarm/Breach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|ias:Alarm</w:t>
            </w:r>
          </w:p>
        </w:tc>
        <w:tc>
          <w:tcPr>
            <w:tcW w:type="dxa" w:w="545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Тревога «ПРОНИКНОВНИЕ»</w:t>
            </w:r>
            <w:r>
              <w:rPr>
                <w:rtl w:val="0"/>
                <w:lang w:val="ru-RU"/>
              </w:rPr>
              <w:t xml:space="preserve">: </w:t>
            </w:r>
            <w:r>
              <w:rPr>
                <w:rtl w:val="0"/>
                <w:lang w:val="ru-RU"/>
              </w:rPr>
              <w:t xml:space="preserve">извещения из неизвестной группы 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47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ba:BurglarAlarm/Breach/Entry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|ias:Alarm</w:t>
            </w:r>
          </w:p>
        </w:tc>
        <w:tc>
          <w:tcPr>
            <w:tcW w:type="dxa" w:w="545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Тревога «ПРОНИКНОВНИЕ»</w:t>
            </w:r>
            <w:r>
              <w:rPr>
                <w:rtl w:val="0"/>
                <w:lang w:val="ru-RU"/>
              </w:rPr>
              <w:t xml:space="preserve">: </w:t>
            </w:r>
            <w:r>
              <w:rPr>
                <w:rtl w:val="0"/>
                <w:lang w:val="ru-RU"/>
              </w:rPr>
              <w:t>извещение из группы типа «Вход» и не выполнение «снятия с охраны»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47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ba:BurglarAlarm/Breach/Perimeter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|ias:Alarm</w:t>
            </w:r>
          </w:p>
        </w:tc>
        <w:tc>
          <w:tcPr>
            <w:tcW w:type="dxa" w:w="545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Тревога «ПЕРИМЕТР»</w:t>
            </w:r>
            <w:r>
              <w:rPr>
                <w:rtl w:val="0"/>
                <w:lang w:val="ru-RU"/>
              </w:rPr>
              <w:t xml:space="preserve">: </w:t>
            </w:r>
            <w:r>
              <w:rPr>
                <w:rtl w:val="0"/>
                <w:lang w:val="ru-RU"/>
              </w:rPr>
              <w:t>извещение из группы типа «Периметр»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47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ba:BurglarAlarm/Breach/Interior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|ias:Alarm</w:t>
            </w:r>
          </w:p>
        </w:tc>
        <w:tc>
          <w:tcPr>
            <w:tcW w:type="dxa" w:w="545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Тревога «ОБЪЕМ»</w:t>
            </w:r>
            <w:r>
              <w:rPr>
                <w:rtl w:val="0"/>
                <w:lang w:val="ru-RU"/>
              </w:rPr>
              <w:t xml:space="preserve">: </w:t>
            </w:r>
            <w:r>
              <w:rPr>
                <w:rtl w:val="0"/>
                <w:lang w:val="ru-RU"/>
              </w:rPr>
              <w:t>извещение из группы типа «Объем»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4147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ba:BurglarAlarm/Breach/Tamper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|ias:Alarm</w:t>
            </w:r>
          </w:p>
        </w:tc>
        <w:tc>
          <w:tcPr>
            <w:tcW w:type="dxa" w:w="545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Тревога «ВСКРЫТИЕ КОРПУСА»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47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ba:BurglarAlarm/Breach/Coming</w:t>
            </w:r>
          </w:p>
        </w:tc>
        <w:tc>
          <w:tcPr>
            <w:tcW w:type="dxa" w:w="545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Событие «ВХОД»</w:t>
            </w:r>
            <w:r>
              <w:rPr>
                <w:rtl w:val="0"/>
                <w:lang w:val="ru-RU"/>
              </w:rPr>
              <w:t xml:space="preserve">: </w:t>
            </w:r>
            <w:r>
              <w:rPr>
                <w:rtl w:val="0"/>
                <w:lang w:val="ru-RU"/>
              </w:rPr>
              <w:t>извещение из группы типа «Вход» во время действия временной задержки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47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ba:BurglarAlarm/Breach|ias:Armed</w:t>
            </w:r>
          </w:p>
        </w:tc>
        <w:tc>
          <w:tcPr>
            <w:tcW w:type="dxa" w:w="545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Извещение о постановке охранной сигнализации на охрану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47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ba:BurglarAlarm/Breach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|ias:PartlyArmed</w:t>
            </w:r>
          </w:p>
        </w:tc>
        <w:tc>
          <w:tcPr>
            <w:tcW w:type="dxa" w:w="545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Извещение о частичной постановке охранной сигнализации на охрану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47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ba:BurglarAlarm/Breach|ias:Disarmed</w:t>
            </w:r>
          </w:p>
        </w:tc>
        <w:tc>
          <w:tcPr>
            <w:tcW w:type="dxa" w:w="545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Извещение о снятии охранной сигнализации с охраны</w:t>
            </w:r>
          </w:p>
        </w:tc>
      </w:tr>
      <w:tr>
        <w:tblPrEx>
          <w:shd w:val="clear" w:color="auto" w:fill="ced7e7"/>
        </w:tblPrEx>
        <w:trPr>
          <w:trHeight w:val="721" w:hRule="atLeast"/>
        </w:trPr>
        <w:tc>
          <w:tcPr>
            <w:tcW w:type="dxa" w:w="4147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ba:BurglarAlarm/Panic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|ias:Alarm</w:t>
            </w:r>
          </w:p>
        </w:tc>
        <w:tc>
          <w:tcPr>
            <w:tcW w:type="dxa" w:w="545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Тревога «Тревожно</w:t>
            </w:r>
            <w:r>
              <w:rPr>
                <w:rtl w:val="0"/>
                <w:lang w:val="ru-RU"/>
              </w:rPr>
              <w:t>-</w:t>
            </w:r>
            <w:r>
              <w:rPr>
                <w:rtl w:val="0"/>
                <w:lang w:val="ru-RU"/>
              </w:rPr>
              <w:t>вызывная сигнализация»</w:t>
            </w:r>
            <w:r>
              <w:rPr>
                <w:rtl w:val="0"/>
                <w:lang w:val="ru-RU"/>
              </w:rPr>
              <w:t xml:space="preserve">: </w:t>
            </w:r>
            <w:r>
              <w:rPr>
                <w:rtl w:val="0"/>
                <w:lang w:val="ru-RU"/>
              </w:rPr>
              <w:t>извещение от кнопок тревожной сигнализации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кнопок ”вызов милиции”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”паника”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47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ba:BurglarAlarm/Panic|ias:Armed</w:t>
            </w:r>
          </w:p>
        </w:tc>
        <w:tc>
          <w:tcPr>
            <w:tcW w:type="dxa" w:w="545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Извещение о постановке тревожной сигнализации на охрану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47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ba:BurglarAlarm/Panic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|ias:PartlyArmed</w:t>
            </w:r>
          </w:p>
        </w:tc>
        <w:tc>
          <w:tcPr>
            <w:tcW w:type="dxa" w:w="545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Извещение о частичной постановке тревожной сигнализации на охрану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47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ba:BurglarAlarm/Panic|ias:Disarmed</w:t>
            </w:r>
          </w:p>
        </w:tc>
        <w:tc>
          <w:tcPr>
            <w:tcW w:type="dxa" w:w="545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Извещение о снятии тревожной сигнализации с охраны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47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ba:BurglarAlarm/Check</w:t>
            </w:r>
          </w:p>
        </w:tc>
        <w:tc>
          <w:tcPr>
            <w:tcW w:type="dxa" w:w="545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Отметка о прибытии наряда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47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ba:BurglarAlarm|ias:Normal</w:t>
            </w:r>
          </w:p>
        </w:tc>
        <w:tc>
          <w:tcPr>
            <w:tcW w:type="dxa" w:w="545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Восстановление из тревожной ситуации</w:t>
            </w:r>
          </w:p>
        </w:tc>
      </w:tr>
    </w:tbl>
    <w:p>
      <w:pPr>
        <w:pStyle w:val="Обычный"/>
        <w:widowControl w:val="0"/>
        <w:spacing w:line="240" w:lineRule="auto"/>
        <w:ind w:left="108" w:hanging="108"/>
        <w:rPr>
          <w:b w:val="1"/>
          <w:bCs w:val="1"/>
          <w:sz w:val="22"/>
          <w:szCs w:val="22"/>
        </w:rPr>
      </w:pPr>
    </w:p>
    <w:p>
      <w:pPr>
        <w:pStyle w:val="Заголовок 4"/>
        <w:numPr>
          <w:ilvl w:val="3"/>
          <w:numId w:val="25"/>
        </w:numPr>
      </w:pPr>
      <w:bookmarkStart w:name="_Toc10" w:id="13"/>
      <w:r>
        <w:rPr>
          <w:rFonts w:cs="Arial Unicode MS" w:eastAsia="Arial Unicode MS" w:hint="default"/>
          <w:rtl w:val="0"/>
        </w:rPr>
        <w:t>Автоматическая пожарная сигнализация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пожаротушение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противодымная вентиляция</w:t>
      </w:r>
      <w:bookmarkEnd w:id="13"/>
    </w:p>
    <w:p>
      <w:pPr>
        <w:pStyle w:val="Обычный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Пространство тем извещений</w:t>
      </w:r>
    </w:p>
    <w:tbl>
      <w:tblPr>
        <w:tblW w:w="95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35"/>
        <w:gridCol w:w="5443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Пространство имен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urn:ias:aislss:fa:1.0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Префикс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fa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Документ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aislss</w:t>
            </w:r>
            <w:r>
              <w:rPr>
                <w:rtl w:val="0"/>
                <w:lang w:val="ru-RU"/>
              </w:rPr>
              <w:t>-fa-1.0.tsp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Описание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Пространство тем извещений пожарной сигнализации</w:t>
            </w:r>
          </w:p>
        </w:tc>
      </w:tr>
    </w:tbl>
    <w:p>
      <w:pPr>
        <w:pStyle w:val="Обычный"/>
        <w:widowControl w:val="0"/>
        <w:spacing w:line="240" w:lineRule="auto"/>
        <w:ind w:left="108" w:hanging="108"/>
        <w:rPr>
          <w:b w:val="1"/>
          <w:bCs w:val="1"/>
          <w:sz w:val="22"/>
          <w:szCs w:val="22"/>
        </w:rPr>
      </w:pPr>
    </w:p>
    <w:p>
      <w:pPr>
        <w:pStyle w:val="Обычный"/>
      </w:pPr>
    </w:p>
    <w:p>
      <w:pPr>
        <w:pStyle w:val="Обычный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Коды ситуаций</w:t>
      </w:r>
    </w:p>
    <w:tbl>
      <w:tblPr>
        <w:tblW w:w="95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35"/>
        <w:gridCol w:w="5443"/>
      </w:tblGrid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fa:FireAlarm/F0|ias:Alarm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|ias:Danger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Предупредительное извещение о пожаре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сигнал «ВНИМАНИЕ»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при срабатывании одного ПИ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fa:FireAlarm/F1|ias:Alarm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|ias:Emergency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Извещение о пожаре при срабатывании второго ПИ в шлейфе сигнализации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fa:FireAlarm/F2|ias:Alarm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|ias:Emergency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Извещение о пожаре при срабатывании двух ПИ для ППКП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работающих совместно с САПТ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ДУ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СОУЭ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fa:FireAlarm|ias:Armed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Извещение о постановке пожарной сигнализации на охрану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fa:FireAlarm|ias:PartlyArmed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Извещение о частичной постановке пожарной сигнализации на охрану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fa:FireAlarm|ias:Disarmed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Извещение о снятии пожарной сигнализации с охраны</w:t>
            </w:r>
          </w:p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fa:FireAlarm/Extinguishing/Requested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Инициирован запуск установки пожаротушения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fa:FireAlarm/Extinguishing|ias:On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Запущена установка пожаротушения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fa:FireAlarm/Extinguishing|ias:Off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Остановлена установка пожаротушения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fa</w:t>
            </w:r>
            <w:r>
              <w:rPr>
                <w:rtl w:val="0"/>
                <w:lang w:val="ru-RU"/>
              </w:rPr>
              <w:t>:</w:t>
            </w:r>
            <w:r>
              <w:rPr>
                <w:rtl w:val="0"/>
                <w:lang w:val="en-US"/>
              </w:rPr>
              <w:t>FireAlarm</w:t>
            </w:r>
            <w:r>
              <w:rPr>
                <w:rtl w:val="0"/>
                <w:lang w:val="ru-RU"/>
              </w:rPr>
              <w:t>/</w:t>
            </w:r>
            <w:r>
              <w:rPr>
                <w:rtl w:val="0"/>
                <w:lang w:val="en-US"/>
              </w:rPr>
              <w:t>SmokeRemoval</w:t>
            </w:r>
            <w:r>
              <w:rPr>
                <w:rtl w:val="0"/>
                <w:lang w:val="ru-RU"/>
              </w:rPr>
              <w:t>/</w:t>
            </w:r>
            <w:r>
              <w:rPr>
                <w:rtl w:val="0"/>
                <w:lang w:val="en-US"/>
              </w:rPr>
              <w:t>Requested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Инициирован запуск противодымной вентиляции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fa:FireAlarm/SmokeRemoval|ias:On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Запущена противодымная вентиляция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fa:FireAlarm/SmokeRemoval|ias:Off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Остановлена противодымная вентиляция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fa:FireAlarm|ias:Normal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Восстановление из пожарной ситуации</w:t>
            </w:r>
          </w:p>
        </w:tc>
      </w:tr>
    </w:tbl>
    <w:p>
      <w:pPr>
        <w:pStyle w:val="Обычный"/>
        <w:widowControl w:val="0"/>
        <w:spacing w:line="240" w:lineRule="auto"/>
        <w:ind w:left="108" w:hanging="108"/>
        <w:rPr>
          <w:b w:val="1"/>
          <w:bCs w:val="1"/>
          <w:sz w:val="22"/>
          <w:szCs w:val="22"/>
        </w:rPr>
      </w:pPr>
    </w:p>
    <w:p>
      <w:pPr>
        <w:pStyle w:val="Заголовок 4"/>
        <w:numPr>
          <w:ilvl w:val="3"/>
          <w:numId w:val="26"/>
        </w:numPr>
      </w:pPr>
      <w:bookmarkStart w:name="_Toc11" w:id="14"/>
      <w:r>
        <w:rPr>
          <w:rFonts w:cs="Arial Unicode MS" w:eastAsia="Arial Unicode MS" w:hint="default"/>
          <w:rtl w:val="0"/>
        </w:rPr>
        <w:t xml:space="preserve">Оповещение внутриобъектовое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СОУЭ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и ГОиЧС</w:t>
      </w:r>
      <w:bookmarkEnd w:id="14"/>
    </w:p>
    <w:p>
      <w:pPr>
        <w:pStyle w:val="Обычный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Пространство тем извещений</w:t>
      </w:r>
    </w:p>
    <w:tbl>
      <w:tblPr>
        <w:tblW w:w="95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35"/>
        <w:gridCol w:w="5443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Пространство имен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urn:ias:aislss:</w:t>
            </w:r>
            <w:r>
              <w:rPr>
                <w:rtl w:val="0"/>
                <w:lang w:val="en-US"/>
              </w:rPr>
              <w:t>wn</w:t>
            </w:r>
            <w:r>
              <w:rPr>
                <w:rtl w:val="0"/>
                <w:lang w:val="ru-RU"/>
              </w:rPr>
              <w:t>:1.0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Префикс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wn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Документ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aislss-wn</w:t>
            </w:r>
            <w:r>
              <w:rPr>
                <w:rtl w:val="0"/>
                <w:lang w:val="ru-RU"/>
              </w:rPr>
              <w:t>-1.0.tsp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Описание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Пространство тем извещений систем оповещения</w:t>
            </w:r>
          </w:p>
        </w:tc>
      </w:tr>
    </w:tbl>
    <w:p>
      <w:pPr>
        <w:pStyle w:val="Обычный"/>
        <w:widowControl w:val="0"/>
        <w:spacing w:line="240" w:lineRule="auto"/>
        <w:ind w:left="108" w:hanging="108"/>
        <w:rPr>
          <w:b w:val="1"/>
          <w:bCs w:val="1"/>
          <w:sz w:val="22"/>
          <w:szCs w:val="22"/>
        </w:rPr>
      </w:pPr>
    </w:p>
    <w:p>
      <w:pPr>
        <w:pStyle w:val="Обычный"/>
      </w:pPr>
    </w:p>
    <w:p>
      <w:pPr>
        <w:pStyle w:val="Обычный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Коды ситуаций</w:t>
      </w:r>
    </w:p>
    <w:tbl>
      <w:tblPr>
        <w:tblW w:w="95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35"/>
        <w:gridCol w:w="5443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wn:Warning/Local/Requested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Инициировано оповещение внутриобъектовое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wn:Warning/Local|ias:On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Запущено оповещение внутриобъектовое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wn:Warning/Local|ias:Off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Прекращено оповещение внутриобъектовое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wn:Warning/City/Requested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Инициировано оповещение сигналом городского ГОиЧС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wn:Warning/City|ias:On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Запущено оповещение сигналом городского ГОиЧС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wn:Warning/City|ias:Off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Прекращено оповещение сигналом городского ГОиЧС</w:t>
            </w:r>
          </w:p>
        </w:tc>
      </w:tr>
    </w:tbl>
    <w:p>
      <w:pPr>
        <w:pStyle w:val="Обычный"/>
        <w:widowControl w:val="0"/>
        <w:spacing w:line="240" w:lineRule="auto"/>
        <w:ind w:left="108" w:hanging="108"/>
        <w:rPr>
          <w:b w:val="1"/>
          <w:bCs w:val="1"/>
          <w:sz w:val="22"/>
          <w:szCs w:val="22"/>
        </w:rPr>
      </w:pPr>
    </w:p>
    <w:p>
      <w:pPr>
        <w:pStyle w:val="Заголовок 4"/>
        <w:numPr>
          <w:ilvl w:val="3"/>
          <w:numId w:val="27"/>
        </w:numPr>
      </w:pPr>
      <w:bookmarkStart w:name="_Toc12" w:id="15"/>
      <w:r>
        <w:rPr>
          <w:rFonts w:cs="Arial Unicode MS" w:eastAsia="Arial Unicode MS" w:hint="default"/>
          <w:rtl w:val="0"/>
        </w:rPr>
        <w:t>Обеспечение ресурсами</w:t>
      </w:r>
      <w:bookmarkEnd w:id="15"/>
    </w:p>
    <w:p>
      <w:pPr>
        <w:pStyle w:val="Обычный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Пространство тем извещений</w:t>
      </w:r>
    </w:p>
    <w:tbl>
      <w:tblPr>
        <w:tblW w:w="95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35"/>
        <w:gridCol w:w="5443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Пространство имен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urn:ias:aislss:</w:t>
            </w:r>
            <w:r>
              <w:rPr>
                <w:rtl w:val="0"/>
                <w:lang w:val="en-US"/>
              </w:rPr>
              <w:t>rs</w:t>
            </w:r>
            <w:r>
              <w:rPr>
                <w:rtl w:val="0"/>
                <w:lang w:val="ru-RU"/>
              </w:rPr>
              <w:t>:1.0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Префикс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rs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Документ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aislss-rs</w:t>
            </w:r>
            <w:r>
              <w:rPr>
                <w:rtl w:val="0"/>
                <w:lang w:val="ru-RU"/>
              </w:rPr>
              <w:t>-1.0.tsp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Описание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Пространство тем извещений обеспечения ресурсами</w:t>
            </w:r>
          </w:p>
        </w:tc>
      </w:tr>
    </w:tbl>
    <w:p>
      <w:pPr>
        <w:pStyle w:val="Обычный"/>
        <w:widowControl w:val="0"/>
        <w:spacing w:line="240" w:lineRule="auto"/>
        <w:ind w:left="108" w:hanging="108"/>
        <w:rPr>
          <w:b w:val="1"/>
          <w:bCs w:val="1"/>
          <w:sz w:val="22"/>
          <w:szCs w:val="22"/>
        </w:rPr>
      </w:pPr>
    </w:p>
    <w:p>
      <w:pPr>
        <w:pStyle w:val="Обычный"/>
      </w:pPr>
    </w:p>
    <w:p>
      <w:pPr>
        <w:pStyle w:val="Обычный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Коды ситуаций</w:t>
      </w:r>
    </w:p>
    <w:tbl>
      <w:tblPr>
        <w:tblW w:w="956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23"/>
        <w:gridCol w:w="5443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2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rs:ResourceSupply/Gas|ias:Fault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Нарушение в подаче газа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2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rs:ResourceSupply/Gas|ias:Normal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Восстановление подачи газа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412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rs:ResourceSupply/Gas/Leak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|ias:Emergency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Обнаружена утечка газа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412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rs:ResourceSupply/Gas/Leak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|ias:Normal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Отсутствие утечки газа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2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rs:ResourceSupply/Power|ias:Fault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Нарушение в электроснабжении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2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rs:ResourceSupply/Power|ias:Normal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Восстановление электроснабжения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412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rs:ResourceSupply/Power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/SwitchedToReserve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Переход на резервное электроснабжение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412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rs:ResourceSupply/Power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/SwitchedToMain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Переход на основное электроснабжение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412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rs:ResourceSupply/Water/Hot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|ias:Fault|ias:Danger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Нарушение в подаче горячей воды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412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rs:ResourceSupply/Water/Hot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|ias:Normal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Восстановление подачи горячей воды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412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rs:ResourceSupply/Water/Cold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|ias:Fault|ias:Danger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Нарушение в подаче холодной воды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412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rs:ResourceSupply/Water/Cold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|ias:Normal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Восстановление подачи холодной воды</w:t>
            </w:r>
          </w:p>
        </w:tc>
      </w:tr>
    </w:tbl>
    <w:p>
      <w:pPr>
        <w:pStyle w:val="Обычный"/>
        <w:widowControl w:val="0"/>
        <w:spacing w:line="240" w:lineRule="auto"/>
        <w:ind w:left="108" w:hanging="108"/>
        <w:rPr>
          <w:b w:val="1"/>
          <w:bCs w:val="1"/>
          <w:sz w:val="22"/>
          <w:szCs w:val="22"/>
        </w:rPr>
      </w:pPr>
    </w:p>
    <w:p>
      <w:pPr>
        <w:pStyle w:val="Заголовок 4"/>
        <w:numPr>
          <w:ilvl w:val="3"/>
          <w:numId w:val="28"/>
        </w:numPr>
      </w:pPr>
      <w:bookmarkStart w:name="_Toc13" w:id="16"/>
      <w:r>
        <w:rPr>
          <w:rFonts w:cs="Arial Unicode MS" w:eastAsia="Arial Unicode MS" w:hint="default"/>
          <w:rtl w:val="0"/>
        </w:rPr>
        <w:t>Затопление</w:t>
      </w:r>
      <w:bookmarkEnd w:id="16"/>
    </w:p>
    <w:p>
      <w:pPr>
        <w:pStyle w:val="Обычный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Пространство тем извещений</w:t>
      </w:r>
    </w:p>
    <w:tbl>
      <w:tblPr>
        <w:tblW w:w="95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35"/>
        <w:gridCol w:w="5443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Пространство имен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urn:ias:aislss:fl:1.0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Префикс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fl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Документ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aislss-</w:t>
            </w:r>
            <w:r>
              <w:rPr>
                <w:rtl w:val="0"/>
                <w:lang w:val="en-US"/>
              </w:rPr>
              <w:t>fl</w:t>
            </w:r>
            <w:r>
              <w:rPr>
                <w:rtl w:val="0"/>
                <w:lang w:val="ru-RU"/>
              </w:rPr>
              <w:t>-1.0.tsp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Описание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Пространство тем извещений о затоплениях</w:t>
            </w:r>
          </w:p>
        </w:tc>
      </w:tr>
    </w:tbl>
    <w:p>
      <w:pPr>
        <w:pStyle w:val="Обычный"/>
        <w:widowControl w:val="0"/>
        <w:spacing w:line="240" w:lineRule="auto"/>
        <w:ind w:left="108" w:hanging="108"/>
        <w:rPr>
          <w:b w:val="1"/>
          <w:bCs w:val="1"/>
          <w:sz w:val="22"/>
          <w:szCs w:val="22"/>
        </w:rPr>
      </w:pPr>
    </w:p>
    <w:p>
      <w:pPr>
        <w:pStyle w:val="Обычный"/>
      </w:pPr>
    </w:p>
    <w:p>
      <w:pPr>
        <w:pStyle w:val="Обычный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Коды ситуаций</w:t>
      </w:r>
    </w:p>
    <w:tbl>
      <w:tblPr>
        <w:tblW w:w="95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35"/>
        <w:gridCol w:w="5443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fl:Flood/Premises|ias:Emergency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Затопление помещений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fl:Flood/Premises|ias:Normal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Осушение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ru-RU"/>
              </w:rPr>
              <w:t>помещений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fl:Flood/Drainage|ias:Emergency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Затопление дренажных систем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fl:Flood/Drainage|ias:Normal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Осушение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ru-RU"/>
              </w:rPr>
              <w:t>дренажных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ru-RU"/>
              </w:rPr>
              <w:t>систем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fl:Flood/Pit|ias:Emergency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Затопление технологических приямков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fl:Flood/Pit|ias:Normal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Осушение технологических приямков</w:t>
            </w:r>
          </w:p>
        </w:tc>
      </w:tr>
    </w:tbl>
    <w:p>
      <w:pPr>
        <w:pStyle w:val="Обычный"/>
        <w:widowControl w:val="0"/>
        <w:spacing w:line="240" w:lineRule="auto"/>
        <w:ind w:left="108" w:hanging="108"/>
        <w:rPr>
          <w:b w:val="1"/>
          <w:bCs w:val="1"/>
          <w:sz w:val="22"/>
          <w:szCs w:val="22"/>
        </w:rPr>
      </w:pPr>
    </w:p>
    <w:p>
      <w:pPr>
        <w:pStyle w:val="Заголовок 4"/>
        <w:numPr>
          <w:ilvl w:val="3"/>
          <w:numId w:val="29"/>
        </w:numPr>
      </w:pPr>
      <w:bookmarkStart w:name="_Toc14" w:id="17"/>
      <w:r>
        <w:rPr>
          <w:rFonts w:cs="Arial Unicode MS" w:eastAsia="Arial Unicode MS" w:hint="default"/>
          <w:rtl w:val="0"/>
        </w:rPr>
        <w:t>ОВК</w:t>
      </w:r>
      <w:bookmarkEnd w:id="17"/>
    </w:p>
    <w:p>
      <w:pPr>
        <w:pStyle w:val="Обычный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Пространство тем извещений</w:t>
      </w:r>
    </w:p>
    <w:tbl>
      <w:tblPr>
        <w:tblW w:w="95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35"/>
        <w:gridCol w:w="5443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Пространство имен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urn:ias:aislss:</w:t>
            </w:r>
            <w:r>
              <w:rPr>
                <w:rtl w:val="0"/>
                <w:lang w:val="en-US"/>
              </w:rPr>
              <w:t>hvac</w:t>
            </w:r>
            <w:r>
              <w:rPr>
                <w:rtl w:val="0"/>
                <w:lang w:val="ru-RU"/>
              </w:rPr>
              <w:t>:1.0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Префикс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hvac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Документ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aislss-hvac</w:t>
            </w:r>
            <w:r>
              <w:rPr>
                <w:rtl w:val="0"/>
                <w:lang w:val="ru-RU"/>
              </w:rPr>
              <w:t>-1.0.tsp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Описание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Пространство тем извещений систем отопления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вентиляции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кондиционирования</w:t>
            </w:r>
          </w:p>
        </w:tc>
      </w:tr>
    </w:tbl>
    <w:p>
      <w:pPr>
        <w:pStyle w:val="Обычный"/>
        <w:widowControl w:val="0"/>
        <w:spacing w:line="240" w:lineRule="auto"/>
        <w:ind w:left="108" w:hanging="108"/>
        <w:rPr>
          <w:b w:val="1"/>
          <w:bCs w:val="1"/>
          <w:sz w:val="22"/>
          <w:szCs w:val="22"/>
        </w:rPr>
      </w:pPr>
    </w:p>
    <w:p>
      <w:pPr>
        <w:pStyle w:val="Обычный"/>
      </w:pPr>
    </w:p>
    <w:p>
      <w:pPr>
        <w:pStyle w:val="Обычный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Коды ситуаций</w:t>
      </w:r>
    </w:p>
    <w:tbl>
      <w:tblPr>
        <w:tblW w:w="95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35"/>
        <w:gridCol w:w="5443"/>
      </w:tblGrid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hvac:HVAC/Ventilation|ias:Fault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|ias:Danger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Дестабилизирующий фактор в работе системы вентиляции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hvac:HVAC/Ventilation|ias:Normal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Отсутствие дестабилизирующих факторов в работе системы вентиляции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hvac:HVAC/Heating|ias:Fault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|ias:Danger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Дестабилизирующий фактор в работе системы отопления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hvac:HVAC/Heating|ias:Normal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Отсутствие дестабилизирующих факторов в работе системы отопления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hvac:HVAC/Conditioning|ias:Fault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|ias:Danger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Дестабилизирующий фактор в работе системы кондиционирования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hvac:HVAC/Conditioning|ias:Normal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Отсутствие дестабилизирующих факторов в работе системы кондиционирования</w:t>
            </w:r>
          </w:p>
        </w:tc>
      </w:tr>
    </w:tbl>
    <w:p>
      <w:pPr>
        <w:pStyle w:val="Обычный"/>
        <w:widowControl w:val="0"/>
        <w:spacing w:line="240" w:lineRule="auto"/>
        <w:ind w:left="108" w:hanging="108"/>
        <w:rPr>
          <w:b w:val="1"/>
          <w:bCs w:val="1"/>
          <w:sz w:val="22"/>
          <w:szCs w:val="22"/>
        </w:rPr>
      </w:pPr>
    </w:p>
    <w:p>
      <w:pPr>
        <w:pStyle w:val="Заголовок 4"/>
        <w:numPr>
          <w:ilvl w:val="3"/>
          <w:numId w:val="30"/>
        </w:numPr>
      </w:pPr>
      <w:bookmarkStart w:name="_Toc15" w:id="18"/>
      <w:r>
        <w:rPr>
          <w:rFonts w:cs="Arial Unicode MS" w:eastAsia="Arial Unicode MS" w:hint="default"/>
          <w:rtl w:val="0"/>
        </w:rPr>
        <w:t>Освещение</w:t>
      </w:r>
      <w:bookmarkEnd w:id="18"/>
    </w:p>
    <w:p>
      <w:pPr>
        <w:pStyle w:val="Обычный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Пространство тем извещений</w:t>
      </w:r>
    </w:p>
    <w:tbl>
      <w:tblPr>
        <w:tblW w:w="95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35"/>
        <w:gridCol w:w="5443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Пространство имен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urn:ias:aislss:l</w:t>
            </w:r>
            <w:r>
              <w:rPr>
                <w:rtl w:val="0"/>
                <w:lang w:val="en-US"/>
              </w:rPr>
              <w:t>i</w:t>
            </w:r>
            <w:r>
              <w:rPr>
                <w:rtl w:val="0"/>
                <w:lang w:val="ru-RU"/>
              </w:rPr>
              <w:t>:1.0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Префикс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li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Документ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aislss-li</w:t>
            </w:r>
            <w:r>
              <w:rPr>
                <w:rtl w:val="0"/>
                <w:lang w:val="ru-RU"/>
              </w:rPr>
              <w:t>-1.0.tsp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Описание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Пространство тем извещений систем освещения</w:t>
            </w:r>
          </w:p>
        </w:tc>
      </w:tr>
    </w:tbl>
    <w:p>
      <w:pPr>
        <w:pStyle w:val="Обычный"/>
        <w:widowControl w:val="0"/>
        <w:spacing w:line="240" w:lineRule="auto"/>
        <w:ind w:left="108" w:hanging="108"/>
        <w:rPr>
          <w:b w:val="1"/>
          <w:bCs w:val="1"/>
          <w:sz w:val="22"/>
          <w:szCs w:val="22"/>
        </w:rPr>
      </w:pPr>
    </w:p>
    <w:p>
      <w:pPr>
        <w:pStyle w:val="Обычный"/>
      </w:pPr>
    </w:p>
    <w:p>
      <w:pPr>
        <w:pStyle w:val="Обычный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Коды ситуаций</w:t>
      </w:r>
    </w:p>
    <w:tbl>
      <w:tblPr>
        <w:tblW w:w="95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35"/>
        <w:gridCol w:w="5443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li:Lighting|ias:Fault|ias:Danger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Неисправность в системе освещения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li:Lighting|ias:Normal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Система освещения исправна</w:t>
            </w:r>
          </w:p>
        </w:tc>
      </w:tr>
    </w:tbl>
    <w:p>
      <w:pPr>
        <w:pStyle w:val="Обычный"/>
        <w:widowControl w:val="0"/>
        <w:spacing w:line="240" w:lineRule="auto"/>
        <w:ind w:left="108" w:hanging="108"/>
        <w:rPr>
          <w:b w:val="1"/>
          <w:bCs w:val="1"/>
          <w:sz w:val="22"/>
          <w:szCs w:val="22"/>
        </w:rPr>
      </w:pPr>
    </w:p>
    <w:p>
      <w:pPr>
        <w:pStyle w:val="Заголовок 4"/>
        <w:numPr>
          <w:ilvl w:val="3"/>
          <w:numId w:val="31"/>
        </w:numPr>
      </w:pPr>
      <w:bookmarkStart w:name="_Toc16" w:id="19"/>
      <w:r>
        <w:rPr>
          <w:rFonts w:cs="Arial Unicode MS" w:eastAsia="Arial Unicode MS" w:hint="default"/>
          <w:rtl w:val="0"/>
        </w:rPr>
        <w:t>Электромеханика</w:t>
      </w:r>
      <w:bookmarkEnd w:id="19"/>
    </w:p>
    <w:p>
      <w:pPr>
        <w:pStyle w:val="Обычный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Пространство тем извещений</w:t>
      </w:r>
    </w:p>
    <w:tbl>
      <w:tblPr>
        <w:tblW w:w="95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35"/>
        <w:gridCol w:w="5443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Пространство имен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urn:ias:aislss:</w:t>
            </w:r>
            <w:r>
              <w:rPr>
                <w:rtl w:val="0"/>
                <w:lang w:val="en-US"/>
              </w:rPr>
              <w:t>em</w:t>
            </w:r>
            <w:r>
              <w:rPr>
                <w:rtl w:val="0"/>
                <w:lang w:val="ru-RU"/>
              </w:rPr>
              <w:t>:1.0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Префикс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em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Документ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aislss-em</w:t>
            </w:r>
            <w:r>
              <w:rPr>
                <w:rtl w:val="0"/>
                <w:lang w:val="ru-RU"/>
              </w:rPr>
              <w:t>-v1.0.tsp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Описание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Пространство тем извещений электрических машин</w:t>
            </w:r>
          </w:p>
        </w:tc>
      </w:tr>
    </w:tbl>
    <w:p>
      <w:pPr>
        <w:pStyle w:val="Обычный"/>
        <w:widowControl w:val="0"/>
        <w:spacing w:line="240" w:lineRule="auto"/>
        <w:ind w:left="108" w:hanging="108"/>
        <w:rPr>
          <w:b w:val="1"/>
          <w:bCs w:val="1"/>
          <w:sz w:val="22"/>
          <w:szCs w:val="22"/>
        </w:rPr>
      </w:pPr>
    </w:p>
    <w:p>
      <w:pPr>
        <w:pStyle w:val="Обычный"/>
      </w:pPr>
    </w:p>
    <w:p>
      <w:pPr>
        <w:pStyle w:val="Обычный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Коды ситуаций</w:t>
      </w:r>
    </w:p>
    <w:tbl>
      <w:tblPr>
        <w:tblW w:w="95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35"/>
        <w:gridCol w:w="5443"/>
      </w:tblGrid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em:ElectroMechanics/Elevator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|ias:Fault|</w:t>
            </w:r>
            <w:r>
              <w:rPr>
                <w:rtl w:val="0"/>
                <w:lang w:val="ru-RU"/>
              </w:rPr>
              <w:t>ias:Danger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Извещение о неисправности лифтового оборудования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em:ElectroMechanics/Elevator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|ias:Normal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Лифтовое оборудование исправно</w:t>
            </w:r>
          </w:p>
        </w:tc>
      </w:tr>
    </w:tbl>
    <w:p>
      <w:pPr>
        <w:pStyle w:val="Обычный"/>
        <w:widowControl w:val="0"/>
        <w:spacing w:line="240" w:lineRule="auto"/>
        <w:ind w:left="108" w:hanging="108"/>
        <w:rPr>
          <w:b w:val="1"/>
          <w:bCs w:val="1"/>
          <w:sz w:val="22"/>
          <w:szCs w:val="22"/>
        </w:rPr>
      </w:pPr>
    </w:p>
    <w:p>
      <w:pPr>
        <w:pStyle w:val="Заголовок 4"/>
        <w:numPr>
          <w:ilvl w:val="3"/>
          <w:numId w:val="32"/>
        </w:numPr>
      </w:pPr>
      <w:bookmarkStart w:name="_Toc17" w:id="20"/>
      <w:r>
        <w:rPr>
          <w:rFonts w:cs="Arial Unicode MS" w:eastAsia="Arial Unicode MS" w:hint="default"/>
          <w:rtl w:val="0"/>
        </w:rPr>
        <w:t>Конструктивные элементы объектов</w:t>
      </w:r>
      <w:bookmarkEnd w:id="20"/>
    </w:p>
    <w:p>
      <w:pPr>
        <w:pStyle w:val="Обычный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Пространство тем извещений</w:t>
      </w:r>
    </w:p>
    <w:tbl>
      <w:tblPr>
        <w:tblW w:w="95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35"/>
        <w:gridCol w:w="5443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Пространство имен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urn:ias:aislss:</w:t>
            </w:r>
            <w:r>
              <w:rPr>
                <w:rtl w:val="0"/>
                <w:lang w:val="en-US"/>
              </w:rPr>
              <w:t>ec</w:t>
            </w:r>
            <w:r>
              <w:rPr>
                <w:rtl w:val="0"/>
                <w:lang w:val="ru-RU"/>
              </w:rPr>
              <w:t>:1.0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Префикс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ec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Документ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aislss-ec-1.0.tsp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Описание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Пространство тем извещений о состоянии инженерно</w:t>
            </w:r>
            <w:r>
              <w:rPr>
                <w:rtl w:val="0"/>
                <w:lang w:val="ru-RU"/>
              </w:rPr>
              <w:t>-</w:t>
            </w:r>
            <w:r>
              <w:rPr>
                <w:rtl w:val="0"/>
                <w:lang w:val="ru-RU"/>
              </w:rPr>
              <w:t>технических конструкций</w:t>
            </w:r>
          </w:p>
        </w:tc>
      </w:tr>
    </w:tbl>
    <w:p>
      <w:pPr>
        <w:pStyle w:val="Обычный"/>
        <w:widowControl w:val="0"/>
        <w:spacing w:line="240" w:lineRule="auto"/>
        <w:ind w:left="108" w:hanging="108"/>
        <w:rPr>
          <w:b w:val="1"/>
          <w:bCs w:val="1"/>
          <w:sz w:val="22"/>
          <w:szCs w:val="22"/>
        </w:rPr>
      </w:pPr>
    </w:p>
    <w:p>
      <w:pPr>
        <w:pStyle w:val="Обычный"/>
      </w:pPr>
    </w:p>
    <w:p>
      <w:pPr>
        <w:pStyle w:val="Обычный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Коды ситуаций</w:t>
      </w:r>
    </w:p>
    <w:tbl>
      <w:tblPr>
        <w:tblW w:w="95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35"/>
        <w:gridCol w:w="5443"/>
      </w:tblGrid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ec:Construction|ias:Danger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Дестабилизирующий фактор в состоянии инженерно</w:t>
            </w:r>
            <w:r>
              <w:rPr>
                <w:rtl w:val="0"/>
                <w:lang w:val="ru-RU"/>
              </w:rPr>
              <w:t>-</w:t>
            </w:r>
            <w:r>
              <w:rPr>
                <w:rtl w:val="0"/>
                <w:lang w:val="ru-RU"/>
              </w:rPr>
              <w:t>технических конструкций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ec:Construction|ias:Normal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Прекращение действия дестабилизирующего фактора в состоянии инженерно</w:t>
            </w:r>
            <w:r>
              <w:rPr>
                <w:rtl w:val="0"/>
                <w:lang w:val="ru-RU"/>
              </w:rPr>
              <w:t>-</w:t>
            </w:r>
            <w:r>
              <w:rPr>
                <w:rtl w:val="0"/>
                <w:lang w:val="ru-RU"/>
              </w:rPr>
              <w:t>технических конструкций</w:t>
            </w:r>
          </w:p>
        </w:tc>
      </w:tr>
    </w:tbl>
    <w:p>
      <w:pPr>
        <w:pStyle w:val="Обычный"/>
        <w:widowControl w:val="0"/>
        <w:spacing w:line="240" w:lineRule="auto"/>
        <w:ind w:left="108" w:hanging="108"/>
        <w:rPr>
          <w:b w:val="1"/>
          <w:bCs w:val="1"/>
          <w:sz w:val="22"/>
          <w:szCs w:val="22"/>
        </w:rPr>
      </w:pPr>
    </w:p>
    <w:p>
      <w:pPr>
        <w:pStyle w:val="Заголовок 4"/>
        <w:numPr>
          <w:ilvl w:val="3"/>
          <w:numId w:val="33"/>
        </w:numPr>
      </w:pPr>
      <w:bookmarkStart w:name="_Toc18" w:id="21"/>
      <w:r>
        <w:rPr>
          <w:rFonts w:cs="Arial Unicode MS" w:eastAsia="Arial Unicode MS" w:hint="default"/>
          <w:rtl w:val="0"/>
        </w:rPr>
        <w:t>Производственные процессы</w:t>
      </w:r>
      <w:bookmarkEnd w:id="21"/>
    </w:p>
    <w:p>
      <w:pPr>
        <w:pStyle w:val="Обычный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Пространство тем извещений</w:t>
      </w:r>
    </w:p>
    <w:tbl>
      <w:tblPr>
        <w:tblW w:w="95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35"/>
        <w:gridCol w:w="5443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Пространство имен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urn:ias:aislss:p</w:t>
            </w:r>
            <w:r>
              <w:rPr>
                <w:rtl w:val="0"/>
                <w:lang w:val="en-US"/>
              </w:rPr>
              <w:t>m</w:t>
            </w:r>
            <w:r>
              <w:rPr>
                <w:rtl w:val="0"/>
                <w:lang w:val="ru-RU"/>
              </w:rPr>
              <w:t>:1.0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Префикс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ec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Документ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aislss-pm</w:t>
            </w:r>
            <w:r>
              <w:rPr>
                <w:rtl w:val="0"/>
                <w:lang w:val="ru-RU"/>
              </w:rPr>
              <w:t>-1.0.tsp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Описание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Пространство тем извещений о состоянии производственных процессов</w:t>
            </w:r>
          </w:p>
        </w:tc>
      </w:tr>
    </w:tbl>
    <w:p>
      <w:pPr>
        <w:pStyle w:val="Обычный"/>
        <w:widowControl w:val="0"/>
        <w:spacing w:line="240" w:lineRule="auto"/>
        <w:ind w:left="108" w:hanging="108"/>
        <w:rPr>
          <w:b w:val="1"/>
          <w:bCs w:val="1"/>
          <w:sz w:val="22"/>
          <w:szCs w:val="22"/>
        </w:rPr>
      </w:pPr>
    </w:p>
    <w:p>
      <w:pPr>
        <w:pStyle w:val="Обычный"/>
      </w:pPr>
    </w:p>
    <w:p>
      <w:pPr>
        <w:pStyle w:val="Обычный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Коды ситуаций</w:t>
      </w:r>
    </w:p>
    <w:tbl>
      <w:tblPr>
        <w:tblW w:w="95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35"/>
        <w:gridCol w:w="5443"/>
      </w:tblGrid>
      <w:tr>
        <w:tblPrEx>
          <w:shd w:val="clear" w:color="auto" w:fill="ced7e7"/>
        </w:tblPrEx>
        <w:trPr>
          <w:trHeight w:val="72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pm:Process|ias:Danger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Отклонение от нормативных параметров производственных процессов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способных привести к возникновению чрезвычайных ситуаций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pm:Process|ias:Normal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Нормативные параметры производственных процессов в норме</w:t>
            </w:r>
          </w:p>
        </w:tc>
      </w:tr>
    </w:tbl>
    <w:p>
      <w:pPr>
        <w:pStyle w:val="Обычный"/>
        <w:widowControl w:val="0"/>
        <w:spacing w:line="240" w:lineRule="auto"/>
        <w:ind w:left="108" w:hanging="108"/>
        <w:rPr>
          <w:b w:val="1"/>
          <w:bCs w:val="1"/>
          <w:sz w:val="22"/>
          <w:szCs w:val="22"/>
        </w:rPr>
      </w:pPr>
    </w:p>
    <w:p>
      <w:pPr>
        <w:pStyle w:val="Заголовок 4"/>
        <w:numPr>
          <w:ilvl w:val="3"/>
          <w:numId w:val="34"/>
        </w:numPr>
      </w:pPr>
      <w:bookmarkStart w:name="_Toc19" w:id="22"/>
      <w:r>
        <w:rPr>
          <w:rFonts w:cs="Arial Unicode MS" w:eastAsia="Arial Unicode MS" w:hint="default"/>
          <w:rtl w:val="0"/>
        </w:rPr>
        <w:t>Контроль и управление доступом</w:t>
      </w:r>
      <w:bookmarkEnd w:id="22"/>
    </w:p>
    <w:p>
      <w:pPr>
        <w:pStyle w:val="Обычный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Пространство тем извещений</w:t>
      </w:r>
    </w:p>
    <w:tbl>
      <w:tblPr>
        <w:tblW w:w="95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35"/>
        <w:gridCol w:w="5443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Пространство имен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urn:ias:aislss:ac:1.0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Префикс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ac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Документ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aislss-</w:t>
            </w:r>
            <w:r>
              <w:rPr>
                <w:rtl w:val="0"/>
                <w:lang w:val="ru-RU"/>
              </w:rPr>
              <w:t>ac-1.0.tsp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Описание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Пространство тем извещений контроля и управления доступом</w:t>
            </w:r>
          </w:p>
        </w:tc>
      </w:tr>
    </w:tbl>
    <w:p>
      <w:pPr>
        <w:pStyle w:val="Обычный"/>
        <w:widowControl w:val="0"/>
        <w:spacing w:line="240" w:lineRule="auto"/>
        <w:ind w:left="108" w:hanging="108"/>
        <w:rPr>
          <w:b w:val="1"/>
          <w:bCs w:val="1"/>
          <w:sz w:val="22"/>
          <w:szCs w:val="22"/>
        </w:rPr>
      </w:pPr>
    </w:p>
    <w:p>
      <w:pPr>
        <w:pStyle w:val="Обычный"/>
      </w:pPr>
    </w:p>
    <w:p>
      <w:pPr>
        <w:pStyle w:val="Обычный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Коды ситуаций</w:t>
      </w:r>
    </w:p>
    <w:tbl>
      <w:tblPr>
        <w:tblW w:w="95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35"/>
        <w:gridCol w:w="5443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ac:Access/</w:t>
            </w:r>
            <w:r>
              <w:rPr>
                <w:rtl w:val="0"/>
                <w:lang w:val="ru-RU"/>
              </w:rPr>
              <w:t>Duress|ias:Alarm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Попытка совершения прохода под принуждением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ac:Access/HeldOpen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|ias:Alarm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Удержание двери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ac:Access/ForceOpen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|ias:Alarm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Взлом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ac</w:t>
            </w:r>
            <w:r>
              <w:rPr>
                <w:rtl w:val="0"/>
                <w:lang w:val="ru-RU"/>
              </w:rPr>
              <w:t>:</w:t>
            </w:r>
            <w:r>
              <w:rPr>
                <w:rtl w:val="0"/>
                <w:lang w:val="en-US"/>
              </w:rPr>
              <w:t>Access</w:t>
            </w:r>
            <w:r>
              <w:rPr>
                <w:rtl w:val="0"/>
                <w:lang w:val="ru-RU"/>
              </w:rPr>
              <w:t>|</w:t>
            </w:r>
            <w:r>
              <w:rPr>
                <w:rtl w:val="0"/>
                <w:lang w:val="en-US"/>
              </w:rPr>
              <w:t>ias</w:t>
            </w:r>
            <w:r>
              <w:rPr>
                <w:rtl w:val="0"/>
                <w:lang w:val="ru-RU"/>
              </w:rPr>
              <w:t>:</w:t>
            </w:r>
            <w:r>
              <w:rPr>
                <w:rtl w:val="0"/>
                <w:lang w:val="en-US"/>
              </w:rPr>
              <w:t>Normal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Снятие тревоги двери</w:t>
            </w:r>
          </w:p>
        </w:tc>
      </w:tr>
    </w:tbl>
    <w:p>
      <w:pPr>
        <w:pStyle w:val="Обычный"/>
        <w:widowControl w:val="0"/>
        <w:spacing w:line="240" w:lineRule="auto"/>
        <w:ind w:left="108" w:hanging="108"/>
        <w:rPr>
          <w:b w:val="1"/>
          <w:bCs w:val="1"/>
          <w:sz w:val="22"/>
          <w:szCs w:val="22"/>
        </w:rPr>
      </w:pPr>
    </w:p>
    <w:p>
      <w:pPr>
        <w:pStyle w:val="Заголовок 3"/>
        <w:numPr>
          <w:ilvl w:val="2"/>
          <w:numId w:val="35"/>
        </w:numPr>
      </w:pPr>
      <w:bookmarkStart w:name="_Toc20" w:id="23"/>
      <w:r>
        <w:rPr>
          <w:rFonts w:cs="Arial Unicode MS" w:eastAsia="Arial Unicode MS" w:hint="default"/>
          <w:rtl w:val="0"/>
        </w:rPr>
        <w:t>РВ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ОХВ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ОБВ</w:t>
      </w:r>
      <w:bookmarkEnd w:id="23"/>
    </w:p>
    <w:p>
      <w:pPr>
        <w:pStyle w:val="Обычный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Пространство тем извещений</w:t>
      </w:r>
    </w:p>
    <w:tbl>
      <w:tblPr>
        <w:tblW w:w="95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35"/>
        <w:gridCol w:w="5443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Пространство имен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urn:ias:aislss:cbrne:1.0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Префикс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cbrne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Документ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aislss-cbrne</w:t>
            </w:r>
            <w:r>
              <w:rPr>
                <w:rtl w:val="0"/>
                <w:lang w:val="ru-RU"/>
              </w:rPr>
              <w:t>-1.0.tsp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Описание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Пространство тем извещений радио</w:t>
            </w:r>
            <w:r>
              <w:rPr>
                <w:rtl w:val="0"/>
                <w:lang w:val="ru-RU"/>
              </w:rPr>
              <w:t>-</w:t>
            </w:r>
            <w:r>
              <w:rPr>
                <w:rtl w:val="0"/>
                <w:lang w:val="ru-RU"/>
              </w:rPr>
              <w:t>химико</w:t>
            </w:r>
            <w:r>
              <w:rPr>
                <w:rtl w:val="0"/>
                <w:lang w:val="ru-RU"/>
              </w:rPr>
              <w:t>-</w:t>
            </w:r>
            <w:r>
              <w:rPr>
                <w:rtl w:val="0"/>
                <w:lang w:val="ru-RU"/>
              </w:rPr>
              <w:t>биологической обстановки</w:t>
            </w:r>
          </w:p>
        </w:tc>
      </w:tr>
    </w:tbl>
    <w:p>
      <w:pPr>
        <w:pStyle w:val="Обычный"/>
        <w:widowControl w:val="0"/>
        <w:spacing w:line="240" w:lineRule="auto"/>
        <w:ind w:left="108" w:hanging="108"/>
        <w:rPr>
          <w:b w:val="1"/>
          <w:bCs w:val="1"/>
          <w:sz w:val="22"/>
          <w:szCs w:val="22"/>
        </w:rPr>
      </w:pPr>
    </w:p>
    <w:p>
      <w:pPr>
        <w:pStyle w:val="Обычный"/>
      </w:pPr>
    </w:p>
    <w:p>
      <w:pPr>
        <w:pStyle w:val="Обычный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Коды ситуаций</w:t>
      </w:r>
    </w:p>
    <w:tbl>
      <w:tblPr>
        <w:tblW w:w="95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35"/>
        <w:gridCol w:w="5443"/>
      </w:tblGrid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cbrne:CBRNE/Radiation|ias:Emergency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Радиологическая обстановка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повышенный уровень радиации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cbrne:CBRNE</w:t>
            </w:r>
            <w:r>
              <w:rPr>
                <w:rtl w:val="0"/>
                <w:lang w:val="ru-RU"/>
              </w:rPr>
              <w:t>/Radiation|ias:Normal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Радиологическая обстановка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безопасный уровень радиации</w:t>
            </w:r>
          </w:p>
        </w:tc>
      </w:tr>
      <w:tr>
        <w:tblPrEx>
          <w:shd w:val="clear" w:color="auto" w:fill="ced7e7"/>
        </w:tblPrEx>
        <w:trPr>
          <w:trHeight w:val="72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cbrne:CBRNE/Chemical|ias:Emergency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Химическая обстановка</w:t>
            </w:r>
            <w:r>
              <w:rPr>
                <w:rtl w:val="0"/>
                <w:lang w:val="ru-RU"/>
              </w:rPr>
              <w:t xml:space="preserve">: </w:t>
            </w:r>
            <w:r>
              <w:rPr>
                <w:rtl w:val="0"/>
                <w:lang w:val="ru-RU"/>
              </w:rPr>
              <w:t>предельно допустимая концентрация аварийных химически</w:t>
            </w:r>
            <w:r>
              <w:rPr>
                <w:rtl w:val="0"/>
                <w:lang w:val="ru-RU"/>
              </w:rPr>
              <w:t>-</w:t>
            </w:r>
            <w:r>
              <w:rPr>
                <w:rtl w:val="0"/>
                <w:lang w:val="ru-RU"/>
              </w:rPr>
              <w:t>опасных веществ</w:t>
            </w:r>
          </w:p>
        </w:tc>
      </w:tr>
      <w:tr>
        <w:tblPrEx>
          <w:shd w:val="clear" w:color="auto" w:fill="ced7e7"/>
        </w:tblPrEx>
        <w:trPr>
          <w:trHeight w:val="72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cbrne:CBRNE/Chemical|ias:Normal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Химическая обстановка</w:t>
            </w:r>
            <w:r>
              <w:rPr>
                <w:rtl w:val="0"/>
                <w:lang w:val="ru-RU"/>
              </w:rPr>
              <w:t xml:space="preserve">: </w:t>
            </w:r>
            <w:r>
              <w:rPr>
                <w:rtl w:val="0"/>
                <w:lang w:val="ru-RU"/>
              </w:rPr>
              <w:t>безопасный уровень концентрации аварийных химически</w:t>
            </w:r>
            <w:r>
              <w:rPr>
                <w:rtl w:val="0"/>
                <w:lang w:val="ru-RU"/>
              </w:rPr>
              <w:t>-</w:t>
            </w:r>
            <w:r>
              <w:rPr>
                <w:rtl w:val="0"/>
                <w:lang w:val="ru-RU"/>
              </w:rPr>
              <w:t>опасных веществ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cbrne:CBRNE/Biological|ias:Emergency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Биологическая обстановка</w:t>
            </w:r>
            <w:r>
              <w:rPr>
                <w:rtl w:val="0"/>
                <w:lang w:val="ru-RU"/>
              </w:rPr>
              <w:t xml:space="preserve">: </w:t>
            </w:r>
            <w:r>
              <w:rPr>
                <w:rtl w:val="0"/>
                <w:lang w:val="ru-RU"/>
              </w:rPr>
              <w:t>предельно допустимая концентрация биологически</w:t>
            </w:r>
            <w:r>
              <w:rPr>
                <w:rtl w:val="0"/>
                <w:lang w:val="ru-RU"/>
              </w:rPr>
              <w:t>-</w:t>
            </w:r>
            <w:r>
              <w:rPr>
                <w:rtl w:val="0"/>
                <w:lang w:val="ru-RU"/>
              </w:rPr>
              <w:t>опасных веществ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cbrne:CBRNE/Biological|ias:Normal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Биологическая обстановка</w:t>
            </w:r>
            <w:r>
              <w:rPr>
                <w:rtl w:val="0"/>
                <w:lang w:val="ru-RU"/>
              </w:rPr>
              <w:t xml:space="preserve">: </w:t>
            </w:r>
            <w:r>
              <w:rPr>
                <w:rtl w:val="0"/>
                <w:lang w:val="ru-RU"/>
              </w:rPr>
              <w:t>безопасный уровень концентрации биологически</w:t>
            </w:r>
            <w:r>
              <w:rPr>
                <w:rtl w:val="0"/>
                <w:lang w:val="ru-RU"/>
              </w:rPr>
              <w:t>-</w:t>
            </w:r>
            <w:r>
              <w:rPr>
                <w:rtl w:val="0"/>
                <w:lang w:val="ru-RU"/>
              </w:rPr>
              <w:t>опасных веществ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cbrne:CBRNE/Explosive|ias:Emergency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Взрывоопасная обстановка</w:t>
            </w:r>
            <w:r>
              <w:rPr>
                <w:rtl w:val="0"/>
                <w:lang w:val="ru-RU"/>
              </w:rPr>
              <w:t xml:space="preserve">: </w:t>
            </w:r>
            <w:r>
              <w:rPr>
                <w:rtl w:val="0"/>
                <w:lang w:val="ru-RU"/>
              </w:rPr>
              <w:t>взрывоопасная концентрация газовоздушных смесей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cbrne:CBRNE/Explosive|ias:Normal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Взрывоопасная обстановка</w:t>
            </w:r>
            <w:r>
              <w:rPr>
                <w:rtl w:val="0"/>
                <w:lang w:val="ru-RU"/>
              </w:rPr>
              <w:t xml:space="preserve">: </w:t>
            </w:r>
            <w:r>
              <w:rPr>
                <w:rtl w:val="0"/>
                <w:lang w:val="ru-RU"/>
              </w:rPr>
              <w:t>безопасный уровень концентрации газовоздушных смесей</w:t>
            </w:r>
          </w:p>
        </w:tc>
      </w:tr>
    </w:tbl>
    <w:p>
      <w:pPr>
        <w:pStyle w:val="Обычный"/>
        <w:widowControl w:val="0"/>
        <w:spacing w:line="240" w:lineRule="auto"/>
        <w:ind w:left="108" w:hanging="108"/>
        <w:rPr>
          <w:b w:val="1"/>
          <w:bCs w:val="1"/>
          <w:sz w:val="22"/>
          <w:szCs w:val="22"/>
        </w:rPr>
      </w:pPr>
    </w:p>
    <w:p>
      <w:pPr>
        <w:pStyle w:val="Обычный"/>
      </w:pPr>
    </w:p>
    <w:p>
      <w:pPr>
        <w:pStyle w:val="Заголовок 2"/>
        <w:numPr>
          <w:ilvl w:val="1"/>
          <w:numId w:val="36"/>
        </w:numPr>
      </w:pPr>
      <w:bookmarkStart w:name="_Toc21" w:id="24"/>
      <w:r>
        <w:rPr>
          <w:rFonts w:cs="Arial Unicode MS" w:eastAsia="Arial Unicode MS" w:hint="default"/>
          <w:rtl w:val="0"/>
        </w:rPr>
        <w:t>Контроль технического состояния</w:t>
      </w:r>
      <w:bookmarkEnd w:id="24"/>
    </w:p>
    <w:p>
      <w:pPr>
        <w:pStyle w:val="Обычный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Пространство тем извещений</w:t>
      </w:r>
    </w:p>
    <w:tbl>
      <w:tblPr>
        <w:tblW w:w="95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35"/>
        <w:gridCol w:w="5443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Пространство имен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urn:ias:aissm:</w:t>
            </w:r>
            <w:r>
              <w:rPr>
                <w:rtl w:val="0"/>
                <w:lang w:val="en-US"/>
              </w:rPr>
              <w:t>tc</w:t>
            </w:r>
            <w:r>
              <w:rPr>
                <w:rtl w:val="0"/>
                <w:lang w:val="ru-RU"/>
              </w:rPr>
              <w:t>1.0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Префикс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tc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Документ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aissm-tc-1.0.tsp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Описание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Пространство тем извещений контроля технического состояния объектов</w:t>
            </w:r>
          </w:p>
        </w:tc>
      </w:tr>
    </w:tbl>
    <w:p>
      <w:pPr>
        <w:pStyle w:val="Обычный"/>
        <w:widowControl w:val="0"/>
        <w:spacing w:line="240" w:lineRule="auto"/>
        <w:ind w:left="108" w:hanging="108"/>
        <w:rPr>
          <w:b w:val="1"/>
          <w:bCs w:val="1"/>
          <w:sz w:val="22"/>
          <w:szCs w:val="22"/>
        </w:rPr>
      </w:pPr>
    </w:p>
    <w:p>
      <w:pPr>
        <w:pStyle w:val="Обычный"/>
      </w:pPr>
    </w:p>
    <w:p>
      <w:pPr>
        <w:pStyle w:val="Обычный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Коды ситуаций</w:t>
      </w:r>
    </w:p>
    <w:tbl>
      <w:tblPr>
        <w:tblW w:w="958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39"/>
        <w:gridCol w:w="5443"/>
      </w:tblGrid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413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ru-RU"/>
              </w:rPr>
              <w:t>tc:TechnicalCondition/Loop</w:t>
            </w:r>
          </w:p>
          <w:p>
            <w:pPr>
              <w:pStyle w:val="Глоссарий.Код"/>
            </w:pPr>
            <w:r>
              <w:rPr>
                <w:rtl w:val="0"/>
                <w:lang w:val="ru-RU"/>
              </w:rPr>
              <w:t>|ias:Normal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Извещение о нормальном состоянии шлейфа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413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ru-RU"/>
              </w:rPr>
              <w:t>tc:TechnicalCondition/Loop</w:t>
            </w:r>
          </w:p>
          <w:p>
            <w:pPr>
              <w:pStyle w:val="Глоссарий.Код"/>
            </w:pPr>
            <w:r>
              <w:rPr>
                <w:rtl w:val="0"/>
                <w:lang w:val="ru-RU"/>
              </w:rPr>
              <w:t>/ShortCircuit|ias:Fault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Короткое замыкание на шлейфе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413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ru-RU"/>
              </w:rPr>
              <w:t>tc:TechnicalCondition/Loop/Break</w:t>
            </w:r>
          </w:p>
          <w:p>
            <w:pPr>
              <w:pStyle w:val="Глоссарий.Код"/>
            </w:pPr>
            <w:r>
              <w:rPr>
                <w:rtl w:val="0"/>
                <w:lang w:val="ru-RU"/>
              </w:rPr>
              <w:t>|ias:Fault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Обрыв шлейфа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413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ru-RU"/>
              </w:rPr>
              <w:t>tc:TechnicalCondition/Loop/Service</w:t>
            </w:r>
          </w:p>
          <w:p>
            <w:pPr>
              <w:pStyle w:val="Глоссарий.Код"/>
            </w:pPr>
            <w:r>
              <w:rPr>
                <w:rtl w:val="0"/>
                <w:lang w:val="ru-RU"/>
              </w:rPr>
              <w:t>|ias:Fault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Требуется обслуживание шлейфа</w:t>
            </w:r>
          </w:p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413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ru-RU"/>
              </w:rPr>
              <w:t>tc:TechnicalCondition/Loop|ias:Fault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Прочие неисправности шлейфа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413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ru-RU"/>
              </w:rPr>
              <w:t>tc:TechnicalCondition/Device</w:t>
            </w:r>
          </w:p>
          <w:p>
            <w:pPr>
              <w:pStyle w:val="Глоссарий.Код"/>
            </w:pPr>
            <w:r>
              <w:rPr>
                <w:rtl w:val="0"/>
                <w:lang w:val="ru-RU"/>
              </w:rPr>
              <w:t>|ias:Normal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Нормальное состояние устройства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413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tc:TechnicalCondition/Device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|ias:Fault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Нарушение в работе устройства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413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tc:TechnicalCondition/Environment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|ias:Danger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Опасные условия окружающей среды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3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tc:TechnicalCondition/Environment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|ias:Emergency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 xml:space="preserve">Предельно опасные </w:t>
            </w:r>
            <w:r>
              <w:rPr>
                <w:rtl w:val="0"/>
                <w:lang w:val="ru-RU"/>
              </w:rPr>
              <w:t xml:space="preserve">/ </w:t>
            </w:r>
            <w:r>
              <w:rPr>
                <w:rtl w:val="0"/>
                <w:lang w:val="ru-RU"/>
              </w:rPr>
              <w:t>чрезвычайные условия окружающей среды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413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tc:TechnicalCondition/Environment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|ias:Normal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Нормальные условия окружающей среды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413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ru-RU"/>
              </w:rPr>
              <w:t>tc:TechnicalCondition/System</w:t>
            </w:r>
          </w:p>
          <w:p>
            <w:pPr>
              <w:pStyle w:val="Глоссарий.Код"/>
            </w:pPr>
            <w:r>
              <w:rPr>
                <w:rtl w:val="0"/>
                <w:lang w:val="ru-RU"/>
              </w:rPr>
              <w:t>|ias:Fault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Нарушение в работе системы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413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ru-RU"/>
              </w:rPr>
              <w:t>tc:TechnicalCondition/System</w:t>
            </w:r>
          </w:p>
          <w:p>
            <w:pPr>
              <w:pStyle w:val="Глоссарий.Код"/>
            </w:pPr>
            <w:r>
              <w:rPr>
                <w:rtl w:val="0"/>
                <w:lang w:val="ru-RU"/>
              </w:rPr>
              <w:t>|ias:Normal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Нормальная работа системы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413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tc:</w:t>
            </w:r>
            <w:r>
              <w:rPr>
                <w:rtl w:val="0"/>
                <w:lang w:val="ru-RU"/>
              </w:rPr>
              <w:t>TechnicalCondition/Link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|ias:Normal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Нормальное состояние коммуникации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413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tc</w:t>
            </w:r>
            <w:r>
              <w:rPr>
                <w:rtl w:val="0"/>
                <w:lang w:val="ru-RU"/>
              </w:rPr>
              <w:t>:TechnicalCondition/Link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|ias:Fault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Нарушение связи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tc:</w:t>
            </w:r>
            <w:r>
              <w:rPr>
                <w:rtl w:val="0"/>
                <w:lang w:val="ru-RU"/>
              </w:rPr>
              <w:t>TechnicalCondition/Link/Error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Ошибки в коммуникации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tc:</w:t>
            </w:r>
            <w:r>
              <w:rPr>
                <w:rtl w:val="0"/>
                <w:lang w:val="ru-RU"/>
              </w:rPr>
              <w:t>TechnicalCondition/Link/Overload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Высокая загрузка коммуникации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413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tc:TechnicalCondition/Power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|ias:Fault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 xml:space="preserve">Авария Сети </w:t>
            </w:r>
            <w:r>
              <w:rPr>
                <w:rtl w:val="0"/>
                <w:lang w:val="ru-RU"/>
              </w:rPr>
              <w:t>220</w:t>
            </w:r>
            <w:r>
              <w:rPr>
                <w:rtl w:val="0"/>
                <w:lang w:val="ru-RU"/>
              </w:rPr>
              <w:t>В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413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tc:TechnicalCondition/Power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|ias:Normal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 xml:space="preserve">Нормальное состояние Сети </w:t>
            </w:r>
            <w:r>
              <w:rPr>
                <w:rtl w:val="0"/>
                <w:lang w:val="ru-RU"/>
              </w:rPr>
              <w:t>220</w:t>
            </w:r>
            <w:r>
              <w:rPr>
                <w:rtl w:val="0"/>
                <w:lang w:val="ru-RU"/>
              </w:rPr>
              <w:t>В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3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tc:TechnicalCondition/Power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/SwitchedToReserve|ias:Fault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 xml:space="preserve">Авария Сети </w:t>
            </w:r>
            <w:r>
              <w:rPr>
                <w:rtl w:val="0"/>
                <w:lang w:val="ru-RU"/>
              </w:rPr>
              <w:t>220</w:t>
            </w:r>
            <w:r>
              <w:rPr>
                <w:rtl w:val="0"/>
                <w:lang w:val="ru-RU"/>
              </w:rPr>
              <w:t>В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переход на резервное электроснабжение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3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tc:TechnicalCondition/Power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/SwitchedToMain|ias:Normal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 xml:space="preserve">Нормальное состояние Сети </w:t>
            </w:r>
            <w:r>
              <w:rPr>
                <w:rtl w:val="0"/>
                <w:lang w:val="ru-RU"/>
              </w:rPr>
              <w:t>220</w:t>
            </w:r>
            <w:r>
              <w:rPr>
                <w:rtl w:val="0"/>
                <w:lang w:val="ru-RU"/>
              </w:rPr>
              <w:t>В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переход на основное электроснабжение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413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tc:TechnicalCondition/Power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/Chargelevel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Изменился уровень заряда аккумулятора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413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tc:TechnicalCondition/Power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/ChargeLevel|ias:Danger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Тревожный уровень заряда аккумулятора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413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tc:TechnicalCondition/Power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/ChargeLevel|ias:Normal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Нормальный уровень заряда аккумулятора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413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tc:</w:t>
            </w:r>
            <w:r>
              <w:rPr>
                <w:rtl w:val="0"/>
                <w:lang w:val="ru-RU"/>
              </w:rPr>
              <w:t>TechnicalCondition/Video/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LostView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Потеря вида зоны видеомониторинга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413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tc:</w:t>
            </w:r>
            <w:r>
              <w:rPr>
                <w:rtl w:val="0"/>
                <w:lang w:val="ru-RU"/>
              </w:rPr>
              <w:t>TechnicalCondition/Video/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OutofFocus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Нарушение фокусировки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413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tc:</w:t>
            </w:r>
            <w:r>
              <w:rPr>
                <w:rtl w:val="0"/>
                <w:lang w:val="ru-RU"/>
              </w:rPr>
              <w:t>TechnicalCondition/Video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|ias:Normal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Восстановление видеосигнала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413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tc:</w:t>
            </w:r>
            <w:r>
              <w:rPr>
                <w:rtl w:val="0"/>
                <w:lang w:val="ru-RU"/>
              </w:rPr>
              <w:t>TechnicalCondition/Video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|ias:Fault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Потеря видеосигнала</w:t>
            </w:r>
          </w:p>
        </w:tc>
      </w:tr>
    </w:tbl>
    <w:p>
      <w:pPr>
        <w:pStyle w:val="Обычный"/>
        <w:widowControl w:val="0"/>
        <w:spacing w:line="240" w:lineRule="auto"/>
        <w:ind w:left="108" w:hanging="108"/>
        <w:rPr>
          <w:b w:val="1"/>
          <w:bCs w:val="1"/>
          <w:sz w:val="22"/>
          <w:szCs w:val="22"/>
        </w:rPr>
      </w:pPr>
    </w:p>
    <w:p>
      <w:pPr>
        <w:pStyle w:val="Обычный"/>
      </w:pPr>
    </w:p>
    <w:p>
      <w:pPr>
        <w:pStyle w:val="Обычный"/>
      </w:pPr>
      <w:r>
        <w:rPr>
          <w:rtl w:val="0"/>
        </w:rPr>
        <w:t>Для всех извещений о техническом состоянии систем</w:t>
      </w:r>
      <w:r>
        <w:rPr>
          <w:rtl w:val="0"/>
        </w:rPr>
        <w:t xml:space="preserve">, </w:t>
      </w:r>
      <w:r>
        <w:rPr>
          <w:rtl w:val="0"/>
        </w:rPr>
        <w:t>подсистем</w:t>
      </w:r>
      <w:r>
        <w:rPr>
          <w:rtl w:val="0"/>
        </w:rPr>
        <w:t xml:space="preserve">, </w:t>
      </w:r>
      <w:r>
        <w:rPr>
          <w:rtl w:val="0"/>
        </w:rPr>
        <w:t>приборов</w:t>
      </w:r>
      <w:r>
        <w:rPr>
          <w:rtl w:val="0"/>
        </w:rPr>
        <w:t xml:space="preserve">, </w:t>
      </w:r>
      <w:r>
        <w:rPr>
          <w:rtl w:val="0"/>
        </w:rPr>
        <w:t>устройств и цепей</w:t>
      </w:r>
      <w:r>
        <w:rPr>
          <w:rtl w:val="0"/>
        </w:rPr>
        <w:t xml:space="preserve">, </w:t>
      </w:r>
      <w:r>
        <w:rPr>
          <w:rtl w:val="0"/>
        </w:rPr>
        <w:t>которым сопоставлена любая из перечисленных выше тем извещений</w:t>
      </w:r>
      <w:r>
        <w:rPr>
          <w:rtl w:val="0"/>
        </w:rPr>
        <w:t xml:space="preserve">, </w:t>
      </w:r>
      <w:r>
        <w:rPr>
          <w:rtl w:val="0"/>
        </w:rPr>
        <w:t>также может быть сопоставлена тема извещений в соответствии с принадлежностью прикладной теме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>:</w:t>
      </w:r>
    </w:p>
    <w:tbl>
      <w:tblPr>
        <w:tblW w:w="958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53"/>
        <w:gridCol w:w="5330"/>
      </w:tblGrid>
      <w:tr>
        <w:tblPrEx>
          <w:shd w:val="clear" w:color="auto" w:fill="ced7e7"/>
        </w:tblPrEx>
        <w:trPr>
          <w:trHeight w:val="670" w:hRule="atLeast"/>
        </w:trPr>
        <w:tc>
          <w:tcPr>
            <w:tcW w:type="dxa" w:w="425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tc:</w:t>
            </w:r>
            <w:r>
              <w:rPr>
                <w:rtl w:val="0"/>
                <w:lang w:val="ru-RU"/>
              </w:rPr>
              <w:t>TechnicalCondition/System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|ias:</w:t>
            </w:r>
            <w:r>
              <w:rPr>
                <w:rtl w:val="0"/>
                <w:lang w:val="ru-RU"/>
              </w:rPr>
              <w:t>Fault|fa:FireAlarm/Extinguishing</w:t>
            </w:r>
          </w:p>
        </w:tc>
        <w:tc>
          <w:tcPr>
            <w:tcW w:type="dxa" w:w="533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 xml:space="preserve">Неисправность системы автоматического пожаротушения </w:t>
            </w:r>
            <w:r>
              <w:rPr>
                <w:rtl w:val="0"/>
                <w:lang w:val="ru-RU"/>
              </w:rPr>
              <w:t>(</w:t>
            </w:r>
            <w:r>
              <w:rPr>
                <w:rtl w:val="0"/>
                <w:lang w:val="ru-RU"/>
              </w:rPr>
              <w:t>САПТ</w:t>
            </w:r>
            <w:r>
              <w:rPr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670" w:hRule="atLeast"/>
        </w:trPr>
        <w:tc>
          <w:tcPr>
            <w:tcW w:type="dxa" w:w="425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tc:</w:t>
            </w:r>
            <w:r>
              <w:rPr>
                <w:rtl w:val="0"/>
                <w:lang w:val="ru-RU"/>
              </w:rPr>
              <w:t>TechnicalCondition/System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|ias:Normal|</w:t>
            </w:r>
            <w:r>
              <w:rPr>
                <w:rtl w:val="0"/>
                <w:lang w:val="ru-RU"/>
              </w:rPr>
              <w:t>fa:FireAlarm/Extinguishing</w:t>
            </w:r>
          </w:p>
        </w:tc>
        <w:tc>
          <w:tcPr>
            <w:tcW w:type="dxa" w:w="533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 xml:space="preserve">Нормальное состояние системы автоматического пожаротушения </w:t>
            </w:r>
            <w:r>
              <w:rPr>
                <w:rtl w:val="0"/>
                <w:lang w:val="ru-RU"/>
              </w:rPr>
              <w:t>(</w:t>
            </w:r>
            <w:r>
              <w:rPr>
                <w:rtl w:val="0"/>
                <w:lang w:val="ru-RU"/>
              </w:rPr>
              <w:t>САПТ</w:t>
            </w:r>
            <w:r>
              <w:rPr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25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tc:</w:t>
            </w:r>
            <w:r>
              <w:rPr>
                <w:rtl w:val="0"/>
                <w:lang w:val="ru-RU"/>
              </w:rPr>
              <w:t>TechnicalCondition/System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|ias:Fault|fa:FireAlarm</w:t>
            </w:r>
          </w:p>
        </w:tc>
        <w:tc>
          <w:tcPr>
            <w:tcW w:type="dxa" w:w="533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 xml:space="preserve">Неисправность системы автоматической пожарной сигнализации </w:t>
            </w:r>
            <w:r>
              <w:rPr>
                <w:rtl w:val="0"/>
                <w:lang w:val="ru-RU"/>
              </w:rPr>
              <w:t>(</w:t>
            </w:r>
            <w:r>
              <w:rPr>
                <w:rtl w:val="0"/>
                <w:lang w:val="ru-RU"/>
              </w:rPr>
              <w:t>САПС</w:t>
            </w:r>
            <w:r>
              <w:rPr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25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tc:</w:t>
            </w:r>
            <w:r>
              <w:rPr>
                <w:rtl w:val="0"/>
                <w:lang w:val="ru-RU"/>
              </w:rPr>
              <w:t>TechnicalCondition/System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|ias:Normal|fa:FireAlarm</w:t>
            </w:r>
          </w:p>
        </w:tc>
        <w:tc>
          <w:tcPr>
            <w:tcW w:type="dxa" w:w="533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 xml:space="preserve">Нормальное состояние системы автоматической пожарной сигнализации </w:t>
            </w:r>
            <w:r>
              <w:rPr>
                <w:rtl w:val="0"/>
                <w:lang w:val="ru-RU"/>
              </w:rPr>
              <w:t>(</w:t>
            </w:r>
            <w:r>
              <w:rPr>
                <w:rtl w:val="0"/>
                <w:lang w:val="ru-RU"/>
              </w:rPr>
              <w:t>САПС</w:t>
            </w:r>
            <w:r>
              <w:rPr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425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tc:</w:t>
            </w:r>
            <w:r>
              <w:rPr>
                <w:rtl w:val="0"/>
                <w:lang w:val="ru-RU"/>
              </w:rPr>
              <w:t>TechnicalCondition/System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|ias:Fault|fa:FireAlarm/SmokeRemoval</w:t>
            </w:r>
          </w:p>
        </w:tc>
        <w:tc>
          <w:tcPr>
            <w:tcW w:type="dxa" w:w="533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 xml:space="preserve">Неисправность системы дымоудаления </w:t>
            </w:r>
            <w:r>
              <w:rPr>
                <w:rtl w:val="0"/>
                <w:lang w:val="ru-RU"/>
              </w:rPr>
              <w:t>(</w:t>
            </w:r>
            <w:r>
              <w:rPr>
                <w:rtl w:val="0"/>
                <w:lang w:val="ru-RU"/>
              </w:rPr>
              <w:t>ДУ</w:t>
            </w:r>
            <w:r>
              <w:rPr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670" w:hRule="atLeast"/>
        </w:trPr>
        <w:tc>
          <w:tcPr>
            <w:tcW w:type="dxa" w:w="425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tc:</w:t>
            </w:r>
            <w:r>
              <w:rPr>
                <w:rtl w:val="0"/>
                <w:lang w:val="ru-RU"/>
              </w:rPr>
              <w:t>TechnicalCondition/System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|ias:Normal|fa:FireAlarm/SmokeRemoval</w:t>
            </w:r>
          </w:p>
        </w:tc>
        <w:tc>
          <w:tcPr>
            <w:tcW w:type="dxa" w:w="533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 xml:space="preserve">Нормальное состояние системы дымоудаления </w:t>
            </w:r>
            <w:r>
              <w:rPr>
                <w:rtl w:val="0"/>
                <w:lang w:val="ru-RU"/>
              </w:rPr>
              <w:t>(</w:t>
            </w:r>
            <w:r>
              <w:rPr>
                <w:rtl w:val="0"/>
                <w:lang w:val="ru-RU"/>
              </w:rPr>
              <w:t>ДУ</w:t>
            </w:r>
            <w:r>
              <w:rPr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25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tc:</w:t>
            </w:r>
            <w:r>
              <w:rPr>
                <w:rtl w:val="0"/>
                <w:lang w:val="ru-RU"/>
              </w:rPr>
              <w:t>TechnicalCondition/System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|ias:Fault|wn:</w:t>
            </w:r>
            <w:r>
              <w:rPr>
                <w:rtl w:val="0"/>
                <w:lang w:val="ru-RU"/>
              </w:rPr>
              <w:t>Warning/Local</w:t>
            </w:r>
          </w:p>
        </w:tc>
        <w:tc>
          <w:tcPr>
            <w:tcW w:type="dxa" w:w="533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 xml:space="preserve">Неисправность системы оповещения внутриобъектовой </w:t>
            </w:r>
            <w:r>
              <w:rPr>
                <w:rtl w:val="0"/>
                <w:lang w:val="ru-RU"/>
              </w:rPr>
              <w:t>(</w:t>
            </w:r>
            <w:r>
              <w:rPr>
                <w:rtl w:val="0"/>
                <w:lang w:val="ru-RU"/>
              </w:rPr>
              <w:t>СОУЭ</w:t>
            </w:r>
            <w:r>
              <w:rPr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25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tc:</w:t>
            </w:r>
            <w:r>
              <w:rPr>
                <w:rtl w:val="0"/>
                <w:lang w:val="ru-RU"/>
              </w:rPr>
              <w:t>TechnicalCondition/System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|ias:Normal|wn:</w:t>
            </w:r>
            <w:r>
              <w:rPr>
                <w:rtl w:val="0"/>
                <w:lang w:val="ru-RU"/>
              </w:rPr>
              <w:t>Warning/Local</w:t>
            </w:r>
          </w:p>
        </w:tc>
        <w:tc>
          <w:tcPr>
            <w:tcW w:type="dxa" w:w="533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 xml:space="preserve">Нормальное состояние системы оповещения внутриобъектовой </w:t>
            </w:r>
            <w:r>
              <w:rPr>
                <w:rtl w:val="0"/>
                <w:lang w:val="ru-RU"/>
              </w:rPr>
              <w:t>(</w:t>
            </w:r>
            <w:r>
              <w:rPr>
                <w:rtl w:val="0"/>
                <w:lang w:val="ru-RU"/>
              </w:rPr>
              <w:t>СОУЭ</w:t>
            </w:r>
            <w:r>
              <w:rPr>
                <w:rtl w:val="0"/>
                <w:lang w:val="ru-RU"/>
              </w:rPr>
              <w:t>)</w:t>
            </w:r>
          </w:p>
        </w:tc>
      </w:tr>
    </w:tbl>
    <w:p>
      <w:pPr>
        <w:pStyle w:val="Обычный"/>
        <w:widowControl w:val="0"/>
        <w:spacing w:line="240" w:lineRule="auto"/>
        <w:ind w:left="108" w:hanging="108"/>
      </w:pPr>
    </w:p>
    <w:p>
      <w:pPr>
        <w:pStyle w:val="Обычный"/>
      </w:pPr>
    </w:p>
    <w:p>
      <w:pPr>
        <w:pStyle w:val="Заголовок 2"/>
        <w:pageBreakBefore w:val="1"/>
        <w:numPr>
          <w:ilvl w:val="1"/>
          <w:numId w:val="37"/>
        </w:numPr>
      </w:pPr>
      <w:bookmarkStart w:name="_Toc22" w:id="25"/>
      <w:r>
        <w:rPr>
          <w:rtl w:val="0"/>
          <w:lang w:val="ru-RU"/>
        </w:rPr>
        <w:t>Интеллектуальная транспортная система</w:t>
      </w:r>
      <w:bookmarkEnd w:id="25"/>
    </w:p>
    <w:p>
      <w:pPr>
        <w:pStyle w:val="Обычный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Пространство тем извещений</w:t>
      </w:r>
    </w:p>
    <w:tbl>
      <w:tblPr>
        <w:tblW w:w="95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35"/>
        <w:gridCol w:w="5443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Пространство имен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urn:ias:its:1.0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Префикс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its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Документ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its-1.0.tsp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Описание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Пространство тем извещений интеллектуальной транспортной системы</w:t>
            </w:r>
          </w:p>
        </w:tc>
      </w:tr>
    </w:tbl>
    <w:p>
      <w:pPr>
        <w:pStyle w:val="Обычный"/>
        <w:widowControl w:val="0"/>
        <w:spacing w:line="240" w:lineRule="auto"/>
        <w:ind w:left="108" w:hanging="108"/>
        <w:rPr>
          <w:b w:val="1"/>
          <w:bCs w:val="1"/>
          <w:sz w:val="22"/>
          <w:szCs w:val="22"/>
        </w:rPr>
      </w:pPr>
    </w:p>
    <w:p>
      <w:pPr>
        <w:pStyle w:val="Заголовок 3"/>
        <w:numPr>
          <w:ilvl w:val="2"/>
          <w:numId w:val="23"/>
        </w:numPr>
      </w:pPr>
      <w:bookmarkStart w:name="_Toc23" w:id="26"/>
      <w:bookmarkStart w:name="_Ref233520057" w:id="27"/>
      <w:r>
        <w:rPr>
          <w:rFonts w:cs="Arial Unicode MS" w:eastAsia="Arial Unicode MS" w:hint="default"/>
          <w:rtl w:val="0"/>
        </w:rPr>
        <w:t>Дорожно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транспортная обстановка</w:t>
      </w:r>
      <w:bookmarkEnd w:id="26"/>
    </w:p>
    <w:p>
      <w:pPr>
        <w:pStyle w:val="Обычный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Пространство тем извещений</w:t>
      </w:r>
    </w:p>
    <w:tbl>
      <w:tblPr>
        <w:tblW w:w="95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35"/>
        <w:gridCol w:w="5443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Пространство имен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urn:ias:its:1.0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Префикс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its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Документ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its-t</w:t>
            </w:r>
            <w:r>
              <w:rPr>
                <w:rtl w:val="0"/>
                <w:lang w:val="ru-RU"/>
              </w:rPr>
              <w:t>s</w:t>
            </w:r>
            <w:r>
              <w:rPr>
                <w:rtl w:val="0"/>
                <w:lang w:val="en-US"/>
              </w:rPr>
              <w:t>-1.0.tsp</w:t>
            </w:r>
          </w:p>
        </w:tc>
      </w:tr>
      <w:tr>
        <w:tblPrEx>
          <w:shd w:val="clear" w:color="auto" w:fill="ced7e7"/>
        </w:tblPrEx>
        <w:trPr>
          <w:trHeight w:val="72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Описание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Расширение пространства тем извещений интеллектуальной транспортной системы для области дорожно</w:t>
            </w:r>
            <w:r>
              <w:rPr>
                <w:rtl w:val="0"/>
                <w:lang w:val="ru-RU"/>
              </w:rPr>
              <w:t>-</w:t>
            </w:r>
            <w:r>
              <w:rPr>
                <w:rtl w:val="0"/>
                <w:lang w:val="ru-RU"/>
              </w:rPr>
              <w:t>транспортной обстановки</w:t>
            </w:r>
          </w:p>
        </w:tc>
      </w:tr>
    </w:tbl>
    <w:p>
      <w:pPr>
        <w:pStyle w:val="Обычный"/>
        <w:widowControl w:val="0"/>
        <w:spacing w:line="240" w:lineRule="auto"/>
        <w:ind w:left="108" w:hanging="108"/>
        <w:rPr>
          <w:b w:val="1"/>
          <w:bCs w:val="1"/>
          <w:sz w:val="22"/>
          <w:szCs w:val="22"/>
        </w:rPr>
      </w:pPr>
    </w:p>
    <w:p>
      <w:pPr>
        <w:pStyle w:val="Обычный"/>
      </w:pPr>
    </w:p>
    <w:p>
      <w:pPr>
        <w:pStyle w:val="Обычный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Коды ситуаций</w:t>
      </w:r>
    </w:p>
    <w:tbl>
      <w:tblPr>
        <w:tblW w:w="95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35"/>
        <w:gridCol w:w="5443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its</w:t>
            </w:r>
            <w:r>
              <w:rPr>
                <w:rtl w:val="0"/>
                <w:lang w:val="ru-RU"/>
              </w:rPr>
              <w:t>:Traffic/Situation/Collision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Дорожно</w:t>
            </w:r>
            <w:r>
              <w:rPr>
                <w:rtl w:val="0"/>
                <w:lang w:val="ru-RU"/>
              </w:rPr>
              <w:t>-</w:t>
            </w:r>
            <w:r>
              <w:rPr>
                <w:rtl w:val="0"/>
                <w:lang w:val="ru-RU"/>
              </w:rPr>
              <w:t>транспортное происшествие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its:Traffic/Situation/TrafficJam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Дорожный затор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«автомобильная пробка»</w:t>
            </w:r>
          </w:p>
        </w:tc>
      </w:tr>
    </w:tbl>
    <w:p>
      <w:pPr>
        <w:pStyle w:val="Обычный"/>
        <w:widowControl w:val="0"/>
        <w:spacing w:line="240" w:lineRule="auto"/>
        <w:ind w:left="108" w:hanging="108"/>
        <w:rPr>
          <w:b w:val="1"/>
          <w:bCs w:val="1"/>
          <w:sz w:val="22"/>
          <w:szCs w:val="22"/>
        </w:rPr>
      </w:pPr>
    </w:p>
    <w:p>
      <w:pPr>
        <w:pStyle w:val="Заголовок 3"/>
        <w:numPr>
          <w:ilvl w:val="2"/>
          <w:numId w:val="38"/>
        </w:numPr>
      </w:pPr>
      <w:bookmarkStart w:name="_Toc24" w:id="28"/>
      <w:r>
        <w:rPr>
          <w:rFonts w:cs="Arial Unicode MS" w:eastAsia="Arial Unicode MS" w:hint="default"/>
          <w:rtl w:val="0"/>
        </w:rPr>
        <w:t>Автоматизированная фиксация фактов нарушений ПДД</w:t>
      </w:r>
      <w:bookmarkStart w:name="_Ref233520066" w:id="29"/>
      <w:bookmarkEnd w:id="28"/>
    </w:p>
    <w:p>
      <w:pPr>
        <w:pStyle w:val="Обычный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Пространство тем извещений</w:t>
      </w:r>
    </w:p>
    <w:tbl>
      <w:tblPr>
        <w:tblW w:w="95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35"/>
        <w:gridCol w:w="5443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Пространство имен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urn:ias:its:1.0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Префикс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its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Документ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en-US"/>
              </w:rPr>
              <w:t>its-tv-1.0.tsp</w:t>
            </w:r>
          </w:p>
        </w:tc>
      </w:tr>
      <w:tr>
        <w:tblPrEx>
          <w:shd w:val="clear" w:color="auto" w:fill="ced7e7"/>
        </w:tblPrEx>
        <w:trPr>
          <w:trHeight w:val="96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tl w:val="0"/>
                <w:lang w:val="ru-RU"/>
              </w:rPr>
              <w:t>Описание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Расширение пространства тем извещений интеллектуальной транспортной системы для области автоматизированной фиксации фактов нарушений ПДД</w:t>
            </w:r>
          </w:p>
        </w:tc>
      </w:tr>
    </w:tbl>
    <w:p>
      <w:pPr>
        <w:pStyle w:val="Обычный"/>
        <w:widowControl w:val="0"/>
        <w:spacing w:line="240" w:lineRule="auto"/>
        <w:ind w:left="108" w:hanging="108"/>
        <w:rPr>
          <w:b w:val="1"/>
          <w:bCs w:val="1"/>
          <w:sz w:val="22"/>
          <w:szCs w:val="22"/>
        </w:rPr>
      </w:pPr>
    </w:p>
    <w:p>
      <w:pPr>
        <w:pStyle w:val="Обычный"/>
      </w:pPr>
    </w:p>
    <w:p>
      <w:pPr>
        <w:pStyle w:val="Обычный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Коды ситуаций</w:t>
      </w:r>
    </w:p>
    <w:tbl>
      <w:tblPr>
        <w:tblW w:w="95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35"/>
        <w:gridCol w:w="5443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its:Traffic</w:t>
            </w:r>
            <w:r>
              <w:rPr>
                <w:rtl w:val="0"/>
                <w:lang w:val="ru-RU"/>
              </w:rPr>
              <w:t>/Violation/Speeding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Превышение установленной скорости движения</w:t>
            </w:r>
          </w:p>
        </w:tc>
      </w:tr>
      <w:tr>
        <w:tblPrEx>
          <w:shd w:val="clear" w:color="auto" w:fill="ced7e7"/>
        </w:tblPrEx>
        <w:trPr>
          <w:trHeight w:val="72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its:Traffic</w:t>
            </w:r>
            <w:r>
              <w:rPr>
                <w:rtl w:val="0"/>
                <w:lang w:val="ru-RU"/>
              </w:rPr>
              <w:t>/Violation/Sign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Несоблюдение требований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предписанных дорожными знаками или разметкой проезжей части дороги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its:Traffic</w:t>
            </w:r>
            <w:r>
              <w:rPr>
                <w:rtl w:val="0"/>
                <w:lang w:val="ru-RU"/>
              </w:rPr>
              <w:t>/Violation/Control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Проезд на запрещающий сигнал светофора или на запрещающий жест регулировщика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its:</w:t>
            </w:r>
            <w:r>
              <w:rPr>
                <w:rtl w:val="0"/>
                <w:lang w:val="ru-RU"/>
              </w:rPr>
              <w:t>Traffic/Violation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/</w:t>
            </w:r>
            <w:r>
              <w:rPr>
                <w:rtl w:val="0"/>
                <w:lang w:val="ru-RU"/>
              </w:rPr>
              <w:t>Movement/Side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Выезд на полосу встречного движения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its:Traffic/Violation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/Movement/Footway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Движение по тротуару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its:Traffic/Violation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/Movement/Lane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Несоблюдение рядности движения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its:Traffic/Violation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/Movement/Turn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Разворот или движение задним ходом в местах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где такие маневры запрещены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its:Traffic/Violation</w:t>
            </w:r>
          </w:p>
          <w:p>
            <w:pPr>
              <w:pStyle w:val="Глоссарий.Код"/>
            </w:pPr>
            <w:r>
              <w:rPr>
                <w:rtl w:val="0"/>
                <w:lang w:val="en-US"/>
              </w:rPr>
              <w:t>/Movement/Overtaking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Несоблюдение правил обгона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its:Traffic/Violation/Railroad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Нарушение правил движения через железнодорожные пути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its:Traffic/Violation/Crossroad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Нарушение правил проезда перекрестков</w:t>
            </w:r>
          </w:p>
        </w:tc>
      </w:tr>
      <w:tr>
        <w:tblPrEx>
          <w:shd w:val="clear" w:color="auto" w:fill="ced7e7"/>
        </w:tblPrEx>
        <w:trPr>
          <w:trHeight w:val="72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en-US"/>
              </w:rPr>
              <w:t>its:Traffic/Violation/Priority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Непредоставление преимущества в движении пешеходам или иным участникам дорожного движения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13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Глоссарий.Код"/>
            </w:pPr>
            <w:r>
              <w:rPr>
                <w:rtl w:val="0"/>
                <w:lang w:val="ru-RU"/>
              </w:rPr>
              <w:t>its:Traffic/</w:t>
            </w:r>
            <w:r>
              <w:rPr>
                <w:rtl w:val="0"/>
                <w:lang w:val="en-US"/>
              </w:rPr>
              <w:t>Violation</w:t>
            </w:r>
            <w:r>
              <w:rPr>
                <w:rtl w:val="0"/>
                <w:lang w:val="ru-RU"/>
              </w:rPr>
              <w:t>/</w:t>
            </w:r>
            <w:r>
              <w:rPr>
                <w:rtl w:val="0"/>
                <w:lang w:val="en-US"/>
              </w:rPr>
              <w:t>Parking</w:t>
            </w:r>
          </w:p>
        </w:tc>
        <w:tc>
          <w:tcPr>
            <w:tcW w:type="dxa" w:w="5443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tl w:val="0"/>
                <w:lang w:val="ru-RU"/>
              </w:rPr>
              <w:t>Нарушение правил остановки или стоянки транспортных средств</w:t>
            </w:r>
          </w:p>
        </w:tc>
      </w:tr>
    </w:tbl>
    <w:p>
      <w:pPr>
        <w:pStyle w:val="Обычный"/>
        <w:widowControl w:val="0"/>
        <w:spacing w:line="240" w:lineRule="auto"/>
        <w:ind w:left="108" w:hanging="108"/>
        <w:rPr>
          <w:b w:val="1"/>
          <w:bCs w:val="1"/>
          <w:sz w:val="22"/>
          <w:szCs w:val="22"/>
        </w:rPr>
      </w:pPr>
    </w:p>
    <w:p>
      <w:pPr>
        <w:pStyle w:val="Обычный"/>
      </w:pPr>
    </w:p>
    <w:p>
      <w:pPr>
        <w:pStyle w:val="Заголовок 1"/>
        <w:pageBreakBefore w:val="1"/>
        <w:numPr>
          <w:ilvl w:val="0"/>
          <w:numId w:val="39"/>
        </w:numPr>
      </w:pPr>
      <w:bookmarkStart w:name="_Toc25" w:id="30"/>
      <w:r>
        <w:rPr>
          <w:rtl w:val="0"/>
          <w:lang w:val="ru-RU"/>
        </w:rPr>
        <w:t>Материалы</w:t>
      </w:r>
      <w:bookmarkEnd w:id="30"/>
    </w:p>
    <w:p>
      <w:pPr>
        <w:pStyle w:val="Обычный"/>
        <w:rPr>
          <w:b w:val="1"/>
          <w:bCs w:val="1"/>
          <w:sz w:val="22"/>
          <w:szCs w:val="22"/>
        </w:rPr>
      </w:pPr>
      <w:bookmarkEnd w:id="29"/>
      <w:r>
        <w:rPr>
          <w:b w:val="1"/>
          <w:bCs w:val="1"/>
          <w:sz w:val="22"/>
          <w:szCs w:val="22"/>
          <w:rtl w:val="0"/>
          <w:lang w:val="ru-RU"/>
        </w:rPr>
        <w:t>[</w:t>
      </w:r>
      <w:bookmarkEnd w:id="27"/>
      <w:r>
        <w:rPr>
          <w:b w:val="1"/>
          <w:bCs w:val="1"/>
          <w:sz w:val="22"/>
          <w:szCs w:val="22"/>
          <w:rtl w:val="0"/>
          <w:lang w:val="ru-RU"/>
        </w:rPr>
        <w:t>ЕСПИ</w:t>
      </w:r>
      <w:r>
        <w:rPr>
          <w:b w:val="1"/>
          <w:bCs w:val="1"/>
          <w:sz w:val="22"/>
          <w:szCs w:val="22"/>
          <w:rtl w:val="0"/>
          <w:lang w:val="ru-RU"/>
        </w:rPr>
        <w:t>]</w:t>
      </w:r>
    </w:p>
    <w:p>
      <w:pPr>
        <w:pStyle w:val="Обычный"/>
        <w:ind w:left="705" w:firstLine="0"/>
      </w:pPr>
      <w:r>
        <w:rPr>
          <w:rtl w:val="0"/>
          <w:lang w:val="ru-RU"/>
        </w:rPr>
        <w:t xml:space="preserve">Единый Стандартизованный Протокол Извещения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ЕСПИ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Спецификация требований</w:t>
      </w:r>
    </w:p>
    <w:p>
      <w:pPr>
        <w:pStyle w:val="Обычный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[</w:t>
      </w:r>
      <w:r>
        <w:rPr>
          <w:b w:val="1"/>
          <w:bCs w:val="1"/>
          <w:sz w:val="22"/>
          <w:szCs w:val="22"/>
          <w:rtl w:val="0"/>
          <w:lang w:val="ru-RU"/>
        </w:rPr>
        <w:t>СМИС</w:t>
      </w:r>
      <w:r>
        <w:rPr>
          <w:b w:val="1"/>
          <w:bCs w:val="1"/>
          <w:sz w:val="22"/>
          <w:szCs w:val="22"/>
          <w:rtl w:val="0"/>
          <w:lang w:val="ru-RU"/>
        </w:rPr>
        <w:t>]</w:t>
      </w:r>
    </w:p>
    <w:p>
      <w:pPr>
        <w:pStyle w:val="Обычный"/>
        <w:ind w:left="705" w:firstLine="0"/>
      </w:pPr>
      <w:r>
        <w:rPr>
          <w:rtl w:val="0"/>
          <w:lang w:val="ru-RU"/>
        </w:rPr>
        <w:t xml:space="preserve">ГОСТ Р </w:t>
      </w:r>
      <w:r>
        <w:rPr>
          <w:rtl w:val="0"/>
          <w:lang w:val="ru-RU"/>
        </w:rPr>
        <w:t xml:space="preserve">22.1.12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 xml:space="preserve">2005 </w:t>
      </w:r>
      <w:r>
        <w:rPr>
          <w:rtl w:val="0"/>
          <w:lang w:val="ru-RU"/>
        </w:rPr>
        <w:t>«Структурированная система мониторинга и управления инженерными  системами зданий и сооружений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Общие требования»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20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97" w:hanging="29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339" w:hanging="33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566" w:hanging="5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79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clear" w:pos="845"/>
        </w:tabs>
        <w:ind w:left="924" w:hanging="9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clear" w:pos="845"/>
        </w:tabs>
        <w:ind w:left="1056" w:hanging="10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clear" w:pos="845"/>
        </w:tabs>
        <w:ind w:left="1188" w:hanging="11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clear" w:pos="845"/>
        </w:tabs>
        <w:ind w:left="1320" w:hanging="1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clear" w:pos="845"/>
        </w:tabs>
        <w:ind w:left="1452" w:hanging="14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Импортированный стиль 1"/>
  </w:abstractNum>
  <w:abstractNum w:abstractNumId="2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tabs>
          <w:tab w:val="clear" w:pos="432"/>
        </w:tabs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431"/>
        </w:tabs>
        <w:ind w:left="680" w:hanging="6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431"/>
        </w:tabs>
        <w:ind w:left="680" w:hanging="6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431"/>
        </w:tabs>
        <w:ind w:left="680" w:hanging="6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431"/>
        </w:tabs>
        <w:ind w:left="680" w:hanging="6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431"/>
        </w:tabs>
        <w:ind w:left="680" w:hanging="6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431"/>
        </w:tabs>
        <w:ind w:left="680" w:hanging="6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431"/>
        </w:tabs>
        <w:ind w:left="680" w:hanging="6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431"/>
        </w:tabs>
        <w:ind w:left="680" w:hanging="6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3"/>
    </w:lvlOverride>
  </w:num>
  <w:num w:numId="3">
    <w:abstractNumId w:val="0"/>
    <w:lvlOverride w:ilvl="1">
      <w:startOverride w:val="2"/>
    </w:lvlOverride>
  </w:num>
  <w:num w:numId="4">
    <w:abstractNumId w:val="0"/>
    <w:lvlOverride w:ilvl="3">
      <w:startOverride w:val="2"/>
    </w:lvlOverride>
  </w:num>
  <w:num w:numId="5">
    <w:abstractNumId w:val="0"/>
    <w:lvlOverride w:ilvl="3">
      <w:startOverride w:val="3"/>
    </w:lvlOverride>
  </w:num>
  <w:num w:numId="6">
    <w:abstractNumId w:val="0"/>
    <w:lvlOverride w:ilvl="3">
      <w:startOverride w:val="4"/>
    </w:lvlOverride>
  </w:num>
  <w:num w:numId="7">
    <w:abstractNumId w:val="0"/>
    <w:lvlOverride w:ilvl="3">
      <w:startOverride w:val="5"/>
    </w:lvlOverride>
  </w:num>
  <w:num w:numId="8">
    <w:abstractNumId w:val="0"/>
    <w:lvlOverride w:ilvl="3">
      <w:startOverride w:val="6"/>
    </w:lvlOverride>
  </w:num>
  <w:num w:numId="9">
    <w:abstractNumId w:val="0"/>
    <w:lvlOverride w:ilvl="3">
      <w:startOverride w:val="7"/>
    </w:lvlOverride>
  </w:num>
  <w:num w:numId="10">
    <w:abstractNumId w:val="0"/>
    <w:lvlOverride w:ilvl="3">
      <w:startOverride w:val="8"/>
    </w:lvlOverride>
  </w:num>
  <w:num w:numId="11">
    <w:abstractNumId w:val="0"/>
    <w:lvlOverride w:ilvl="3">
      <w:startOverride w:val="9"/>
    </w:lvlOverride>
  </w:num>
  <w:num w:numId="12">
    <w:abstractNumId w:val="0"/>
    <w:lvlOverride w:ilvl="3">
      <w:startOverride w:val="10"/>
    </w:lvlOverride>
  </w:num>
  <w:num w:numId="13">
    <w:abstractNumId w:val="0"/>
    <w:lvlOverride w:ilvl="3">
      <w:startOverride w:val="11"/>
    </w:lvlOverride>
  </w:num>
  <w:num w:numId="14">
    <w:abstractNumId w:val="0"/>
    <w:lvlOverride w:ilvl="2">
      <w:startOverride w:val="2"/>
    </w:lvlOverride>
  </w:num>
  <w:num w:numId="15">
    <w:abstractNumId w:val="0"/>
    <w:lvlOverride w:ilvl="1">
      <w:startOverride w:val="3"/>
    </w:lvlOverride>
  </w:num>
  <w:num w:numId="16">
    <w:abstractNumId w:val="0"/>
    <w:lvlOverride w:ilvl="1">
      <w:startOverride w:val="4"/>
    </w:lvlOverride>
  </w:num>
  <w:num w:numId="17">
    <w:abstractNumId w:val="0"/>
    <w:lvlOverride w:ilvl="2">
      <w:startOverride w:val="2"/>
    </w:lvlOverride>
  </w:num>
  <w:num w:numId="18">
    <w:abstractNumId w:val="0"/>
    <w:lvlOverride w:ilvl="0">
      <w:startOverride w:val="4"/>
    </w:lvlOverride>
  </w:num>
  <w:num w:numId="19">
    <w:abstractNumId w:val="2"/>
  </w:num>
  <w:num w:numId="20">
    <w:abstractNumId w:val="1"/>
  </w:num>
  <w:num w:numId="21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432"/>
          </w:tabs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431"/>
          </w:tabs>
          <w:ind w:left="539" w:hanging="53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431"/>
          </w:tabs>
          <w:ind w:left="539" w:hanging="53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431"/>
          </w:tabs>
          <w:ind w:left="539" w:hanging="53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431"/>
          </w:tabs>
          <w:ind w:left="539" w:hanging="53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431"/>
          </w:tabs>
          <w:ind w:left="539" w:hanging="53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431"/>
          </w:tabs>
          <w:ind w:left="539" w:hanging="53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num" w:pos="431"/>
          </w:tabs>
          <w:ind w:left="539" w:hanging="53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num" w:pos="431"/>
          </w:tabs>
          <w:ind w:left="539" w:hanging="53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"/>
    <w:lvlOverride w:ilvl="0">
      <w:startOverride w:val="3"/>
    </w:lvlOverride>
  </w:num>
  <w:num w:numId="23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432"/>
          </w:tabs>
          <w:ind w:left="540" w:hanging="5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431"/>
          </w:tabs>
          <w:ind w:left="680" w:hanging="6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clear" w:pos="864"/>
          </w:tabs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clear" w:pos="864"/>
          </w:tabs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clear" w:pos="864"/>
          </w:tabs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clear" w:pos="864"/>
          </w:tabs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clear" w:pos="864"/>
          </w:tabs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clear" w:pos="864"/>
          </w:tabs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432"/>
          </w:tabs>
          <w:ind w:left="540" w:hanging="5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tabs>
            <w:tab w:val="num" w:pos="431"/>
          </w:tabs>
          <w:ind w:left="680" w:hanging="6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431"/>
          </w:tabs>
          <w:ind w:left="680" w:hanging="6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431"/>
          </w:tabs>
          <w:ind w:left="680" w:hanging="6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431"/>
          </w:tabs>
          <w:ind w:left="680" w:hanging="6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431"/>
          </w:tabs>
          <w:ind w:left="680" w:hanging="6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431"/>
          </w:tabs>
          <w:ind w:left="680" w:hanging="6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num" w:pos="431"/>
          </w:tabs>
          <w:ind w:left="680" w:hanging="6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num" w:pos="431"/>
          </w:tabs>
          <w:ind w:left="680" w:hanging="6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432"/>
          </w:tabs>
          <w:ind w:left="540" w:hanging="5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431"/>
          </w:tabs>
          <w:ind w:left="680" w:hanging="6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2"/>
      <w:lvl w:ilvl="3">
        <w:start w:val="2"/>
        <w:numFmt w:val="decimal"/>
        <w:suff w:val="tab"/>
        <w:lvlText w:val="%1.%2.%3.%4."/>
        <w:lvlJc w:val="left"/>
        <w:pPr>
          <w:tabs>
            <w:tab w:val="clear" w:pos="864"/>
          </w:tabs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clear" w:pos="864"/>
          </w:tabs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clear" w:pos="864"/>
          </w:tabs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clear" w:pos="864"/>
          </w:tabs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clear" w:pos="864"/>
          </w:tabs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clear" w:pos="864"/>
          </w:tabs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432"/>
          </w:tabs>
          <w:ind w:left="540" w:hanging="5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431"/>
          </w:tabs>
          <w:ind w:left="680" w:hanging="6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3"/>
      <w:lvl w:ilvl="3">
        <w:start w:val="3"/>
        <w:numFmt w:val="decimal"/>
        <w:suff w:val="tab"/>
        <w:lvlText w:val="%1.%2.%3.%4."/>
        <w:lvlJc w:val="left"/>
        <w:pPr>
          <w:tabs>
            <w:tab w:val="clear" w:pos="864"/>
          </w:tabs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clear" w:pos="864"/>
          </w:tabs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clear" w:pos="864"/>
          </w:tabs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clear" w:pos="864"/>
          </w:tabs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clear" w:pos="864"/>
          </w:tabs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clear" w:pos="864"/>
          </w:tabs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432"/>
          </w:tabs>
          <w:ind w:left="540" w:hanging="5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431"/>
          </w:tabs>
          <w:ind w:left="680" w:hanging="6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4"/>
      <w:lvl w:ilvl="3">
        <w:start w:val="4"/>
        <w:numFmt w:val="decimal"/>
        <w:suff w:val="tab"/>
        <w:lvlText w:val="%1.%2.%3.%4."/>
        <w:lvlJc w:val="left"/>
        <w:pPr>
          <w:tabs>
            <w:tab w:val="clear" w:pos="864"/>
          </w:tabs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clear" w:pos="864"/>
          </w:tabs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clear" w:pos="864"/>
          </w:tabs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clear" w:pos="864"/>
          </w:tabs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clear" w:pos="864"/>
          </w:tabs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clear" w:pos="864"/>
          </w:tabs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432"/>
          </w:tabs>
          <w:ind w:left="540" w:hanging="5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431"/>
          </w:tabs>
          <w:ind w:left="680" w:hanging="6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5"/>
      <w:lvl w:ilvl="3">
        <w:start w:val="5"/>
        <w:numFmt w:val="decimal"/>
        <w:suff w:val="tab"/>
        <w:lvlText w:val="%1.%2.%3.%4."/>
        <w:lvlJc w:val="left"/>
        <w:pPr>
          <w:tabs>
            <w:tab w:val="clear" w:pos="864"/>
          </w:tabs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clear" w:pos="864"/>
          </w:tabs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clear" w:pos="864"/>
          </w:tabs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clear" w:pos="864"/>
          </w:tabs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clear" w:pos="864"/>
          </w:tabs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clear" w:pos="864"/>
          </w:tabs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432"/>
          </w:tabs>
          <w:ind w:left="540" w:hanging="5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431"/>
          </w:tabs>
          <w:ind w:left="680" w:hanging="6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6"/>
      <w:lvl w:ilvl="3">
        <w:start w:val="6"/>
        <w:numFmt w:val="decimal"/>
        <w:suff w:val="tab"/>
        <w:lvlText w:val="%1.%2.%3.%4."/>
        <w:lvlJc w:val="left"/>
        <w:pPr>
          <w:tabs>
            <w:tab w:val="clear" w:pos="864"/>
          </w:tabs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clear" w:pos="864"/>
          </w:tabs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clear" w:pos="864"/>
          </w:tabs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clear" w:pos="864"/>
          </w:tabs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clear" w:pos="864"/>
          </w:tabs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clear" w:pos="864"/>
          </w:tabs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432"/>
          </w:tabs>
          <w:ind w:left="540" w:hanging="5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431"/>
          </w:tabs>
          <w:ind w:left="680" w:hanging="6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7"/>
      <w:lvl w:ilvl="3">
        <w:start w:val="7"/>
        <w:numFmt w:val="decimal"/>
        <w:suff w:val="tab"/>
        <w:lvlText w:val="%1.%2.%3.%4."/>
        <w:lvlJc w:val="left"/>
        <w:pPr>
          <w:tabs>
            <w:tab w:val="clear" w:pos="864"/>
          </w:tabs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clear" w:pos="864"/>
          </w:tabs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clear" w:pos="864"/>
          </w:tabs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clear" w:pos="864"/>
          </w:tabs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clear" w:pos="864"/>
          </w:tabs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clear" w:pos="864"/>
          </w:tabs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432"/>
          </w:tabs>
          <w:ind w:left="540" w:hanging="5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431"/>
          </w:tabs>
          <w:ind w:left="680" w:hanging="6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8"/>
      <w:lvl w:ilvl="3">
        <w:start w:val="8"/>
        <w:numFmt w:val="decimal"/>
        <w:suff w:val="tab"/>
        <w:lvlText w:val="%1.%2.%3.%4."/>
        <w:lvlJc w:val="left"/>
        <w:pPr>
          <w:tabs>
            <w:tab w:val="clear" w:pos="864"/>
          </w:tabs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clear" w:pos="864"/>
          </w:tabs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clear" w:pos="864"/>
          </w:tabs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clear" w:pos="864"/>
          </w:tabs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clear" w:pos="864"/>
          </w:tabs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clear" w:pos="864"/>
          </w:tabs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432"/>
          </w:tabs>
          <w:ind w:left="540" w:hanging="5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431"/>
          </w:tabs>
          <w:ind w:left="680" w:hanging="6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9"/>
      <w:lvl w:ilvl="3">
        <w:start w:val="9"/>
        <w:numFmt w:val="decimal"/>
        <w:suff w:val="tab"/>
        <w:lvlText w:val="%1.%2.%3.%4."/>
        <w:lvlJc w:val="left"/>
        <w:pPr>
          <w:tabs>
            <w:tab w:val="clear" w:pos="864"/>
          </w:tabs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clear" w:pos="864"/>
          </w:tabs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clear" w:pos="864"/>
          </w:tabs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clear" w:pos="864"/>
          </w:tabs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clear" w:pos="864"/>
          </w:tabs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clear" w:pos="864"/>
          </w:tabs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432"/>
          </w:tabs>
          <w:ind w:left="540" w:hanging="5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431"/>
          </w:tabs>
          <w:ind w:left="680" w:hanging="6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0"/>
      <w:lvl w:ilvl="3">
        <w:start w:val="10"/>
        <w:numFmt w:val="decimal"/>
        <w:suff w:val="tab"/>
        <w:lvlText w:val="%1.%2.%3.%4."/>
        <w:lvlJc w:val="left"/>
        <w:pPr>
          <w:tabs>
            <w:tab w:val="clear" w:pos="864"/>
          </w:tabs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clear" w:pos="864"/>
          </w:tabs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clear" w:pos="864"/>
          </w:tabs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clear" w:pos="864"/>
          </w:tabs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clear" w:pos="864"/>
          </w:tabs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clear" w:pos="864"/>
          </w:tabs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432"/>
          </w:tabs>
          <w:ind w:left="540" w:hanging="5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431"/>
          </w:tabs>
          <w:ind w:left="680" w:hanging="6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1"/>
      <w:lvl w:ilvl="3">
        <w:start w:val="11"/>
        <w:numFmt w:val="decimal"/>
        <w:suff w:val="tab"/>
        <w:lvlText w:val="%1.%2.%3.%4."/>
        <w:lvlJc w:val="left"/>
        <w:pPr>
          <w:tabs>
            <w:tab w:val="clear" w:pos="864"/>
          </w:tabs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clear" w:pos="864"/>
          </w:tabs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clear" w:pos="864"/>
          </w:tabs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clear" w:pos="864"/>
          </w:tabs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clear" w:pos="864"/>
          </w:tabs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clear" w:pos="864"/>
          </w:tabs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432"/>
          </w:tabs>
          <w:ind w:left="540" w:hanging="5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431"/>
          </w:tabs>
          <w:ind w:left="680" w:hanging="6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tab"/>
        <w:lvlText w:val="%1.%2.%3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clear" w:pos="864"/>
          </w:tabs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clear" w:pos="864"/>
          </w:tabs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clear" w:pos="864"/>
          </w:tabs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clear" w:pos="864"/>
          </w:tabs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clear" w:pos="864"/>
          </w:tabs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clear" w:pos="864"/>
          </w:tabs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432"/>
          </w:tabs>
          <w:ind w:left="540" w:hanging="5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tabs>
            <w:tab w:val="num" w:pos="431"/>
          </w:tabs>
          <w:ind w:left="680" w:hanging="6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clear" w:pos="864"/>
          </w:tabs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clear" w:pos="864"/>
          </w:tabs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clear" w:pos="864"/>
          </w:tabs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clear" w:pos="864"/>
          </w:tabs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clear" w:pos="864"/>
          </w:tabs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clear" w:pos="864"/>
          </w:tabs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7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432"/>
          </w:tabs>
          <w:ind w:left="540" w:hanging="5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1.%2."/>
        <w:lvlJc w:val="left"/>
        <w:pPr>
          <w:tabs>
            <w:tab w:val="num" w:pos="431"/>
          </w:tabs>
          <w:ind w:left="680" w:hanging="6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clear" w:pos="864"/>
          </w:tabs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clear" w:pos="864"/>
          </w:tabs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clear" w:pos="864"/>
          </w:tabs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clear" w:pos="864"/>
          </w:tabs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clear" w:pos="864"/>
          </w:tabs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clear" w:pos="864"/>
          </w:tabs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432"/>
          </w:tabs>
          <w:ind w:left="540" w:hanging="5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431"/>
          </w:tabs>
          <w:ind w:left="680" w:hanging="6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tab"/>
        <w:lvlText w:val="%1.%2.%3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clear" w:pos="864"/>
          </w:tabs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clear" w:pos="864"/>
          </w:tabs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clear" w:pos="864"/>
          </w:tabs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clear" w:pos="864"/>
          </w:tabs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clear" w:pos="864"/>
          </w:tabs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clear" w:pos="864"/>
          </w:tabs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9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350"/>
        <w:tab w:val="right" w:pos="9329" w:leader="dot"/>
      </w:tabs>
      <w:suppressAutoHyphens w:val="1"/>
      <w:bidi w:val="0"/>
      <w:spacing w:before="360" w:after="360" w:line="36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2"/>
      <w:szCs w:val="22"/>
      <w:u w:val="single" w:color="000000"/>
      <w:vertAlign w:val="baseline"/>
      <w:lang w:val="ru-RU"/>
    </w:rPr>
  </w:style>
  <w:style w:type="paragraph" w:styleId="Заголовок 1">
    <w:name w:val="Заголовок 1"/>
    <w:next w:val="Обычный"/>
    <w:pPr>
      <w:keepNext w:val="1"/>
      <w:keepLines w:val="0"/>
      <w:pageBreakBefore w:val="0"/>
      <w:widowControl w:val="1"/>
      <w:shd w:val="clear" w:color="auto" w:fill="auto"/>
      <w:tabs>
        <w:tab w:val="left" w:pos="432"/>
      </w:tabs>
      <w:suppressAutoHyphens w:val="1"/>
      <w:bidi w:val="0"/>
      <w:spacing w:before="240" w:after="120" w:line="360" w:lineRule="auto"/>
      <w:ind w:left="0" w:right="0" w:firstLine="0"/>
      <w:jc w:val="both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32"/>
      <w:szCs w:val="32"/>
      <w:u w:val="none" w:color="000000"/>
      <w:vertAlign w:val="baseline"/>
      <w:lang w:val="ru-RU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515"/>
        <w:tab w:val="right" w:pos="9329" w:leader="dot"/>
      </w:tabs>
      <w:suppressAutoHyphens w:val="1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Заголовок 2">
    <w:name w:val="Заголовок 2"/>
    <w:next w:val="Обычный"/>
    <w:pPr>
      <w:keepNext w:val="1"/>
      <w:keepLines w:val="0"/>
      <w:pageBreakBefore w:val="0"/>
      <w:widowControl w:val="1"/>
      <w:shd w:val="clear" w:color="auto" w:fill="auto"/>
      <w:tabs>
        <w:tab w:val="left" w:pos="431"/>
        <w:tab w:val="left" w:pos="680"/>
        <w:tab w:val="left" w:pos="860"/>
      </w:tabs>
      <w:suppressAutoHyphens w:val="1"/>
      <w:bidi w:val="0"/>
      <w:spacing w:before="240" w:after="60" w:line="360" w:lineRule="auto"/>
      <w:ind w:left="249" w:right="0" w:hanging="249"/>
      <w:jc w:val="both"/>
      <w:outlineLvl w:val="1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left" w:pos="680"/>
        <w:tab w:val="right" w:pos="9329" w:leader="dot"/>
      </w:tabs>
      <w:suppressAutoHyphens w:val="1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Заголовок 3">
    <w:name w:val="Заголовок 3"/>
    <w:next w:val="Обычный"/>
    <w:pPr>
      <w:keepNext w:val="1"/>
      <w:keepLines w:val="0"/>
      <w:pageBreakBefore w:val="0"/>
      <w:widowControl w:val="1"/>
      <w:shd w:val="clear" w:color="auto" w:fill="auto"/>
      <w:tabs>
        <w:tab w:val="left" w:pos="720"/>
        <w:tab w:val="left" w:pos="890"/>
      </w:tabs>
      <w:suppressAutoHyphens w:val="1"/>
      <w:bidi w:val="0"/>
      <w:spacing w:before="240" w:after="60" w:line="360" w:lineRule="auto"/>
      <w:ind w:left="0" w:right="0" w:firstLine="0"/>
      <w:jc w:val="both"/>
      <w:outlineLvl w:val="2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left" w:pos="845"/>
        <w:tab w:val="right" w:pos="9329" w:leader="dot"/>
      </w:tabs>
      <w:suppressAutoHyphens w:val="1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Заголовок 4">
    <w:name w:val="Заголовок 4"/>
    <w:next w:val="Обычный"/>
    <w:pPr>
      <w:keepNext w:val="1"/>
      <w:keepLines w:val="0"/>
      <w:pageBreakBefore w:val="0"/>
      <w:widowControl w:val="1"/>
      <w:shd w:val="clear" w:color="auto" w:fill="auto"/>
      <w:tabs>
        <w:tab w:val="left" w:pos="864"/>
      </w:tabs>
      <w:suppressAutoHyphens w:val="1"/>
      <w:bidi w:val="0"/>
      <w:spacing w:before="240" w:after="60" w:line="360" w:lineRule="auto"/>
      <w:ind w:left="0" w:right="0" w:firstLine="0"/>
      <w:jc w:val="both"/>
      <w:outlineLvl w:val="3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Оглавление 1">
    <w:name w:val="Оглавление 1"/>
    <w:next w:val="Обычный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360" w:after="360" w:line="36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2"/>
      <w:szCs w:val="22"/>
      <w:u w:val="singl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9"/>
      </w:numPr>
    </w:pPr>
  </w:style>
  <w:style w:type="paragraph" w:styleId="Обычный.Таблица полужирный">
    <w:name w:val="Обычный.Таблица полужирный"/>
    <w:next w:val="Обычный.Таблица полужирный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60" w:after="6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Обычный.Таблица">
    <w:name w:val="Обычный.Таблица"/>
    <w:next w:val="Обычный.Таблица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60" w:after="6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Глоссарий.Код">
    <w:name w:val="Глоссарий.Код"/>
    <w:next w:val="Глоссарий.Код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60" w:after="6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