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C2" w:rsidRPr="004201B1" w:rsidRDefault="00DB18C2" w:rsidP="00DB18C2">
      <w:pPr>
        <w:jc w:val="center"/>
        <w:rPr>
          <w:rFonts w:ascii="Arial" w:hAnsi="Arial" w:cs="Arial"/>
          <w:lang w:val="uk-UA"/>
        </w:rPr>
      </w:pPr>
      <w:r w:rsidRPr="004201B1">
        <w:rPr>
          <w:rFonts w:ascii="Arial" w:hAnsi="Arial" w:cs="Arial"/>
          <w:noProof/>
        </w:rPr>
        <w:drawing>
          <wp:inline distT="0" distB="0" distL="0" distR="0">
            <wp:extent cx="3912870" cy="627380"/>
            <wp:effectExtent l="19050" t="0" r="0" b="0"/>
            <wp:docPr id="4" name="Рисунок 1" descr="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P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Міністерство освіти та</w:t>
      </w:r>
      <w:r w:rsidRPr="004201B1">
        <w:rPr>
          <w:rFonts w:ascii="Arial" w:hAnsi="Arial" w:cs="Arial"/>
          <w:szCs w:val="28"/>
          <w:lang w:val="uk-UA"/>
        </w:rPr>
        <w:t xml:space="preserve"> науки </w:t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Національний  технічний  університет  України</w:t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«Київський  політехнічний  інститут»</w:t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Фізико-технічний інститут</w:t>
      </w:r>
    </w:p>
    <w:p w:rsidR="00DB18C2" w:rsidRPr="004201B1" w:rsidRDefault="00DB18C2" w:rsidP="00DB18C2">
      <w:pPr>
        <w:rPr>
          <w:rFonts w:ascii="Arial" w:hAnsi="Arial" w:cs="Arial"/>
          <w:b/>
          <w:sz w:val="52"/>
          <w:szCs w:val="52"/>
          <w:lang w:val="uk-UA"/>
        </w:rPr>
      </w:pPr>
    </w:p>
    <w:p w:rsidR="00DB18C2" w:rsidRPr="004201B1" w:rsidRDefault="00DB18C2" w:rsidP="00DB18C2">
      <w:pPr>
        <w:jc w:val="center"/>
        <w:rPr>
          <w:rFonts w:ascii="Arial" w:hAnsi="Arial" w:cs="Arial"/>
          <w:b/>
          <w:sz w:val="52"/>
          <w:szCs w:val="52"/>
          <w:lang w:val="uk-UA"/>
        </w:rPr>
      </w:pPr>
    </w:p>
    <w:p w:rsidR="00DB18C2" w:rsidRPr="004201B1" w:rsidRDefault="00DB18C2" w:rsidP="00DB18C2">
      <w:pPr>
        <w:jc w:val="center"/>
        <w:rPr>
          <w:rFonts w:ascii="Arial" w:hAnsi="Arial" w:cs="Arial"/>
          <w:b/>
          <w:sz w:val="48"/>
          <w:szCs w:val="48"/>
          <w:lang w:val="uk-UA"/>
        </w:rPr>
      </w:pPr>
    </w:p>
    <w:p w:rsidR="00DB18C2" w:rsidRPr="004201B1" w:rsidRDefault="00DB18C2" w:rsidP="00DB18C2">
      <w:pPr>
        <w:spacing w:line="276" w:lineRule="auto"/>
        <w:jc w:val="center"/>
        <w:rPr>
          <w:rFonts w:ascii="Arial" w:hAnsi="Arial" w:cs="Arial"/>
          <w:b/>
          <w:color w:val="000000"/>
          <w:sz w:val="64"/>
          <w:szCs w:val="64"/>
          <w:lang w:val="uk-UA"/>
        </w:rPr>
      </w:pPr>
      <w:proofErr w:type="spellStart"/>
      <w:r>
        <w:rPr>
          <w:rFonts w:ascii="Arial" w:hAnsi="Arial" w:cs="Arial"/>
          <w:b/>
          <w:color w:val="000000"/>
          <w:sz w:val="64"/>
          <w:szCs w:val="64"/>
        </w:rPr>
        <w:t>Лабороторна</w:t>
      </w:r>
      <w:proofErr w:type="spellEnd"/>
      <w:r>
        <w:rPr>
          <w:rFonts w:ascii="Arial" w:hAnsi="Arial" w:cs="Arial"/>
          <w:b/>
          <w:color w:val="000000"/>
          <w:sz w:val="64"/>
          <w:szCs w:val="64"/>
        </w:rPr>
        <w:t xml:space="preserve"> робота №1</w:t>
      </w:r>
    </w:p>
    <w:p w:rsidR="00DB18C2" w:rsidRPr="004201B1" w:rsidRDefault="00DB18C2" w:rsidP="00DB18C2">
      <w:pPr>
        <w:spacing w:line="276" w:lineRule="auto"/>
        <w:jc w:val="center"/>
        <w:rPr>
          <w:rFonts w:ascii="Arial" w:hAnsi="Arial" w:cs="Arial"/>
          <w:color w:val="000000"/>
          <w:sz w:val="40"/>
          <w:szCs w:val="40"/>
          <w:lang w:val="uk-UA"/>
        </w:rPr>
      </w:pPr>
      <w:r w:rsidRPr="004201B1">
        <w:rPr>
          <w:rFonts w:ascii="Arial" w:hAnsi="Arial" w:cs="Arial"/>
          <w:color w:val="000000"/>
          <w:sz w:val="40"/>
          <w:szCs w:val="40"/>
        </w:rPr>
        <w:t>на тему:</w:t>
      </w:r>
      <w:r w:rsidRPr="004201B1">
        <w:rPr>
          <w:rFonts w:ascii="Arial" w:hAnsi="Arial" w:cs="Arial"/>
          <w:color w:val="000000"/>
          <w:sz w:val="40"/>
          <w:szCs w:val="40"/>
          <w:lang w:val="uk-UA"/>
        </w:rPr>
        <w:t xml:space="preserve"> </w:t>
      </w:r>
    </w:p>
    <w:p w:rsidR="00DB18C2" w:rsidRPr="004201B1" w:rsidRDefault="00DB18C2" w:rsidP="00DB18C2">
      <w:pPr>
        <w:spacing w:line="276" w:lineRule="auto"/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4201B1">
        <w:rPr>
          <w:rFonts w:ascii="Arial" w:hAnsi="Arial" w:cs="Arial"/>
          <w:b/>
          <w:sz w:val="40"/>
          <w:szCs w:val="40"/>
          <w:lang w:val="uk-UA"/>
        </w:rPr>
        <w:t>«</w:t>
      </w:r>
      <w:proofErr w:type="spellStart"/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Крокова</w:t>
      </w:r>
      <w:proofErr w:type="spellEnd"/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  <w:lang w:val="uk-UA"/>
        </w:rPr>
        <w:t>регресія</w:t>
      </w:r>
      <w:r w:rsidRPr="004201B1">
        <w:rPr>
          <w:rFonts w:ascii="Arial" w:hAnsi="Arial" w:cs="Arial"/>
          <w:b/>
          <w:sz w:val="40"/>
          <w:szCs w:val="40"/>
          <w:lang w:val="uk-UA"/>
        </w:rPr>
        <w:t>»</w:t>
      </w:r>
    </w:p>
    <w:p w:rsidR="00DB18C2" w:rsidRPr="004201B1" w:rsidRDefault="00DB18C2" w:rsidP="00DB18C2">
      <w:pPr>
        <w:spacing w:line="276" w:lineRule="auto"/>
        <w:jc w:val="center"/>
        <w:rPr>
          <w:rFonts w:ascii="Arial" w:hAnsi="Arial" w:cs="Arial"/>
          <w:sz w:val="40"/>
          <w:szCs w:val="40"/>
          <w:lang w:val="uk-UA"/>
        </w:rPr>
      </w:pPr>
    </w:p>
    <w:p w:rsidR="00DB18C2" w:rsidRDefault="00DB18C2" w:rsidP="00DB18C2">
      <w:pPr>
        <w:spacing w:line="276" w:lineRule="auto"/>
        <w:jc w:val="center"/>
        <w:rPr>
          <w:rFonts w:ascii="Arial" w:hAnsi="Arial" w:cs="Arial"/>
          <w:color w:val="000000"/>
          <w:sz w:val="40"/>
          <w:szCs w:val="40"/>
          <w:lang w:val="uk-UA"/>
        </w:rPr>
      </w:pPr>
      <w:r w:rsidRPr="004201B1">
        <w:rPr>
          <w:rFonts w:ascii="Arial" w:hAnsi="Arial" w:cs="Arial"/>
          <w:color w:val="000000"/>
          <w:sz w:val="40"/>
          <w:szCs w:val="40"/>
          <w:lang w:val="uk-UA"/>
        </w:rPr>
        <w:t xml:space="preserve">з предмету </w:t>
      </w:r>
    </w:p>
    <w:p w:rsidR="00DB18C2" w:rsidRPr="00663D2B" w:rsidRDefault="00DB18C2" w:rsidP="00DB18C2">
      <w:pPr>
        <w:pStyle w:val="18"/>
        <w:spacing w:after="0" w:line="276" w:lineRule="auto"/>
        <w:rPr>
          <w:rFonts w:ascii="Arial" w:hAnsi="Arial" w:cs="Arial"/>
          <w:b/>
          <w:sz w:val="40"/>
          <w:szCs w:val="40"/>
        </w:rPr>
      </w:pPr>
      <w:r w:rsidRPr="00663D2B">
        <w:rPr>
          <w:rFonts w:ascii="Arial" w:hAnsi="Arial" w:cs="Arial"/>
          <w:sz w:val="40"/>
          <w:szCs w:val="40"/>
        </w:rPr>
        <w:t>«</w:t>
      </w:r>
      <w:r w:rsidRPr="00663D2B">
        <w:rPr>
          <w:rFonts w:ascii="Arial" w:hAnsi="Arial" w:cs="Arial"/>
          <w:b/>
          <w:sz w:val="40"/>
          <w:szCs w:val="40"/>
        </w:rPr>
        <w:t xml:space="preserve">Аналіз даних </w:t>
      </w:r>
      <w:r>
        <w:rPr>
          <w:rFonts w:ascii="Arial" w:hAnsi="Arial" w:cs="Arial"/>
          <w:b/>
          <w:sz w:val="40"/>
          <w:szCs w:val="40"/>
        </w:rPr>
        <w:t>т</w:t>
      </w:r>
      <w:r w:rsidRPr="00663D2B">
        <w:rPr>
          <w:rFonts w:ascii="Arial" w:hAnsi="Arial" w:cs="Arial"/>
          <w:b/>
          <w:sz w:val="40"/>
          <w:szCs w:val="40"/>
        </w:rPr>
        <w:t>а статистична обробка сигналів</w:t>
      </w:r>
      <w:r w:rsidRPr="00663D2B">
        <w:rPr>
          <w:rFonts w:ascii="Arial" w:hAnsi="Arial" w:cs="Arial"/>
          <w:sz w:val="40"/>
          <w:szCs w:val="40"/>
        </w:rPr>
        <w:t>»</w:t>
      </w:r>
    </w:p>
    <w:p w:rsidR="00DB18C2" w:rsidRPr="004201B1" w:rsidRDefault="00DB18C2" w:rsidP="00DB18C2">
      <w:pPr>
        <w:spacing w:line="276" w:lineRule="auto"/>
        <w:ind w:firstLine="360"/>
        <w:jc w:val="center"/>
        <w:rPr>
          <w:rFonts w:ascii="Arial" w:hAnsi="Arial" w:cs="Arial"/>
          <w:sz w:val="52"/>
          <w:szCs w:val="52"/>
        </w:rPr>
      </w:pPr>
    </w:p>
    <w:p w:rsidR="00DB18C2" w:rsidRPr="004201B1" w:rsidRDefault="00DB18C2" w:rsidP="00DB18C2">
      <w:pPr>
        <w:rPr>
          <w:rFonts w:ascii="Arial" w:hAnsi="Arial" w:cs="Arial"/>
          <w:sz w:val="52"/>
          <w:szCs w:val="5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52"/>
          <w:szCs w:val="5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Cs w:val="28"/>
          <w:lang w:val="uk-UA"/>
        </w:rPr>
      </w:pPr>
    </w:p>
    <w:p w:rsidR="00DB18C2" w:rsidRPr="004201B1" w:rsidRDefault="00DB18C2" w:rsidP="00DB18C2">
      <w:pPr>
        <w:tabs>
          <w:tab w:val="left" w:pos="7020"/>
        </w:tabs>
        <w:jc w:val="right"/>
        <w:rPr>
          <w:rFonts w:ascii="Arial" w:hAnsi="Arial" w:cs="Arial"/>
          <w:b/>
          <w:szCs w:val="28"/>
          <w:lang w:val="uk-UA"/>
        </w:rPr>
      </w:pPr>
      <w:r w:rsidRPr="004201B1">
        <w:rPr>
          <w:rFonts w:ascii="Arial" w:hAnsi="Arial" w:cs="Arial"/>
          <w:b/>
          <w:szCs w:val="28"/>
          <w:lang w:val="uk-UA"/>
        </w:rPr>
        <w:t>Виконала: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 xml:space="preserve">студентка 6 курсу ФТІ 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групи ФІ-31м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Донченко Валентина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</w:p>
    <w:p w:rsidR="00DB18C2" w:rsidRPr="004201B1" w:rsidRDefault="00DB18C2" w:rsidP="00DB18C2">
      <w:pPr>
        <w:jc w:val="right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b/>
          <w:szCs w:val="28"/>
          <w:lang w:val="uk-UA"/>
        </w:rPr>
        <w:t>Перевірив</w:t>
      </w:r>
      <w:r w:rsidRPr="004201B1">
        <w:rPr>
          <w:rFonts w:ascii="Arial" w:hAnsi="Arial" w:cs="Arial"/>
          <w:b/>
          <w:szCs w:val="28"/>
          <w:lang w:val="uk-UA"/>
        </w:rPr>
        <w:t>:</w:t>
      </w:r>
    </w:p>
    <w:p w:rsidR="00DB18C2" w:rsidRPr="00663D2B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663D2B">
        <w:rPr>
          <w:rFonts w:ascii="Arial" w:hAnsi="Arial" w:cs="Arial"/>
          <w:szCs w:val="28"/>
          <w:lang w:val="uk-UA"/>
        </w:rPr>
        <w:t>Архипов О.Є.</w:t>
      </w: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Default="00DB18C2" w:rsidP="00FB480A">
      <w:pPr>
        <w:ind w:firstLine="0"/>
        <w:jc w:val="center"/>
        <w:rPr>
          <w:rFonts w:ascii="Arial" w:hAnsi="Arial" w:cs="Arial"/>
          <w:b/>
          <w:szCs w:val="28"/>
          <w:lang w:val="uk-UA"/>
        </w:rPr>
      </w:pPr>
      <w:r w:rsidRPr="004201B1">
        <w:rPr>
          <w:rFonts w:ascii="Arial" w:hAnsi="Arial" w:cs="Arial"/>
          <w:b/>
          <w:szCs w:val="28"/>
          <w:lang w:val="uk-UA"/>
        </w:rPr>
        <w:t>Київ 2014</w:t>
      </w:r>
    </w:p>
    <w:p w:rsidR="001760CA" w:rsidRPr="001760CA" w:rsidRDefault="001760CA" w:rsidP="001760CA">
      <w:pPr>
        <w:pStyle w:val="a4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sz w:val="44"/>
          <w:szCs w:val="24"/>
          <w:lang w:val="uk-UA"/>
        </w:rPr>
      </w:pPr>
      <w:r w:rsidRPr="001760CA">
        <w:rPr>
          <w:rFonts w:asciiTheme="minorHAnsi" w:hAnsiTheme="minorHAnsi" w:cstheme="minorHAnsi"/>
          <w:b/>
          <w:sz w:val="44"/>
          <w:szCs w:val="24"/>
          <w:lang w:val="uk-UA"/>
        </w:rPr>
        <w:lastRenderedPageBreak/>
        <w:t>Теоретичні відомості</w:t>
      </w:r>
    </w:p>
    <w:p w:rsidR="00690BEE" w:rsidRDefault="00690BEE" w:rsidP="008768D8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Регресія – зміна функції в залежності від зміни одного чи декількох аргументів.</w:t>
      </w:r>
    </w:p>
    <w:p w:rsidR="00FB480A" w:rsidRPr="00FB480A" w:rsidRDefault="00FB480A" w:rsidP="008768D8">
      <w:pPr>
        <w:pStyle w:val="BezAbzaca"/>
        <w:widowControl w:val="0"/>
        <w:tabs>
          <w:tab w:val="left" w:pos="7938"/>
        </w:tabs>
        <w:spacing w:after="240"/>
        <w:rPr>
          <w:rFonts w:asciiTheme="minorHAnsi" w:hAnsiTheme="minorHAnsi" w:cstheme="minorHAnsi"/>
          <w:sz w:val="24"/>
          <w:szCs w:val="24"/>
        </w:rPr>
      </w:pPr>
      <w:r w:rsidRPr="00FB480A">
        <w:rPr>
          <w:rFonts w:asciiTheme="minorHAnsi" w:hAnsiTheme="minorHAnsi" w:cstheme="minorHAnsi"/>
          <w:sz w:val="24"/>
          <w:szCs w:val="24"/>
        </w:rPr>
        <w:t xml:space="preserve">Вираз </w:t>
      </w:r>
      <w:r w:rsidRPr="00FB480A">
        <w:rPr>
          <w:rFonts w:asciiTheme="minorHAnsi" w:hAnsiTheme="minorHAnsi" w:cstheme="minorHAnsi"/>
          <w:position w:val="-14"/>
          <w:sz w:val="24"/>
          <w:szCs w:val="24"/>
        </w:rPr>
        <w:object w:dxaOrig="6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12.85pt;height:19.85pt" o:ole="" fillcolor="window">
            <v:imagedata r:id="rId6" o:title=""/>
          </v:shape>
          <o:OLEObject Type="Embed" ProgID="Equation.3" ShapeID="_x0000_i1066" DrawAspect="Content" ObjectID="_1477131436" r:id="rId7"/>
        </w:object>
      </w:r>
      <w:r w:rsidRPr="00FB480A">
        <w:rPr>
          <w:rFonts w:asciiTheme="minorHAnsi" w:hAnsiTheme="minorHAnsi" w:cstheme="minorHAnsi"/>
          <w:sz w:val="24"/>
          <w:szCs w:val="24"/>
        </w:rPr>
        <w:t xml:space="preserve"> відповідає </w:t>
      </w:r>
      <w:r w:rsidRPr="00FB480A">
        <w:rPr>
          <w:rFonts w:asciiTheme="minorHAnsi" w:hAnsiTheme="minorHAnsi" w:cstheme="minorHAnsi"/>
          <w:i/>
          <w:sz w:val="24"/>
          <w:szCs w:val="24"/>
        </w:rPr>
        <w:t>моделі класичної лінійної регресії</w:t>
      </w:r>
      <w:r w:rsidRPr="00FB480A">
        <w:rPr>
          <w:rFonts w:asciiTheme="minorHAnsi" w:hAnsiTheme="minorHAnsi" w:cstheme="minorHAnsi"/>
          <w:sz w:val="24"/>
          <w:szCs w:val="24"/>
        </w:rPr>
        <w:t xml:space="preserve">. Через те, що змінна </w:t>
      </w:r>
      <w:r w:rsidRPr="00FB480A">
        <w:rPr>
          <w:rFonts w:asciiTheme="minorHAnsi" w:hAnsiTheme="minorHAnsi" w:cstheme="minorHAnsi"/>
          <w:i/>
          <w:iCs/>
          <w:sz w:val="24"/>
          <w:szCs w:val="24"/>
          <w:lang w:val="en-US"/>
        </w:rPr>
        <w:t>y</w:t>
      </w:r>
      <w:r w:rsidRPr="00FB480A">
        <w:rPr>
          <w:rFonts w:asciiTheme="minorHAnsi" w:hAnsiTheme="minorHAnsi" w:cstheme="minorHAnsi"/>
          <w:sz w:val="24"/>
          <w:szCs w:val="24"/>
        </w:rPr>
        <w:t xml:space="preserve"> лінійно залежить від невідомих параметрів </w:t>
      </w:r>
      <w:r w:rsidRPr="00FB480A">
        <w:rPr>
          <w:rFonts w:asciiTheme="minorHAnsi" w:hAnsiTheme="minorHAnsi" w:cstheme="minorHAnsi"/>
          <w:position w:val="-18"/>
          <w:sz w:val="24"/>
          <w:szCs w:val="24"/>
        </w:rPr>
        <w:object w:dxaOrig="340" w:dyaOrig="440">
          <v:shape id="_x0000_i1067" type="#_x0000_t75" style="width:17.4pt;height:22.35pt" o:ole="">
            <v:imagedata r:id="rId8" o:title=""/>
          </v:shape>
          <o:OLEObject Type="Embed" ProgID="Equation.3" ShapeID="_x0000_i1067" DrawAspect="Content" ObjectID="_1477131437" r:id="rId9"/>
        </w:object>
      </w:r>
      <w:r w:rsidRPr="00FB480A">
        <w:rPr>
          <w:rFonts w:asciiTheme="minorHAnsi" w:hAnsiTheme="minorHAnsi" w:cstheme="minorHAnsi"/>
          <w:sz w:val="24"/>
          <w:szCs w:val="24"/>
        </w:rPr>
        <w:t xml:space="preserve">, </w:t>
      </w:r>
      <w:r w:rsidRPr="00FB480A">
        <w:rPr>
          <w:rFonts w:asciiTheme="minorHAnsi" w:hAnsiTheme="minorHAnsi" w:cstheme="minorHAnsi"/>
          <w:position w:val="-12"/>
          <w:sz w:val="24"/>
          <w:szCs w:val="24"/>
        </w:rPr>
        <w:object w:dxaOrig="920" w:dyaOrig="440">
          <v:shape id="_x0000_i1068" type="#_x0000_t75" style="width:47.15pt;height:22.35pt" o:ole="">
            <v:imagedata r:id="rId10" o:title=""/>
          </v:shape>
          <o:OLEObject Type="Embed" ProgID="Equation.3" ShapeID="_x0000_i1068" DrawAspect="Content" ObjectID="_1477131438" r:id="rId11"/>
        </w:object>
      </w:r>
      <w:r w:rsidRPr="00FB480A">
        <w:rPr>
          <w:rFonts w:asciiTheme="minorHAnsi" w:hAnsiTheme="minorHAnsi" w:cstheme="minorHAnsi"/>
          <w:sz w:val="24"/>
          <w:szCs w:val="24"/>
        </w:rPr>
        <w:t xml:space="preserve">, регресійна модель називається </w:t>
      </w:r>
      <w:r w:rsidRPr="00FB480A">
        <w:rPr>
          <w:rFonts w:asciiTheme="minorHAnsi" w:hAnsiTheme="minorHAnsi" w:cstheme="minorHAnsi"/>
          <w:i/>
          <w:sz w:val="24"/>
          <w:szCs w:val="24"/>
        </w:rPr>
        <w:t>лінійною</w:t>
      </w:r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r w:rsidRPr="00FB480A">
        <w:rPr>
          <w:rFonts w:asciiTheme="minorHAnsi" w:hAnsiTheme="minorHAnsi" w:cstheme="minorHAnsi"/>
          <w:i/>
          <w:sz w:val="24"/>
          <w:szCs w:val="24"/>
        </w:rPr>
        <w:t>за параметрами</w:t>
      </w:r>
      <w:r w:rsidRPr="00FB480A">
        <w:rPr>
          <w:rFonts w:asciiTheme="minorHAnsi" w:hAnsiTheme="minorHAnsi" w:cstheme="minorHAnsi"/>
          <w:sz w:val="24"/>
          <w:szCs w:val="24"/>
        </w:rPr>
        <w:t xml:space="preserve"> (або просто лінійною), а співвідношення</w:t>
      </w:r>
      <w:r w:rsidRPr="00FB480A">
        <w:rPr>
          <w:rFonts w:asciiTheme="minorHAnsi" w:hAnsiTheme="minorHAnsi" w:cstheme="minorHAnsi"/>
          <w:position w:val="-34"/>
          <w:sz w:val="24"/>
          <w:szCs w:val="24"/>
        </w:rPr>
        <w:object w:dxaOrig="1939" w:dyaOrig="820">
          <v:shape id="_x0000_i1071" type="#_x0000_t75" style="width:96.85pt;height:42.2pt" o:ole="" fillcolor="window">
            <v:imagedata r:id="rId12" o:title=""/>
          </v:shape>
          <o:OLEObject Type="Embed" ProgID="Equation.3" ShapeID="_x0000_i1071" DrawAspect="Content" ObjectID="_1477131439" r:id="rId13"/>
        </w:object>
      </w:r>
      <w:r w:rsidRPr="00FB480A">
        <w:rPr>
          <w:rFonts w:asciiTheme="minorHAnsi" w:hAnsiTheme="minorHAnsi" w:cstheme="minorHAnsi"/>
          <w:sz w:val="24"/>
          <w:szCs w:val="24"/>
        </w:rPr>
        <w:t xml:space="preserve">– </w:t>
      </w:r>
      <w:r w:rsidRPr="00FB480A">
        <w:rPr>
          <w:rFonts w:asciiTheme="minorHAnsi" w:hAnsiTheme="minorHAnsi" w:cstheme="minorHAnsi"/>
          <w:i/>
          <w:sz w:val="24"/>
          <w:szCs w:val="24"/>
        </w:rPr>
        <w:t>лінійним регресійним рівнянням</w:t>
      </w:r>
      <w:r w:rsidRPr="00FB480A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FB480A" w:rsidRPr="00FB480A" w:rsidRDefault="00FB480A" w:rsidP="008768D8">
      <w:pPr>
        <w:pStyle w:val="BezAbzaca"/>
        <w:widowControl w:val="0"/>
        <w:tabs>
          <w:tab w:val="left" w:pos="7938"/>
        </w:tabs>
        <w:spacing w:after="240"/>
        <w:rPr>
          <w:rFonts w:asciiTheme="minorHAnsi" w:hAnsiTheme="minorHAnsi" w:cstheme="minorHAnsi"/>
          <w:sz w:val="24"/>
          <w:szCs w:val="24"/>
        </w:rPr>
      </w:pPr>
      <w:r w:rsidRPr="00FB480A">
        <w:rPr>
          <w:rFonts w:asciiTheme="minorHAnsi" w:hAnsiTheme="minorHAnsi" w:cstheme="minorHAnsi"/>
          <w:sz w:val="24"/>
          <w:szCs w:val="24"/>
        </w:rPr>
        <w:t xml:space="preserve">Незалежні змінні </w:t>
      </w:r>
      <w:r w:rsidRPr="00FB480A">
        <w:rPr>
          <w:rFonts w:asciiTheme="minorHAnsi" w:hAnsiTheme="minorHAnsi" w:cstheme="minorHAnsi"/>
          <w:position w:val="-18"/>
          <w:sz w:val="24"/>
          <w:szCs w:val="24"/>
        </w:rPr>
        <w:object w:dxaOrig="1420" w:dyaOrig="440">
          <v:shape id="_x0000_i1069" type="#_x0000_t75" style="width:1in;height:22.35pt" o:ole="">
            <v:imagedata r:id="rId14" o:title=""/>
          </v:shape>
          <o:OLEObject Type="Embed" ProgID="Equation.3" ShapeID="_x0000_i1069" DrawAspect="Content" ObjectID="_1477131440" r:id="rId15"/>
        </w:object>
      </w:r>
      <w:r w:rsidRPr="00FB480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B480A">
        <w:rPr>
          <w:rFonts w:asciiTheme="minorHAnsi" w:hAnsiTheme="minorHAnsi" w:cstheme="minorHAnsi"/>
          <w:sz w:val="24"/>
          <w:szCs w:val="24"/>
        </w:rPr>
        <w:t>в рівнянні лінійної р</w:t>
      </w:r>
      <w:r w:rsidRPr="00FB480A">
        <w:rPr>
          <w:rFonts w:asciiTheme="minorHAnsi" w:hAnsiTheme="minorHAnsi" w:cstheme="minorHAnsi"/>
          <w:sz w:val="24"/>
          <w:szCs w:val="24"/>
        </w:rPr>
        <w:t>е</w:t>
      </w:r>
      <w:r w:rsidRPr="00FB480A">
        <w:rPr>
          <w:rFonts w:asciiTheme="minorHAnsi" w:hAnsiTheme="minorHAnsi" w:cstheme="minorHAnsi"/>
          <w:sz w:val="24"/>
          <w:szCs w:val="24"/>
        </w:rPr>
        <w:t xml:space="preserve">гресії називаються </w:t>
      </w:r>
      <w:proofErr w:type="spellStart"/>
      <w:r w:rsidRPr="00FB480A">
        <w:rPr>
          <w:rFonts w:asciiTheme="minorHAnsi" w:hAnsiTheme="minorHAnsi" w:cstheme="minorHAnsi"/>
          <w:i/>
          <w:sz w:val="24"/>
          <w:szCs w:val="24"/>
        </w:rPr>
        <w:t>регресорами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, параметри </w:t>
      </w:r>
      <w:r w:rsidRPr="00FB480A">
        <w:rPr>
          <w:rFonts w:asciiTheme="minorHAnsi" w:hAnsiTheme="minorHAnsi" w:cstheme="minorHAnsi"/>
          <w:position w:val="-16"/>
          <w:sz w:val="24"/>
          <w:szCs w:val="24"/>
        </w:rPr>
        <w:object w:dxaOrig="1380" w:dyaOrig="420">
          <v:shape id="_x0000_i1070" type="#_x0000_t75" style="width:69.5pt;height:19.85pt" o:ole="">
            <v:imagedata r:id="rId16" o:title=""/>
          </v:shape>
          <o:OLEObject Type="Embed" ProgID="Equation.3" ShapeID="_x0000_i1070" DrawAspect="Content" ObjectID="_1477131441" r:id="rId17"/>
        </w:object>
      </w:r>
      <w:r w:rsidRPr="00FB480A">
        <w:rPr>
          <w:rFonts w:asciiTheme="minorHAnsi" w:hAnsiTheme="minorHAnsi" w:cstheme="minorHAnsi"/>
          <w:sz w:val="24"/>
          <w:szCs w:val="24"/>
        </w:rPr>
        <w:t xml:space="preserve"> – </w:t>
      </w:r>
      <w:proofErr w:type="spellStart"/>
      <w:r w:rsidRPr="00FB480A">
        <w:rPr>
          <w:rFonts w:asciiTheme="minorHAnsi" w:hAnsiTheme="minorHAnsi" w:cstheme="minorHAnsi"/>
          <w:i/>
          <w:sz w:val="24"/>
          <w:szCs w:val="24"/>
        </w:rPr>
        <w:t>коефіцієнтами</w:t>
      </w:r>
      <w:proofErr w:type="spellEnd"/>
      <w:r w:rsidRPr="00FB480A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i/>
          <w:sz w:val="24"/>
          <w:szCs w:val="24"/>
        </w:rPr>
        <w:t>регресії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Регресор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може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співпадати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з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факторною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змінною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або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може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бути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довільною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функцією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від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ф</w:t>
      </w:r>
      <w:r w:rsidRPr="00FB480A">
        <w:rPr>
          <w:rFonts w:asciiTheme="minorHAnsi" w:hAnsiTheme="minorHAnsi" w:cstheme="minorHAnsi"/>
          <w:sz w:val="24"/>
          <w:szCs w:val="24"/>
        </w:rPr>
        <w:t>а</w:t>
      </w:r>
      <w:r w:rsidRPr="00FB480A">
        <w:rPr>
          <w:rFonts w:asciiTheme="minorHAnsi" w:hAnsiTheme="minorHAnsi" w:cstheme="minorHAnsi"/>
          <w:sz w:val="24"/>
          <w:szCs w:val="24"/>
        </w:rPr>
        <w:t>кторів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що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не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містить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невідомих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480A">
        <w:rPr>
          <w:rFonts w:asciiTheme="minorHAnsi" w:hAnsiTheme="minorHAnsi" w:cstheme="minorHAnsi"/>
          <w:sz w:val="24"/>
          <w:szCs w:val="24"/>
        </w:rPr>
        <w:t>параметрів</w:t>
      </w:r>
      <w:proofErr w:type="spellEnd"/>
      <w:r w:rsidRPr="00FB480A">
        <w:rPr>
          <w:rFonts w:asciiTheme="minorHAnsi" w:hAnsiTheme="minorHAnsi" w:cstheme="minorHAnsi"/>
          <w:sz w:val="24"/>
          <w:szCs w:val="24"/>
        </w:rPr>
        <w:t>.</w:t>
      </w:r>
    </w:p>
    <w:p w:rsidR="00690BEE" w:rsidRPr="001760CA" w:rsidRDefault="007E254A" w:rsidP="008768D8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Для регресійних моделей існує декілька покрокових процедур (англ. </w:t>
      </w:r>
      <w:proofErr w:type="gramStart"/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stepwise</w:t>
      </w:r>
      <w:proofErr w:type="gram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поступово, поетапно) відбору змінних: процедура послідовного приєднання, процедура приєднання-видалення та процедура послідовного видалення.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>Ми детально розглянемо один із можливих способів організації розрахунків в покроковій процедурі приєднання, який називається методом крокової регресії.</w:t>
      </w:r>
    </w:p>
    <w:p w:rsidR="007E254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>Метод крокової регресії дає можливість визначити структуру функціональної залежності між вихідною та незалежними змі</w:t>
      </w:r>
      <w:r w:rsidR="00690BEE">
        <w:rPr>
          <w:rFonts w:asciiTheme="minorHAnsi" w:hAnsiTheme="minorHAnsi" w:cstheme="minorHAnsi"/>
          <w:sz w:val="24"/>
          <w:szCs w:val="24"/>
          <w:lang w:val="uk-UA"/>
        </w:rPr>
        <w:t>нними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i/>
          <w:iCs/>
          <w:sz w:val="24"/>
          <w:szCs w:val="24"/>
          <w:lang w:val="uk-UA"/>
        </w:rPr>
        <w:t>Алгоритм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 xml:space="preserve"> методу крокової регресії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 містить таку послідовність дій.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1. Сформувати набір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регресорів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>, які можуть впливати на значення вихідної змінної, зокрема, фактори (тобто вхідні змінні), квадрати факторів, їх добутки тощо.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2. Розрахувавши вибіркові коефіцієнти парної кореляції кожного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регресора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з вихідною змінною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Z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вибрати та ввести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340" w:dyaOrig="380">
          <v:shape id="_x0000_i1025" type="#_x0000_t75" style="width:17.4pt;height:19.85pt" o:ole="" fillcolor="window">
            <v:imagedata r:id="rId18" o:title=""/>
          </v:shape>
          <o:OLEObject Type="Embed" ProgID="Equation.3" ShapeID="_x0000_i1025" DrawAspect="Content" ObjectID="_1477131442" r:id="rId19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який має максимальний за модулем коефіцієнт кореляції, до складу початкового варіанта моделі – так званої моделі першого 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l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=</w:t>
      </w:r>
      <w:r w:rsidRPr="001760CA">
        <w:rPr>
          <w:rFonts w:asciiTheme="minorHAnsi" w:hAnsiTheme="minorHAnsi" w:cstheme="minorHAnsi"/>
          <w:sz w:val="24"/>
          <w:szCs w:val="24"/>
        </w:rPr>
        <w:t>1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наближення </w:t>
      </w:r>
      <w:r w:rsidRPr="001760CA">
        <w:rPr>
          <w:rFonts w:asciiTheme="minorHAnsi" w:hAnsiTheme="minorHAnsi" w:cstheme="minorHAnsi"/>
          <w:position w:val="-16"/>
          <w:sz w:val="24"/>
          <w:szCs w:val="24"/>
          <w:lang w:val="uk-UA"/>
        </w:rPr>
        <w:object w:dxaOrig="2299" w:dyaOrig="540">
          <v:shape id="_x0000_i1026" type="#_x0000_t75" style="width:114.2pt;height:27.3pt" o:ole="">
            <v:imagedata r:id="rId20" o:title=""/>
          </v:shape>
          <o:OLEObject Type="Embed" ProgID="Equation.3" ShapeID="_x0000_i1026" DrawAspect="Content" ObjectID="_1477131443" r:id="rId21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8768D8" w:rsidRDefault="007E254A" w:rsidP="001760CA">
      <w:pPr>
        <w:spacing w:after="240"/>
        <w:ind w:right="-1"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3. Обчислити вектор </w:t>
      </w:r>
      <w:r w:rsidRPr="001760CA">
        <w:rPr>
          <w:rFonts w:asciiTheme="minorHAnsi" w:hAnsiTheme="minorHAnsi" w:cstheme="minorHAnsi"/>
          <w:position w:val="-16"/>
          <w:sz w:val="24"/>
          <w:szCs w:val="24"/>
          <w:lang w:val="uk-UA"/>
        </w:rPr>
        <w:object w:dxaOrig="2020" w:dyaOrig="540">
          <v:shape id="_x0000_i1027" type="#_x0000_t75" style="width:101.8pt;height:27.3pt" o:ole="">
            <v:imagedata r:id="rId22" o:title=""/>
          </v:shape>
          <o:OLEObject Type="Embed" ProgID="Equation.3" ShapeID="_x0000_i1027" DrawAspect="Content" ObjectID="_1477131444" r:id="rId23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оцінок параметрів моделі першого наближення, розрахувати модельні значення </w:t>
      </w:r>
      <w:r w:rsidRPr="001760CA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300" w:dyaOrig="380">
          <v:shape id="_x0000_i1028" type="#_x0000_t75" style="width:14.9pt;height:19.85pt" o:ole="">
            <v:imagedata r:id="rId24" o:title=""/>
          </v:shape>
          <o:OLEObject Type="Embed" ProgID="Equation.3" ShapeID="_x0000_i1028" DrawAspect="Content" ObjectID="_1477131445" r:id="rId2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та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нев’язки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цієї моделі: </w:t>
      </w:r>
      <w:r w:rsidRPr="001760CA">
        <w:rPr>
          <w:rFonts w:asciiTheme="minorHAnsi" w:hAnsiTheme="minorHAnsi" w:cstheme="minorHAnsi"/>
          <w:position w:val="-16"/>
          <w:sz w:val="24"/>
          <w:szCs w:val="24"/>
          <w:lang w:val="uk-UA"/>
        </w:rPr>
        <w:object w:dxaOrig="4080" w:dyaOrig="540">
          <v:shape id="_x0000_i1029" type="#_x0000_t75" style="width:203.6pt;height:27.3pt" o:ole="">
            <v:imagedata r:id="rId26" o:title=""/>
          </v:shape>
          <o:OLEObject Type="Embed" ProgID="Equation.3" ShapeID="_x0000_i1029" DrawAspect="Content" ObjectID="_1477131446" r:id="rId2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. </w:t>
      </w:r>
    </w:p>
    <w:p w:rsidR="007E254A" w:rsidRPr="001760CA" w:rsidRDefault="008768D8" w:rsidP="001760CA">
      <w:pPr>
        <w:spacing w:after="240"/>
        <w:ind w:right="-1"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Н</w:t>
      </w:r>
      <w:r w:rsidR="007E254A" w:rsidRPr="001760CA">
        <w:rPr>
          <w:rFonts w:asciiTheme="minorHAnsi" w:hAnsiTheme="minorHAnsi" w:cstheme="minorHAnsi"/>
          <w:i/>
          <w:spacing w:val="4"/>
          <w:sz w:val="24"/>
          <w:szCs w:val="24"/>
          <w:lang w:val="uk-UA"/>
        </w:rPr>
        <w:t>ев’язка</w:t>
      </w:r>
      <w:r>
        <w:rPr>
          <w:rFonts w:asciiTheme="minorHAnsi" w:hAnsiTheme="minorHAnsi" w:cstheme="minorHAnsi"/>
          <w:spacing w:val="4"/>
          <w:sz w:val="24"/>
          <w:szCs w:val="24"/>
          <w:lang w:val="uk-UA"/>
        </w:rPr>
        <w:t xml:space="preserve"> (залишок, похибка) - різниця</w:t>
      </w:r>
      <w:r w:rsidR="007E254A" w:rsidRPr="001760CA">
        <w:rPr>
          <w:rFonts w:asciiTheme="minorHAnsi" w:hAnsiTheme="minorHAnsi" w:cstheme="minorHAnsi"/>
          <w:spacing w:val="4"/>
          <w:sz w:val="24"/>
          <w:szCs w:val="24"/>
          <w:lang w:val="uk-UA"/>
        </w:rPr>
        <w:t xml:space="preserve"> між значенням залежної змінної </w:t>
      </w:r>
      <w:proofErr w:type="spellStart"/>
      <w:r w:rsidR="007E254A" w:rsidRPr="001760CA">
        <w:rPr>
          <w:rFonts w:asciiTheme="minorHAnsi" w:hAnsiTheme="minorHAnsi" w:cstheme="minorHAnsi"/>
          <w:i/>
          <w:iCs/>
          <w:spacing w:val="4"/>
          <w:sz w:val="24"/>
          <w:szCs w:val="24"/>
          <w:lang w:val="en-US"/>
        </w:rPr>
        <w:t>z</w:t>
      </w:r>
      <w:r w:rsidR="007E254A" w:rsidRPr="001760CA">
        <w:rPr>
          <w:rFonts w:asciiTheme="minorHAnsi" w:hAnsiTheme="minorHAnsi" w:cstheme="minorHAnsi"/>
          <w:i/>
          <w:iCs/>
          <w:spacing w:val="4"/>
          <w:sz w:val="24"/>
          <w:szCs w:val="24"/>
          <w:vertAlign w:val="subscript"/>
          <w:lang w:val="en-US"/>
        </w:rPr>
        <w:t>i</w:t>
      </w:r>
      <w:proofErr w:type="spellEnd"/>
      <w:r w:rsidR="007E254A" w:rsidRPr="001760CA">
        <w:rPr>
          <w:rFonts w:asciiTheme="minorHAnsi" w:hAnsiTheme="minorHAnsi" w:cstheme="minorHAnsi"/>
          <w:spacing w:val="4"/>
          <w:sz w:val="24"/>
          <w:szCs w:val="24"/>
          <w:lang w:val="uk-UA"/>
        </w:rPr>
        <w:t xml:space="preserve"> та її модельним значенням </w:t>
      </w:r>
      <w:r w:rsidR="007E254A" w:rsidRPr="001760CA">
        <w:rPr>
          <w:rFonts w:asciiTheme="minorHAnsi" w:hAnsiTheme="minorHAnsi" w:cstheme="minorHAnsi"/>
          <w:position w:val="-12"/>
          <w:sz w:val="24"/>
          <w:szCs w:val="24"/>
        </w:rPr>
        <w:object w:dxaOrig="300" w:dyaOrig="380">
          <v:shape id="_x0000_i1030" type="#_x0000_t75" style="width:14.9pt;height:19.85pt" o:ole="">
            <v:imagedata r:id="rId28" o:title=""/>
          </v:shape>
          <o:OLEObject Type="Embed" ProgID="Equation.3" ShapeID="_x0000_i1030" DrawAspect="Content" ObjectID="_1477131447" r:id="rId29"/>
        </w:object>
      </w:r>
      <w:r w:rsidR="007E254A" w:rsidRPr="001760CA">
        <w:rPr>
          <w:rFonts w:asciiTheme="minorHAnsi" w:hAnsiTheme="minorHAnsi" w:cstheme="minorHAnsi"/>
          <w:sz w:val="24"/>
          <w:szCs w:val="24"/>
          <w:lang w:val="uk-UA"/>
        </w:rPr>
        <w:t>:</w:t>
      </w:r>
      <w:r w:rsidR="007E254A" w:rsidRPr="001760CA">
        <w:rPr>
          <w:rFonts w:asciiTheme="minorHAnsi" w:hAnsiTheme="minorHAnsi" w:cstheme="minorHAnsi"/>
          <w:spacing w:val="4"/>
          <w:sz w:val="24"/>
          <w:szCs w:val="24"/>
          <w:lang w:val="uk-UA"/>
        </w:rPr>
        <w:t xml:space="preserve"> </w:t>
      </w:r>
      <w:r w:rsidR="007E254A" w:rsidRPr="001760CA">
        <w:rPr>
          <w:rFonts w:asciiTheme="minorHAnsi" w:hAnsiTheme="minorHAnsi" w:cstheme="minorHAnsi"/>
          <w:position w:val="-12"/>
          <w:sz w:val="24"/>
          <w:szCs w:val="24"/>
        </w:rPr>
        <w:object w:dxaOrig="1340" w:dyaOrig="380">
          <v:shape id="_x0000_i1031" type="#_x0000_t75" style="width:67.05pt;height:19.85pt" o:ole="">
            <v:imagedata r:id="rId30" o:title=""/>
          </v:shape>
          <o:OLEObject Type="Embed" ProgID="Equation.3" ShapeID="_x0000_i1031" DrawAspect="Content" ObjectID="_1477131448" r:id="rId31"/>
        </w:object>
      </w:r>
      <w:r w:rsidR="007E254A" w:rsidRPr="001760CA">
        <w:rPr>
          <w:rFonts w:asciiTheme="minorHAnsi" w:hAnsiTheme="minorHAnsi" w:cstheme="minorHAnsi"/>
          <w:spacing w:val="4"/>
          <w:sz w:val="24"/>
          <w:szCs w:val="24"/>
          <w:lang w:val="uk-UA"/>
        </w:rPr>
        <w:t xml:space="preserve">, </w:t>
      </w:r>
      <w:r w:rsidR="007E254A" w:rsidRPr="001760CA">
        <w:rPr>
          <w:rFonts w:asciiTheme="minorHAnsi" w:hAnsiTheme="minorHAnsi" w:cstheme="minorHAnsi"/>
          <w:position w:val="-10"/>
          <w:sz w:val="24"/>
          <w:szCs w:val="24"/>
          <w:lang w:val="uk-UA"/>
        </w:rPr>
        <w:object w:dxaOrig="780" w:dyaOrig="420">
          <v:shape id="_x0000_i1032" type="#_x0000_t75" style="width:39.7pt;height:19.85pt" o:ole="">
            <v:imagedata r:id="rId32" o:title=""/>
          </v:shape>
          <o:OLEObject Type="Embed" ProgID="Equation.3" ShapeID="_x0000_i1032" DrawAspect="Content" ObjectID="_1477131449" r:id="rId33"/>
        </w:object>
      </w:r>
      <w:r w:rsidR="007E254A"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. </w:t>
      </w:r>
    </w:p>
    <w:p w:rsidR="007E254A" w:rsidRPr="001760CA" w:rsidRDefault="007E254A" w:rsidP="001760CA">
      <w:pPr>
        <w:spacing w:after="240"/>
        <w:ind w:right="-1"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4. Розрахувати суму квадратів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моделі:  </w:t>
      </w:r>
      <w:r w:rsidRPr="001760CA">
        <w:rPr>
          <w:rFonts w:asciiTheme="minorHAnsi" w:hAnsiTheme="minorHAnsi" w:cstheme="minorHAnsi"/>
          <w:position w:val="-32"/>
          <w:sz w:val="24"/>
          <w:szCs w:val="24"/>
          <w:lang w:val="uk-UA"/>
        </w:rPr>
        <w:object w:dxaOrig="1700" w:dyaOrig="760">
          <v:shape id="_x0000_i1033" type="#_x0000_t75" style="width:84.4pt;height:37.25pt" o:ole="" fillcolor="window">
            <v:imagedata r:id="rId34" o:title=""/>
          </v:shape>
          <o:OLEObject Type="Embed" ProgID="Equation.3" ShapeID="_x0000_i1033" DrawAspect="Content" ObjectID="_1477131450" r:id="rId3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lastRenderedPageBreak/>
        <w:t xml:space="preserve">5. Розрахувати вибіркові коефіцієнти кореляції не введених у модель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регресорів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з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нев’язками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position w:val="-16"/>
          <w:sz w:val="24"/>
          <w:szCs w:val="24"/>
          <w:lang w:val="uk-UA"/>
        </w:rPr>
        <w:object w:dxaOrig="1760" w:dyaOrig="540">
          <v:shape id="_x0000_i1034" type="#_x0000_t75" style="width:86.9pt;height:27.3pt" o:ole="">
            <v:imagedata r:id="rId36" o:title=""/>
          </v:shape>
          <o:OLEObject Type="Embed" ProgID="Equation.3" ShapeID="_x0000_i1034" DrawAspect="Content" ObjectID="_1477131451" r:id="rId3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</w:t>
      </w:r>
      <w:r w:rsidRPr="001760CA">
        <w:rPr>
          <w:rFonts w:asciiTheme="minorHAnsi" w:hAnsiTheme="minorHAnsi" w:cstheme="minorHAnsi"/>
          <w:position w:val="-10"/>
          <w:sz w:val="24"/>
          <w:szCs w:val="24"/>
          <w:lang w:val="uk-UA"/>
        </w:rPr>
        <w:object w:dxaOrig="780" w:dyaOrig="420">
          <v:shape id="_x0000_i1035" type="#_x0000_t75" style="width:39.7pt;height:19.85pt" o:ole="">
            <v:imagedata r:id="rId38" o:title=""/>
          </v:shape>
          <o:OLEObject Type="Embed" ProgID="Equation.3" ShapeID="_x0000_i1035" DrawAspect="Content" ObjectID="_1477131452" r:id="rId39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де </w:t>
      </w:r>
      <w:r w:rsidRPr="001760CA">
        <w:rPr>
          <w:rFonts w:asciiTheme="minorHAnsi" w:hAnsiTheme="minorHAnsi" w:cstheme="minorHAnsi"/>
          <w:i/>
          <w:iCs/>
          <w:sz w:val="24"/>
          <w:szCs w:val="24"/>
          <w:lang w:val="uk-UA"/>
        </w:rPr>
        <w:t>l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номер наближення для попереднього кроку підбору структури моделі, визначити найбільш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корельований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(максимальний за модулем коефіцієнта кореляції) з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нев’язками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і ввести його до складу моделі чергового (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l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+1)-го наближення.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6. Обчислити вектор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object w:dxaOrig="700" w:dyaOrig="360">
          <v:shape id="_x0000_i1036" type="#_x0000_t75" style="width:34.75pt;height:17.4pt" o:ole="">
            <v:imagedata r:id="rId40" o:title=""/>
          </v:shape>
          <o:OLEObject Type="Embed" ProgID="Equation.3" ShapeID="_x0000_i1036" DrawAspect="Content" ObjectID="_1477131453" r:id="rId41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оцінок параметрів ускладненої моделі на поточному </w:t>
      </w:r>
      <w:r w:rsidRPr="001760CA">
        <w:rPr>
          <w:rFonts w:asciiTheme="minorHAnsi" w:hAnsiTheme="minorHAnsi" w:cstheme="minorHAnsi"/>
          <w:i/>
          <w:iCs/>
          <w:sz w:val="24"/>
          <w:szCs w:val="24"/>
          <w:lang w:val="uk-UA"/>
        </w:rPr>
        <w:t>l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+1 кроці процедури підбору структури моделі </w:t>
      </w:r>
      <w:r w:rsidRPr="001760CA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760" w:dyaOrig="480">
          <v:shape id="_x0000_i1037" type="#_x0000_t75" style="width:37.25pt;height:24.85pt" o:ole="">
            <v:imagedata r:id="rId42" o:title=""/>
          </v:shape>
          <o:OLEObject Type="Embed" ProgID="Equation.3" ShapeID="_x0000_i1037" DrawAspect="Content" ObjectID="_1477131454" r:id="rId43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розрахувати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нев’язки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position w:val="-16"/>
          <w:sz w:val="24"/>
          <w:szCs w:val="24"/>
          <w:lang w:val="uk-UA"/>
        </w:rPr>
        <w:object w:dxaOrig="2260" w:dyaOrig="540">
          <v:shape id="_x0000_i1038" type="#_x0000_t75" style="width:114.2pt;height:27.3pt" o:ole="">
            <v:imagedata r:id="rId44" o:title=""/>
          </v:shape>
          <o:OLEObject Type="Embed" ProgID="Equation.3" ShapeID="_x0000_i1038" DrawAspect="Content" ObjectID="_1477131455" r:id="rId4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та відповідну суму квадратів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 </w:t>
      </w:r>
      <w:r w:rsidRPr="001760CA">
        <w:rPr>
          <w:rFonts w:asciiTheme="minorHAnsi" w:hAnsiTheme="minorHAnsi" w:cstheme="minorHAnsi"/>
          <w:position w:val="-36"/>
          <w:sz w:val="24"/>
          <w:szCs w:val="24"/>
          <w:lang w:val="uk-UA"/>
        </w:rPr>
        <w:object w:dxaOrig="2420" w:dyaOrig="859">
          <v:shape id="_x0000_i1039" type="#_x0000_t75" style="width:121.65pt;height:42.2pt" o:ole="" fillcolor="window">
            <v:imagedata r:id="rId46" o:title=""/>
          </v:shape>
          <o:OLEObject Type="Embed" ProgID="Equation.3" ShapeID="_x0000_i1039" DrawAspect="Content" ObjectID="_1477131456" r:id="rId4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7. Розрахувати </w:t>
      </w:r>
      <w:r w:rsidRPr="001760CA">
        <w:rPr>
          <w:rFonts w:asciiTheme="minorHAnsi" w:hAnsiTheme="minorHAnsi" w:cstheme="minorHAnsi"/>
          <w:position w:val="-4"/>
          <w:sz w:val="24"/>
          <w:szCs w:val="24"/>
          <w:lang w:val="uk-UA"/>
        </w:rPr>
        <w:object w:dxaOrig="279" w:dyaOrig="279">
          <v:shape id="_x0000_i1040" type="#_x0000_t75" style="width:14.9pt;height:14.9pt" o:ole="">
            <v:imagedata r:id="rId48" o:title=""/>
          </v:shape>
          <o:OLEObject Type="Embed" ProgID="Equation.3" ShapeID="_x0000_i1040" DrawAspect="Content" ObjectID="_1477131457" r:id="rId49"/>
        </w:objec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-статистику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Фішера  для двох послідовно отриманих моделей для перевірки ефективності ускладнення моделі за формулою:</w:t>
      </w:r>
    </w:p>
    <w:p w:rsidR="007E254A" w:rsidRPr="001760CA" w:rsidRDefault="007E254A" w:rsidP="001760CA">
      <w:pPr>
        <w:pStyle w:val="Golovna"/>
        <w:tabs>
          <w:tab w:val="left" w:pos="8364"/>
        </w:tabs>
        <w:spacing w:after="240" w:line="252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1760CA">
        <w:rPr>
          <w:rFonts w:asciiTheme="minorHAnsi" w:hAnsiTheme="minorHAnsi" w:cstheme="minorHAnsi"/>
          <w:position w:val="-34"/>
          <w:sz w:val="24"/>
          <w:szCs w:val="24"/>
        </w:rPr>
        <w:object w:dxaOrig="2480" w:dyaOrig="880">
          <v:shape id="_x0000_i1041" type="#_x0000_t75" style="width:124.15pt;height:44.7pt" o:ole="" fillcolor="window">
            <v:imagedata r:id="rId50" o:title=""/>
          </v:shape>
          <o:OLEObject Type="Embed" ProgID="Equation.3" ShapeID="_x0000_i1041" DrawAspect="Content" ObjectID="_1477131458" r:id="rId51"/>
        </w:object>
      </w:r>
      <w:r w:rsidRPr="001760CA">
        <w:rPr>
          <w:rFonts w:asciiTheme="minorHAnsi" w:hAnsiTheme="minorHAnsi" w:cstheme="minorHAnsi"/>
          <w:sz w:val="24"/>
          <w:szCs w:val="24"/>
        </w:rPr>
        <w:t>,</w:t>
      </w:r>
      <w:r w:rsidRPr="001760CA">
        <w:rPr>
          <w:rFonts w:asciiTheme="minorHAnsi" w:hAnsiTheme="minorHAnsi" w:cstheme="minorHAnsi"/>
          <w:sz w:val="24"/>
          <w:szCs w:val="24"/>
        </w:rPr>
        <w:tab/>
        <w:t>(15)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де 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499" w:dyaOrig="420">
          <v:shape id="_x0000_i1042" type="#_x0000_t75" style="width:24.85pt;height:19.85pt" o:ole="" fillcolor="window">
            <v:imagedata r:id="rId52" o:title=""/>
          </v:shape>
          <o:OLEObject Type="Embed" ProgID="Equation.3" ShapeID="_x0000_i1042" DrawAspect="Content" ObjectID="_1477131459" r:id="rId53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сума квадратів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нев'язок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для регресійної моделі попереднього 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160" w:dyaOrig="300">
          <v:shape id="_x0000_i1043" type="#_x0000_t75" style="width:7.45pt;height:14.9pt" o:ole="">
            <v:imagedata r:id="rId54" o:title=""/>
          </v:shape>
          <o:OLEObject Type="Embed" ProgID="Equation.3" ShapeID="_x0000_i1043" DrawAspect="Content" ObjectID="_1477131460" r:id="rId5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-го кроку,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760" w:dyaOrig="420">
          <v:shape id="_x0000_i1044" type="#_x0000_t75" style="width:37.25pt;height:19.85pt" o:ole="">
            <v:imagedata r:id="rId56" o:title=""/>
          </v:shape>
          <o:OLEObject Type="Embed" ProgID="Equation.3" ShapeID="_x0000_i1044" DrawAspect="Content" ObjectID="_1477131461" r:id="rId5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сума квадратів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нев'язок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для моделі поточного (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499" w:dyaOrig="300">
          <v:shape id="_x0000_i1045" type="#_x0000_t75" style="width:24.85pt;height:14.9pt" o:ole="">
            <v:imagedata r:id="rId58" o:title=""/>
          </v:shape>
          <o:OLEObject Type="Embed" ProgID="Equation.3" ShapeID="_x0000_i1045" DrawAspect="Content" ObjectID="_1477131462" r:id="rId59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)-го кроку,  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i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k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ступінь вільності для моделі (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499" w:dyaOrig="300">
          <v:shape id="_x0000_i1046" type="#_x0000_t75" style="width:24.85pt;height:14.9pt" o:ole="">
            <v:imagedata r:id="rId60" o:title=""/>
          </v:shape>
          <o:OLEObject Type="Embed" ProgID="Equation.3" ShapeID="_x0000_i1046" DrawAspect="Content" ObjectID="_1477131463" r:id="rId61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)-го кроку.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 xml:space="preserve"> 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Ступінь вільності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k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дорівнює різниці між кількістю спостережень (або обсягом вибірки)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та кількістю параметрів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m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в моделі, тобто</w:t>
      </w:r>
    </w:p>
    <w:p w:rsidR="007E254A" w:rsidRPr="001760CA" w:rsidRDefault="007E254A" w:rsidP="001760CA">
      <w:pPr>
        <w:tabs>
          <w:tab w:val="left" w:pos="8364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1120" w:dyaOrig="300">
          <v:shape id="_x0000_i1047" type="#_x0000_t75" style="width:57.1pt;height:14.9pt" o:ole="">
            <v:imagedata r:id="rId62" o:title=""/>
          </v:shape>
          <o:OLEObject Type="Embed" ProgID="Equation.3" ShapeID="_x0000_i1047" DrawAspect="Content" ObjectID="_1477131464" r:id="rId63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.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ab/>
        <w:t>(16)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 В загальному випадку 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F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-статистику розраховують за такою формулою:</w:t>
      </w:r>
    </w:p>
    <w:p w:rsidR="007E254A" w:rsidRPr="001760CA" w:rsidRDefault="007E254A" w:rsidP="001760CA">
      <w:pPr>
        <w:tabs>
          <w:tab w:val="left" w:pos="8364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position w:val="-34"/>
          <w:sz w:val="24"/>
          <w:szCs w:val="24"/>
        </w:rPr>
        <w:object w:dxaOrig="2659" w:dyaOrig="880">
          <v:shape id="_x0000_i1048" type="#_x0000_t75" style="width:134.05pt;height:44.7pt" o:ole="" fillcolor="window">
            <v:imagedata r:id="rId64" o:title=""/>
          </v:shape>
          <o:OLEObject Type="Embed" ProgID="Equation.3" ShapeID="_x0000_i1048" DrawAspect="Content" ObjectID="_1477131465" r:id="rId6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ab/>
        <w:t>(17)</w:t>
      </w:r>
    </w:p>
    <w:p w:rsidR="007E254A" w:rsidRPr="001760CA" w:rsidRDefault="007E254A" w:rsidP="001760CA">
      <w:pPr>
        <w:tabs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де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k</w:t>
      </w:r>
      <w:r w:rsidRPr="001760CA">
        <w:rPr>
          <w:rFonts w:asciiTheme="minorHAnsi" w:hAnsiTheme="minorHAnsi" w:cstheme="minorHAnsi"/>
          <w:sz w:val="24"/>
          <w:szCs w:val="24"/>
        </w:rPr>
        <w:t>1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кількість додатково введених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регресорів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у поточну (ускладнену) модель порівняно з попередньою (при ускладненні моделі на один елемент </w:t>
      </w:r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k</w:t>
      </w:r>
      <w:r w:rsidRPr="001760CA">
        <w:rPr>
          <w:rFonts w:asciiTheme="minorHAnsi" w:hAnsiTheme="minorHAnsi" w:cstheme="minorHAnsi"/>
          <w:sz w:val="24"/>
          <w:szCs w:val="24"/>
        </w:rPr>
        <w:t>1=1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і тоді з формули (23) отримуємо формулу (2)), 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proofErr w:type="gramStart"/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k</w:t>
      </w:r>
      <w:r w:rsidRPr="001760CA">
        <w:rPr>
          <w:rFonts w:asciiTheme="minorHAnsi" w:hAnsiTheme="minorHAnsi" w:cstheme="minorHAnsi"/>
          <w:sz w:val="24"/>
          <w:szCs w:val="24"/>
        </w:rPr>
        <w:t>2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–</w:t>
      </w:r>
      <w:proofErr w:type="gram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ступінь вільності для ускладненої моделі.</w:t>
      </w:r>
    </w:p>
    <w:p w:rsidR="007E254A" w:rsidRPr="001760CA" w:rsidRDefault="007E254A" w:rsidP="001760CA">
      <w:pPr>
        <w:tabs>
          <w:tab w:val="left" w:pos="6946"/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8. Порівняти розраховане значення 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F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-статистики з критичним значенням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1620" w:dyaOrig="440">
          <v:shape id="_x0000_i1049" type="#_x0000_t75" style="width:81.95pt;height:22.35pt" o:ole="" fillcolor="window">
            <v:imagedata r:id="rId66" o:title=""/>
          </v:shape>
          <o:OLEObject Type="Embed" ProgID="Equation.3" ShapeID="_x0000_i1049" DrawAspect="Content" ObjectID="_1477131466" r:id="rId6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що визначається за статистичними таблицями (див. додаток), де </w:t>
      </w:r>
      <w:r w:rsidRPr="001760CA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260" w:dyaOrig="300">
          <v:shape id="_x0000_i1050" type="#_x0000_t75" style="width:12.4pt;height:14.9pt" o:ole="" fillcolor="window">
            <v:imagedata r:id="rId68" o:title=""/>
          </v:shape>
          <o:OLEObject Type="Embed" ProgID="Equation.3" ShapeID="_x0000_i1050" DrawAspect="Content" ObjectID="_1477131467" r:id="rId69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довірча ймовірність.</w:t>
      </w:r>
    </w:p>
    <w:p w:rsidR="007E254A" w:rsidRPr="001760CA" w:rsidRDefault="007E254A" w:rsidP="001760CA">
      <w:pPr>
        <w:tabs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Якщо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980" w:dyaOrig="440">
          <v:shape id="_x0000_i1051" type="#_x0000_t75" style="width:49.65pt;height:22.35pt" o:ole="" fillcolor="window">
            <v:imagedata r:id="rId70" o:title=""/>
          </v:shape>
          <o:OLEObject Type="Embed" ProgID="Equation.3" ShapeID="_x0000_i1051" DrawAspect="Content" ObjectID="_1477131468" r:id="rId71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, чергове (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499" w:dyaOrig="300">
          <v:shape id="_x0000_i1052" type="#_x0000_t75" style="width:24.85pt;height:14.9pt" o:ole="">
            <v:imagedata r:id="rId58" o:title=""/>
          </v:shape>
          <o:OLEObject Type="Embed" ProgID="Equation.3" ShapeID="_x0000_i1052" DrawAspect="Content" ObjectID="_1477131469" r:id="rId72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) ускладнення моделі слід вважати доцільним: воно обумовило суттєве зменшення рівня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і покращило точність апроксимації моделлю вихідних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lastRenderedPageBreak/>
        <w:t>даних. В цій ситуації виникає потреба в перевірці можливості подальшого ускладнення моделі. Тепер останню модель вже вважатимемо попередньою і задля її ускладнення перейдемо до виконання п.5.</w:t>
      </w:r>
    </w:p>
    <w:p w:rsidR="007E254A" w:rsidRPr="001760CA" w:rsidRDefault="007E254A" w:rsidP="001760CA">
      <w:pPr>
        <w:tabs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Пункти 5–8 повторюються, поки покрокове ускладнення моделі є ефективним.</w:t>
      </w:r>
    </w:p>
    <w:p w:rsidR="007E254A" w:rsidRPr="001760CA" w:rsidRDefault="007E254A" w:rsidP="001760CA">
      <w:pPr>
        <w:tabs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Якщо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980" w:dyaOrig="440">
          <v:shape id="_x0000_i1053" type="#_x0000_t75" style="width:49.65pt;height:22.35pt" o:ole="" fillcolor="window">
            <v:imagedata r:id="rId73" o:title=""/>
          </v:shape>
          <o:OLEObject Type="Embed" ProgID="Equation.3" ShapeID="_x0000_i1053" DrawAspect="Content" ObjectID="_1477131470" r:id="rId74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останнє ускладнення структури моделі не ефективне, процедура крокової регресії переривається і в якості моделі для подальшої роботи використовується більш проста модель, а саме модель, отримана не на поточному, а на попередньому 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160" w:dyaOrig="300">
          <v:shape id="_x0000_i1054" type="#_x0000_t75" style="width:7.45pt;height:14.9pt" o:ole="">
            <v:imagedata r:id="rId54" o:title=""/>
          </v:shape>
          <o:OLEObject Type="Embed" ProgID="Equation.3" ShapeID="_x0000_i1054" DrawAspect="Content" ObjectID="_1477131471" r:id="rId7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-ому кроці підбору елементів структури моделі. 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9.Як тільки процес покрокового ускладнення моделі буде перервано, слід виконати перевірку значущості </w:t>
      </w:r>
      <w:r w:rsidRPr="001760CA">
        <w:rPr>
          <w:rFonts w:asciiTheme="minorHAnsi" w:hAnsiTheme="minorHAnsi" w:cstheme="minorHAnsi"/>
          <w:color w:val="000000"/>
          <w:sz w:val="24"/>
          <w:szCs w:val="24"/>
          <w:lang w:val="uk-UA"/>
        </w:rPr>
        <w:t>оцінок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параметрів найкращої моделі за </w:t>
      </w:r>
      <w:r w:rsidRPr="001760CA">
        <w:rPr>
          <w:rFonts w:asciiTheme="minorHAnsi" w:hAnsiTheme="minorHAnsi" w:cstheme="minorHAnsi"/>
          <w:position w:val="-6"/>
          <w:sz w:val="24"/>
          <w:szCs w:val="24"/>
          <w:lang w:val="uk-UA"/>
        </w:rPr>
        <w:object w:dxaOrig="160" w:dyaOrig="260">
          <v:shape id="_x0000_i1055" type="#_x0000_t75" style="width:9.95pt;height:14.9pt" o:ole="" fillcolor="window">
            <v:imagedata r:id="rId76" o:title=""/>
          </v:shape>
          <o:OLEObject Type="Embed" ProgID="Equation.3" ShapeID="_x0000_i1055" DrawAspect="Content" ObjectID="_1477131472" r:id="rId77"/>
        </w:objec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-критерієм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Стьюдента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: </w:t>
      </w:r>
    </w:p>
    <w:p w:rsidR="007E254A" w:rsidRPr="001760CA" w:rsidRDefault="007E254A" w:rsidP="001760CA">
      <w:pPr>
        <w:pStyle w:val="a3"/>
        <w:tabs>
          <w:tab w:val="clear" w:pos="9299"/>
          <w:tab w:val="left" w:pos="8364"/>
        </w:tabs>
        <w:spacing w:after="240" w:line="252" w:lineRule="auto"/>
        <w:rPr>
          <w:rFonts w:asciiTheme="minorHAnsi" w:hAnsiTheme="minorHAnsi" w:cstheme="minorHAnsi"/>
          <w:sz w:val="24"/>
          <w:szCs w:val="24"/>
        </w:rPr>
      </w:pPr>
      <w:r w:rsidRPr="001760CA">
        <w:rPr>
          <w:rFonts w:asciiTheme="minorHAnsi" w:hAnsiTheme="minorHAnsi" w:cstheme="minorHAnsi"/>
          <w:sz w:val="24"/>
          <w:szCs w:val="24"/>
        </w:rPr>
        <w:tab/>
      </w:r>
      <w:r w:rsidRPr="001760CA">
        <w:rPr>
          <w:rFonts w:asciiTheme="minorHAnsi" w:hAnsiTheme="minorHAnsi" w:cstheme="minorHAnsi"/>
          <w:position w:val="-40"/>
          <w:sz w:val="24"/>
          <w:szCs w:val="24"/>
        </w:rPr>
        <w:object w:dxaOrig="1359" w:dyaOrig="980">
          <v:shape id="_x0000_i1056" type="#_x0000_t75" style="width:67.05pt;height:49.65pt" o:ole="">
            <v:imagedata r:id="rId78" o:title=""/>
          </v:shape>
          <o:OLEObject Type="Embed" ProgID="Equation.3" ShapeID="_x0000_i1056" DrawAspect="Content" ObjectID="_1477131473" r:id="rId79"/>
        </w:object>
      </w:r>
      <w:r w:rsidRPr="001760CA">
        <w:rPr>
          <w:rFonts w:asciiTheme="minorHAnsi" w:hAnsiTheme="minorHAnsi" w:cstheme="minorHAnsi"/>
          <w:sz w:val="24"/>
          <w:szCs w:val="24"/>
        </w:rPr>
        <w:t xml:space="preserve">,   </w:t>
      </w:r>
      <w:r w:rsidRPr="001760CA">
        <w:rPr>
          <w:rFonts w:asciiTheme="minorHAnsi" w:hAnsiTheme="minorHAnsi" w:cstheme="minorHAnsi"/>
          <w:position w:val="-12"/>
          <w:sz w:val="24"/>
          <w:szCs w:val="24"/>
        </w:rPr>
        <w:object w:dxaOrig="920" w:dyaOrig="440">
          <v:shape id="_x0000_i1057" type="#_x0000_t75" style="width:47.15pt;height:22.35pt" o:ole="">
            <v:imagedata r:id="rId80" o:title=""/>
          </v:shape>
          <o:OLEObject Type="Embed" ProgID="Equation.3" ShapeID="_x0000_i1057" DrawAspect="Content" ObjectID="_1477131474" r:id="rId81"/>
        </w:object>
      </w:r>
      <w:r w:rsidRPr="001760CA">
        <w:rPr>
          <w:rFonts w:asciiTheme="minorHAnsi" w:hAnsiTheme="minorHAnsi" w:cstheme="minorHAnsi"/>
          <w:sz w:val="24"/>
          <w:szCs w:val="24"/>
        </w:rPr>
        <w:t>,</w:t>
      </w:r>
      <w:r w:rsidRPr="001760CA">
        <w:rPr>
          <w:rFonts w:asciiTheme="minorHAnsi" w:hAnsiTheme="minorHAnsi" w:cstheme="minorHAnsi"/>
          <w:sz w:val="24"/>
          <w:szCs w:val="24"/>
        </w:rPr>
        <w:tab/>
        <w:t>(18)</w:t>
      </w:r>
    </w:p>
    <w:p w:rsidR="007E254A" w:rsidRPr="001760CA" w:rsidRDefault="00AA6034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>Д</w:t>
      </w:r>
      <w:r w:rsidR="007E254A" w:rsidRPr="001760CA">
        <w:rPr>
          <w:rFonts w:asciiTheme="minorHAnsi" w:hAnsiTheme="minorHAnsi" w:cstheme="minorHAnsi"/>
          <w:sz w:val="24"/>
          <w:szCs w:val="24"/>
          <w:lang w:val="uk-UA"/>
        </w:rPr>
        <w:t>е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7E254A" w:rsidRPr="001760CA">
        <w:rPr>
          <w:rFonts w:asciiTheme="minorHAnsi" w:hAnsiTheme="minorHAnsi" w:cstheme="minorHAnsi"/>
          <w:position w:val="-18"/>
          <w:sz w:val="24"/>
          <w:szCs w:val="24"/>
        </w:rPr>
        <w:object w:dxaOrig="340" w:dyaOrig="440">
          <v:shape id="_x0000_i1058" type="#_x0000_t75" style="width:17.4pt;height:22.35pt" o:ole="">
            <v:imagedata r:id="rId82" o:title=""/>
          </v:shape>
          <o:OLEObject Type="Embed" ProgID="Equation.3" ShapeID="_x0000_i1058" DrawAspect="Content" ObjectID="_1477131475" r:id="rId83"/>
        </w:object>
      </w:r>
      <w:r w:rsidR="007E254A"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        –  оцінка </w:t>
      </w:r>
      <w:r w:rsidR="007E254A" w:rsidRPr="001760CA">
        <w:rPr>
          <w:rFonts w:asciiTheme="minorHAnsi" w:hAnsiTheme="minorHAnsi" w:cstheme="minorHAnsi"/>
          <w:i/>
          <w:sz w:val="24"/>
          <w:szCs w:val="24"/>
          <w:lang w:val="en-US"/>
        </w:rPr>
        <w:t>j</w:t>
      </w:r>
      <w:r w:rsidR="007E254A" w:rsidRPr="001760CA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="007E254A" w:rsidRPr="001760CA">
        <w:rPr>
          <w:rFonts w:asciiTheme="minorHAnsi" w:hAnsiTheme="minorHAnsi" w:cstheme="minorHAnsi"/>
          <w:sz w:val="24"/>
          <w:szCs w:val="24"/>
          <w:lang w:val="uk-UA"/>
        </w:rPr>
        <w:t>го</w:t>
      </w:r>
      <w:proofErr w:type="spellEnd"/>
      <w:r w:rsidR="007E254A"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параметра моделі;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position w:val="-18"/>
          <w:sz w:val="24"/>
          <w:szCs w:val="24"/>
        </w:rPr>
        <w:object w:dxaOrig="780" w:dyaOrig="440">
          <v:shape id="_x0000_i1059" type="#_x0000_t75" style="width:39.7pt;height:22.35pt" o:ole="">
            <v:imagedata r:id="rId84" o:title=""/>
          </v:shape>
          <o:OLEObject Type="Embed" ProgID="Equation.3" ShapeID="_x0000_i1059" DrawAspect="Content" ObjectID="_1477131476" r:id="rId8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оцінка середнього квадратичного відхилення для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340" w:dyaOrig="440">
          <v:shape id="_x0000_i1060" type="#_x0000_t75" style="width:17.4pt;height:22.35pt" o:ole="">
            <v:imagedata r:id="rId86" o:title=""/>
          </v:shape>
          <o:OLEObject Type="Embed" ProgID="Equation.3" ShapeID="_x0000_i1060" DrawAspect="Content" ObjectID="_1477131477" r:id="rId8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-го параметра моделі. </w:t>
      </w:r>
    </w:p>
    <w:p w:rsidR="007E254A" w:rsidRPr="001760CA" w:rsidRDefault="007E254A" w:rsidP="001760CA">
      <w:pPr>
        <w:tabs>
          <w:tab w:val="left" w:pos="5670"/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10. Розраховані значення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279" w:dyaOrig="440">
          <v:shape id="_x0000_i1061" type="#_x0000_t75" style="width:14.9pt;height:22.35pt" o:ole="" fillcolor="window">
            <v:imagedata r:id="rId88" o:title=""/>
          </v:shape>
          <o:OLEObject Type="Embed" ProgID="Equation.3" ShapeID="_x0000_i1061" DrawAspect="Content" ObjectID="_1477131478" r:id="rId89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порівняти з критичними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1060" w:dyaOrig="440">
          <v:shape id="_x0000_i1062" type="#_x0000_t75" style="width:52.15pt;height:22.35pt" o:ole="" fillcolor="window">
            <v:imagedata r:id="rId90" o:title=""/>
          </v:shape>
          <o:OLEObject Type="Embed" ProgID="Equation.3" ShapeID="_x0000_i1062" DrawAspect="Content" ObjectID="_1477131479" r:id="rId91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із статистичних таблиць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t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-розподілу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статистики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Стьюдента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(див. додаток), де 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р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довірча ймовірність, зазвичай 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>р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=0,95, 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k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– ступінь вільності для обраної моделі </w:t>
      </w:r>
    </w:p>
    <w:p w:rsidR="007E254A" w:rsidRPr="001760CA" w:rsidRDefault="007E254A" w:rsidP="001760CA">
      <w:pPr>
        <w:tabs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Для значущих параметрів моделі обов’язкова умова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920" w:dyaOrig="440">
          <v:shape id="_x0000_i1063" type="#_x0000_t75" style="width:47.15pt;height:22.35pt" o:ole="" fillcolor="window">
            <v:imagedata r:id="rId92" o:title=""/>
          </v:shape>
          <o:OLEObject Type="Embed" ProgID="Equation.3" ShapeID="_x0000_i1063" DrawAspect="Content" ObjectID="_1477131480" r:id="rId93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. Це означає, що задіяна у моделі сукупність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регресорів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не містить надмірності, зокрема, відсутні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регресори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>, лінійно залежні від інших.</w:t>
      </w:r>
    </w:p>
    <w:p w:rsidR="007E254A" w:rsidRPr="001760CA" w:rsidRDefault="007E254A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Якщо будуть виявлені </w:t>
      </w:r>
      <w:r w:rsidRPr="001760CA">
        <w:rPr>
          <w:rFonts w:asciiTheme="minorHAnsi" w:hAnsiTheme="minorHAnsi" w:cstheme="minorHAnsi"/>
          <w:color w:val="000000"/>
          <w:sz w:val="24"/>
          <w:szCs w:val="24"/>
          <w:lang w:val="uk-UA"/>
        </w:rPr>
        <w:t>незначущі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color w:val="000000"/>
          <w:sz w:val="24"/>
          <w:szCs w:val="24"/>
          <w:lang w:val="uk-UA"/>
        </w:rPr>
        <w:t>оцінки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для яких </w:t>
      </w:r>
      <w:r w:rsidRPr="001760CA">
        <w:rPr>
          <w:rFonts w:asciiTheme="minorHAnsi" w:hAnsiTheme="minorHAnsi" w:cstheme="minorHAnsi"/>
          <w:position w:val="-18"/>
          <w:sz w:val="24"/>
          <w:szCs w:val="24"/>
          <w:lang w:val="uk-UA"/>
        </w:rPr>
        <w:object w:dxaOrig="920" w:dyaOrig="440">
          <v:shape id="_x0000_i1064" type="#_x0000_t75" style="width:47.15pt;height:22.35pt" o:ole="" fillcolor="window">
            <v:imagedata r:id="rId94" o:title=""/>
          </v:shape>
          <o:OLEObject Type="Embed" ProgID="Equation.3" ShapeID="_x0000_i1064" DrawAspect="Content" ObjectID="_1477131481" r:id="rId95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треба по одному виключити кожен з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регресорів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з моделі та виконати для отриманих таким чином спрощених варіантів моделі перевірку значущості оцінок їх коефіцієнтів за критерієм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Стьюдента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. Серед спрощених варіантів, що успішно пройшли перевірку, визначити найкращий (шляхом проведення зіставлення та додаткового аналізу цих варіантів за значеннями їх коефіцієнтів детермінації </w:t>
      </w:r>
      <w:r w:rsidRPr="001760CA">
        <w:rPr>
          <w:rFonts w:asciiTheme="minorHAnsi" w:hAnsiTheme="minorHAnsi" w:cstheme="minorHAnsi"/>
          <w:position w:val="-4"/>
          <w:sz w:val="24"/>
          <w:szCs w:val="24"/>
          <w:lang w:val="uk-UA"/>
        </w:rPr>
        <w:object w:dxaOrig="400" w:dyaOrig="400">
          <v:shape id="_x0000_i1065" type="#_x0000_t75" style="width:19.85pt;height:19.85pt" o:ole="" fillcolor="window">
            <v:imagedata r:id="rId96" o:title=""/>
          </v:shape>
          <o:OLEObject Type="Embed" ProgID="Equation.3" ShapeID="_x0000_i1065" DrawAspect="Content" ObjectID="_1477131482" r:id="rId97"/>
        </w:objec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, залишковими сумами квадратів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>,</w:t>
      </w:r>
      <w:r w:rsidRPr="001760CA">
        <w:rPr>
          <w:rFonts w:asciiTheme="minorHAnsi" w:hAnsiTheme="minorHAnsi" w:cstheme="minorHAnsi"/>
          <w:i/>
          <w:sz w:val="24"/>
          <w:szCs w:val="24"/>
          <w:lang w:val="uk-UA"/>
        </w:rPr>
        <w:t xml:space="preserve"> </w:t>
      </w:r>
      <w:r w:rsidRPr="001760CA">
        <w:rPr>
          <w:rFonts w:asciiTheme="minorHAnsi" w:hAnsiTheme="minorHAnsi" w:cstheme="minorHAnsi"/>
          <w:i/>
          <w:sz w:val="24"/>
          <w:szCs w:val="24"/>
          <w:lang w:val="en-US"/>
        </w:rPr>
        <w:t>t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-статистиками</w:t>
      </w:r>
      <w:proofErr w:type="spellEnd"/>
      <w:r w:rsidRPr="001760CA">
        <w:rPr>
          <w:rFonts w:asciiTheme="minorHAnsi" w:hAnsiTheme="minorHAnsi" w:cstheme="minorHAnsi"/>
          <w:sz w:val="24"/>
          <w:szCs w:val="24"/>
          <w:lang w:val="uk-UA"/>
        </w:rPr>
        <w:t>), який надалі слід використовувати у якості прикладної математичної моделі.</w:t>
      </w:r>
    </w:p>
    <w:p w:rsidR="001760CA" w:rsidRDefault="00690BEE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Деякі визначення:</w:t>
      </w:r>
    </w:p>
    <w:p w:rsidR="00FB480A" w:rsidRPr="00FB480A" w:rsidRDefault="00FB480A" w:rsidP="00FB480A">
      <w:pPr>
        <w:spacing w:after="240"/>
        <w:ind w:firstLine="0"/>
        <w:rPr>
          <w:rFonts w:asciiTheme="minorHAnsi" w:hAnsiTheme="minorHAnsi" w:cstheme="minorHAnsi"/>
          <w:sz w:val="24"/>
          <w:szCs w:val="24"/>
        </w:rPr>
      </w:pPr>
      <w:r w:rsidRPr="00FB480A">
        <w:rPr>
          <w:rFonts w:asciiTheme="minorHAnsi" w:hAnsiTheme="minorHAnsi" w:cstheme="minorHAnsi"/>
          <w:sz w:val="24"/>
          <w:szCs w:val="24"/>
        </w:rPr>
        <w:t xml:space="preserve">Сукупність значень, отриманих у ході спостереження ряду величин </w:t>
      </w:r>
      <w:proofErr w:type="gramStart"/>
      <w:r w:rsidRPr="00FB480A">
        <w:rPr>
          <w:rFonts w:asciiTheme="minorHAnsi" w:hAnsiTheme="minorHAnsi" w:cstheme="minorHAnsi"/>
          <w:sz w:val="24"/>
          <w:szCs w:val="24"/>
        </w:rPr>
        <w:t>п</w:t>
      </w:r>
      <w:proofErr w:type="gramEnd"/>
      <w:r w:rsidRPr="00FB480A">
        <w:rPr>
          <w:rFonts w:asciiTheme="minorHAnsi" w:hAnsiTheme="minorHAnsi" w:cstheme="minorHAnsi"/>
          <w:sz w:val="24"/>
          <w:szCs w:val="24"/>
        </w:rPr>
        <w:t xml:space="preserve">ід час проведення досліджень (експериментів), називають </w:t>
      </w:r>
      <w:r w:rsidRPr="00FB480A">
        <w:rPr>
          <w:rFonts w:asciiTheme="minorHAnsi" w:hAnsiTheme="minorHAnsi" w:cstheme="minorHAnsi"/>
          <w:i/>
          <w:sz w:val="24"/>
          <w:szCs w:val="24"/>
        </w:rPr>
        <w:t>вибіркою</w:t>
      </w:r>
      <w:r w:rsidRPr="00FB480A">
        <w:rPr>
          <w:rFonts w:asciiTheme="minorHAnsi" w:hAnsiTheme="minorHAnsi" w:cstheme="minorHAnsi"/>
          <w:sz w:val="24"/>
          <w:szCs w:val="24"/>
        </w:rPr>
        <w:t xml:space="preserve">. Кількість спостережень (експериментів)  </w:t>
      </w:r>
      <w:r w:rsidRPr="00FB480A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FB480A">
        <w:rPr>
          <w:rFonts w:asciiTheme="minorHAnsi" w:hAnsiTheme="minorHAnsi" w:cstheme="minorHAnsi"/>
          <w:sz w:val="24"/>
          <w:szCs w:val="24"/>
        </w:rPr>
        <w:t xml:space="preserve">  визначає обсяг вибірки.</w:t>
      </w:r>
    </w:p>
    <w:p w:rsidR="00FB480A" w:rsidRPr="00FB480A" w:rsidRDefault="00FB480A" w:rsidP="00FB480A">
      <w:pPr>
        <w:spacing w:after="240"/>
        <w:ind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FB480A">
        <w:rPr>
          <w:rFonts w:asciiTheme="minorHAnsi" w:hAnsiTheme="minorHAnsi" w:cstheme="minorHAnsi"/>
          <w:sz w:val="24"/>
          <w:szCs w:val="24"/>
        </w:rPr>
        <w:t>Будь-яку</w:t>
      </w:r>
      <w:proofErr w:type="gramEnd"/>
      <w:r w:rsidRPr="00FB480A">
        <w:rPr>
          <w:rFonts w:asciiTheme="minorHAnsi" w:hAnsiTheme="minorHAnsi" w:cstheme="minorHAnsi"/>
          <w:sz w:val="24"/>
          <w:szCs w:val="24"/>
        </w:rPr>
        <w:t xml:space="preserve"> функцію вибіркових даних, що не залежить від невідомих п</w:t>
      </w:r>
      <w:r w:rsidRPr="00FB480A">
        <w:rPr>
          <w:rFonts w:asciiTheme="minorHAnsi" w:hAnsiTheme="minorHAnsi" w:cstheme="minorHAnsi"/>
          <w:sz w:val="24"/>
          <w:szCs w:val="24"/>
        </w:rPr>
        <w:t>а</w:t>
      </w:r>
      <w:r w:rsidRPr="00FB480A">
        <w:rPr>
          <w:rFonts w:asciiTheme="minorHAnsi" w:hAnsiTheme="minorHAnsi" w:cstheme="minorHAnsi"/>
          <w:sz w:val="24"/>
          <w:szCs w:val="24"/>
        </w:rPr>
        <w:t xml:space="preserve">раметрів, називають </w:t>
      </w:r>
      <w:r w:rsidRPr="00FB480A">
        <w:rPr>
          <w:rFonts w:asciiTheme="minorHAnsi" w:hAnsiTheme="minorHAnsi" w:cstheme="minorHAnsi"/>
          <w:i/>
          <w:sz w:val="24"/>
          <w:szCs w:val="24"/>
        </w:rPr>
        <w:t>статистикою</w:t>
      </w:r>
      <w:r w:rsidRPr="00FB480A">
        <w:rPr>
          <w:rFonts w:asciiTheme="minorHAnsi" w:hAnsiTheme="minorHAnsi" w:cstheme="minorHAnsi"/>
          <w:sz w:val="24"/>
          <w:szCs w:val="24"/>
        </w:rPr>
        <w:t>. Статистика є випадковою величиною.</w:t>
      </w:r>
    </w:p>
    <w:p w:rsidR="00FB480A" w:rsidRPr="00FB480A" w:rsidRDefault="00FB480A" w:rsidP="00FB480A">
      <w:pPr>
        <w:spacing w:after="240"/>
        <w:ind w:firstLine="0"/>
        <w:rPr>
          <w:rFonts w:asciiTheme="minorHAnsi" w:hAnsiTheme="minorHAnsi" w:cstheme="minorHAnsi"/>
          <w:sz w:val="24"/>
          <w:szCs w:val="24"/>
        </w:rPr>
      </w:pPr>
      <w:r w:rsidRPr="00FB480A">
        <w:rPr>
          <w:rFonts w:asciiTheme="minorHAnsi" w:hAnsiTheme="minorHAnsi" w:cstheme="minorHAnsi"/>
          <w:iCs/>
          <w:sz w:val="24"/>
          <w:szCs w:val="24"/>
        </w:rPr>
        <w:t>Статистику, обчислену за вибірковими даними, яку беруть як неві</w:t>
      </w:r>
      <w:proofErr w:type="gramStart"/>
      <w:r w:rsidRPr="00FB480A">
        <w:rPr>
          <w:rFonts w:asciiTheme="minorHAnsi" w:hAnsiTheme="minorHAnsi" w:cstheme="minorHAnsi"/>
          <w:iCs/>
          <w:sz w:val="24"/>
          <w:szCs w:val="24"/>
        </w:rPr>
        <w:t>доме</w:t>
      </w:r>
      <w:proofErr w:type="gramEnd"/>
      <w:r w:rsidRPr="00FB480A">
        <w:rPr>
          <w:rFonts w:asciiTheme="minorHAnsi" w:hAnsiTheme="minorHAnsi" w:cstheme="minorHAnsi"/>
          <w:iCs/>
          <w:sz w:val="24"/>
          <w:szCs w:val="24"/>
        </w:rPr>
        <w:t xml:space="preserve"> значення параметра, </w:t>
      </w:r>
      <w:r w:rsidRPr="00FB480A">
        <w:rPr>
          <w:rFonts w:asciiTheme="minorHAnsi" w:hAnsiTheme="minorHAnsi" w:cstheme="minorHAnsi"/>
          <w:iCs/>
          <w:sz w:val="24"/>
          <w:szCs w:val="24"/>
        </w:rPr>
        <w:lastRenderedPageBreak/>
        <w:t xml:space="preserve">називають </w:t>
      </w:r>
      <w:r w:rsidRPr="00FB480A">
        <w:rPr>
          <w:rFonts w:asciiTheme="minorHAnsi" w:hAnsiTheme="minorHAnsi" w:cstheme="minorHAnsi"/>
          <w:i/>
          <w:sz w:val="24"/>
          <w:szCs w:val="24"/>
        </w:rPr>
        <w:t>оцінкою</w:t>
      </w:r>
      <w:r w:rsidRPr="00FB480A">
        <w:rPr>
          <w:rFonts w:asciiTheme="minorHAnsi" w:hAnsiTheme="minorHAnsi" w:cstheme="minorHAnsi"/>
          <w:iCs/>
          <w:sz w:val="24"/>
          <w:szCs w:val="24"/>
        </w:rPr>
        <w:t xml:space="preserve"> цього параметра</w:t>
      </w:r>
      <w:r w:rsidRPr="00FB480A">
        <w:rPr>
          <w:rFonts w:asciiTheme="minorHAnsi" w:hAnsiTheme="minorHAnsi" w:cstheme="minorHAnsi"/>
          <w:i/>
          <w:sz w:val="24"/>
          <w:szCs w:val="24"/>
        </w:rPr>
        <w:t>.</w:t>
      </w:r>
    </w:p>
    <w:p w:rsidR="00690BEE" w:rsidRDefault="00690BEE" w:rsidP="00FB480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</w:p>
    <w:p w:rsidR="001760CA" w:rsidRPr="00AA6034" w:rsidRDefault="001760CA" w:rsidP="00AA6034">
      <w:pPr>
        <w:pStyle w:val="a4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sz w:val="44"/>
          <w:szCs w:val="44"/>
          <w:lang w:val="uk-UA"/>
        </w:rPr>
      </w:pPr>
      <w:r w:rsidRPr="001760CA">
        <w:rPr>
          <w:rFonts w:asciiTheme="minorHAnsi" w:hAnsiTheme="minorHAnsi" w:cstheme="minorHAnsi"/>
          <w:b/>
          <w:sz w:val="44"/>
          <w:szCs w:val="44"/>
          <w:lang w:val="uk-UA"/>
        </w:rPr>
        <w:t>Завдання:</w:t>
      </w:r>
    </w:p>
    <w:p w:rsidR="001760CA" w:rsidRPr="001760CA" w:rsidRDefault="001760CA" w:rsidP="001760CA">
      <w:pPr>
        <w:spacing w:after="240"/>
        <w:ind w:left="142" w:hanging="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1. Методом крокової регресії обрати найкращу модель.</w:t>
      </w:r>
    </w:p>
    <w:p w:rsidR="001760CA" w:rsidRPr="001760CA" w:rsidRDefault="001760CA" w:rsidP="001760CA">
      <w:pPr>
        <w:spacing w:after="240"/>
        <w:ind w:left="142" w:hanging="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2</w:t>
      </w:r>
      <w:r w:rsidRPr="001760CA">
        <w:rPr>
          <w:rFonts w:asciiTheme="minorHAnsi" w:hAnsiTheme="minorHAnsi" w:cstheme="minorHAnsi"/>
          <w:sz w:val="24"/>
          <w:szCs w:val="24"/>
        </w:rPr>
        <w:t>. Для обоснован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н</w:t>
      </w:r>
      <w:r w:rsidRPr="001760CA">
        <w:rPr>
          <w:rFonts w:asciiTheme="minorHAnsi" w:hAnsiTheme="minorHAnsi" w:cstheme="minorHAnsi"/>
          <w:sz w:val="24"/>
          <w:szCs w:val="24"/>
        </w:rPr>
        <w:t>я в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и</w:t>
      </w:r>
      <w:r w:rsidRPr="001760CA">
        <w:rPr>
          <w:rFonts w:asciiTheme="minorHAnsi" w:hAnsiTheme="minorHAnsi" w:cstheme="minorHAnsi"/>
          <w:sz w:val="24"/>
          <w:szCs w:val="24"/>
        </w:rPr>
        <w:t>бор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у кращої</w:t>
      </w:r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760CA">
        <w:rPr>
          <w:rFonts w:asciiTheme="minorHAnsi" w:hAnsiTheme="minorHAnsi" w:cstheme="minorHAnsi"/>
          <w:sz w:val="24"/>
          <w:szCs w:val="24"/>
        </w:rPr>
        <w:t>модел</w:t>
      </w:r>
      <w:proofErr w:type="spellEnd"/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r w:rsidR="00AA6034">
        <w:rPr>
          <w:rFonts w:asciiTheme="minorHAnsi" w:hAnsiTheme="minorHAnsi" w:cstheme="minorHAnsi"/>
          <w:sz w:val="24"/>
          <w:szCs w:val="24"/>
        </w:rPr>
        <w:t xml:space="preserve"> 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побудувати</w:t>
      </w:r>
      <w:r w:rsidR="00AA6034">
        <w:rPr>
          <w:rFonts w:asciiTheme="minorHAnsi" w:hAnsiTheme="minorHAnsi" w:cstheme="minorHAnsi"/>
          <w:sz w:val="24"/>
          <w:szCs w:val="24"/>
        </w:rPr>
        <w:t xml:space="preserve"> граф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="00AA6034">
        <w:rPr>
          <w:rFonts w:asciiTheme="minorHAnsi" w:hAnsiTheme="minorHAnsi" w:cstheme="minorHAnsi"/>
          <w:sz w:val="24"/>
          <w:szCs w:val="24"/>
        </w:rPr>
        <w:t>ки</w:t>
      </w:r>
      <w:proofErr w:type="spellEnd"/>
      <w:r w:rsidR="00AA6034">
        <w:rPr>
          <w:rFonts w:asciiTheme="minorHAnsi" w:hAnsiTheme="minorHAnsi" w:cstheme="minorHAnsi"/>
          <w:sz w:val="24"/>
          <w:szCs w:val="24"/>
        </w:rPr>
        <w:t xml:space="preserve"> динам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Pr="001760CA">
        <w:rPr>
          <w:rFonts w:asciiTheme="minorHAnsi" w:hAnsiTheme="minorHAnsi" w:cstheme="minorHAnsi"/>
          <w:sz w:val="24"/>
          <w:szCs w:val="24"/>
        </w:rPr>
        <w:t>ки</w:t>
      </w:r>
      <w:proofErr w:type="spellEnd"/>
      <w:r w:rsidRPr="001760CA">
        <w:rPr>
          <w:rFonts w:asciiTheme="minorHAnsi" w:hAnsiTheme="minorHAnsi" w:cstheme="minorHAnsi"/>
          <w:sz w:val="24"/>
          <w:szCs w:val="24"/>
        </w:rPr>
        <w:t xml:space="preserve"> статистик </w:t>
      </w:r>
      <w:r w:rsidRPr="001760CA">
        <w:rPr>
          <w:rFonts w:asciiTheme="minorHAnsi" w:hAnsiTheme="minorHAnsi" w:cstheme="minorHAnsi"/>
          <w:sz w:val="24"/>
          <w:szCs w:val="24"/>
          <w:lang w:val="en-US"/>
        </w:rPr>
        <w:t>R</w:t>
      </w:r>
      <w:r w:rsidRPr="001760CA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1760CA">
        <w:rPr>
          <w:rFonts w:asciiTheme="minorHAnsi" w:hAnsiTheme="minorHAnsi" w:cstheme="minorHAnsi"/>
          <w:sz w:val="24"/>
          <w:szCs w:val="24"/>
        </w:rPr>
        <w:t xml:space="preserve"> , </w:t>
      </w:r>
      <w:r w:rsidRPr="001760CA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AA6034">
        <w:rPr>
          <w:rFonts w:asciiTheme="minorHAnsi" w:hAnsiTheme="minorHAnsi" w:cstheme="minorHAnsi"/>
          <w:sz w:val="24"/>
          <w:szCs w:val="24"/>
        </w:rPr>
        <w:t xml:space="preserve">  для </w:t>
      </w:r>
      <w:proofErr w:type="spellStart"/>
      <w:proofErr w:type="gramStart"/>
      <w:r w:rsidR="00AA6034">
        <w:rPr>
          <w:rFonts w:asciiTheme="minorHAnsi" w:hAnsiTheme="minorHAnsi" w:cstheme="minorHAnsi"/>
          <w:sz w:val="24"/>
          <w:szCs w:val="24"/>
        </w:rPr>
        <w:t>вс</w:t>
      </w:r>
      <w:proofErr w:type="spellEnd"/>
      <w:proofErr w:type="gramEnd"/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="00AA6034">
        <w:rPr>
          <w:rFonts w:asciiTheme="minorHAnsi" w:hAnsiTheme="minorHAnsi" w:cstheme="minorHAnsi"/>
          <w:sz w:val="24"/>
          <w:szCs w:val="24"/>
        </w:rPr>
        <w:t>х</w:t>
      </w:r>
      <w:proofErr w:type="spellEnd"/>
      <w:r w:rsidR="00AA6034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="00AA6034">
        <w:rPr>
          <w:rFonts w:asciiTheme="minorHAnsi" w:hAnsiTheme="minorHAnsi" w:cstheme="minorHAnsi"/>
          <w:sz w:val="24"/>
          <w:szCs w:val="24"/>
          <w:lang w:val="uk-UA"/>
        </w:rPr>
        <w:t>отримани</w:t>
      </w:r>
      <w:r w:rsidRPr="001760CA">
        <w:rPr>
          <w:rFonts w:asciiTheme="minorHAnsi" w:hAnsiTheme="minorHAnsi" w:cstheme="minorHAnsi"/>
          <w:sz w:val="24"/>
          <w:szCs w:val="24"/>
        </w:rPr>
        <w:t>х</w:t>
      </w:r>
      <w:proofErr w:type="spellEnd"/>
      <w:r w:rsidRPr="001760CA">
        <w:rPr>
          <w:rFonts w:asciiTheme="minorHAnsi" w:hAnsiTheme="minorHAnsi" w:cstheme="minorHAnsi"/>
          <w:sz w:val="24"/>
          <w:szCs w:val="24"/>
        </w:rPr>
        <w:t xml:space="preserve"> моделей.</w:t>
      </w:r>
    </w:p>
    <w:p w:rsidR="001760CA" w:rsidRPr="001760CA" w:rsidRDefault="001760CA" w:rsidP="001760CA">
      <w:pPr>
        <w:tabs>
          <w:tab w:val="left" w:pos="8505"/>
        </w:tabs>
        <w:spacing w:after="240"/>
        <w:ind w:left="142" w:hanging="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3</w:t>
      </w:r>
      <w:r w:rsidRPr="001760CA">
        <w:rPr>
          <w:rFonts w:asciiTheme="minorHAnsi" w:hAnsiTheme="minorHAnsi" w:cstheme="minorHAnsi"/>
          <w:sz w:val="24"/>
          <w:szCs w:val="24"/>
        </w:rPr>
        <w:t>. По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будувати</w:t>
      </w:r>
      <w:r w:rsidR="00AA6034">
        <w:rPr>
          <w:rFonts w:asciiTheme="minorHAnsi" w:hAnsiTheme="minorHAnsi" w:cstheme="minorHAnsi"/>
          <w:sz w:val="24"/>
          <w:szCs w:val="24"/>
        </w:rPr>
        <w:t xml:space="preserve"> граф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r w:rsidRPr="001760CA">
        <w:rPr>
          <w:rFonts w:asciiTheme="minorHAnsi" w:hAnsiTheme="minorHAnsi" w:cstheme="minorHAnsi"/>
          <w:sz w:val="24"/>
          <w:szCs w:val="24"/>
        </w:rPr>
        <w:t xml:space="preserve">к </w:t>
      </w:r>
      <w:proofErr w:type="spellStart"/>
      <w:r w:rsidRPr="001760CA">
        <w:rPr>
          <w:rFonts w:asciiTheme="minorHAnsi" w:hAnsiTheme="minorHAnsi" w:cstheme="minorHAnsi"/>
          <w:sz w:val="24"/>
          <w:szCs w:val="24"/>
        </w:rPr>
        <w:t>Yp</w:t>
      </w:r>
      <w:proofErr w:type="spellEnd"/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r w:rsidRPr="001760CA">
        <w:rPr>
          <w:rFonts w:asciiTheme="minorHAnsi" w:hAnsiTheme="minorHAnsi" w:cstheme="minorHAnsi"/>
          <w:sz w:val="24"/>
          <w:szCs w:val="24"/>
        </w:rPr>
        <w:t xml:space="preserve"> Y 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за допомогою</w:t>
      </w:r>
      <w:r w:rsidRPr="001760CA">
        <w:rPr>
          <w:rFonts w:asciiTheme="minorHAnsi" w:hAnsiTheme="minorHAnsi" w:cstheme="minorHAnsi"/>
          <w:sz w:val="24"/>
          <w:szCs w:val="24"/>
        </w:rPr>
        <w:t xml:space="preserve"> Мастер</w:t>
      </w:r>
      <w:r w:rsidR="00AA6034">
        <w:rPr>
          <w:rFonts w:asciiTheme="minorHAnsi" w:hAnsiTheme="minorHAnsi" w:cstheme="minorHAnsi"/>
          <w:sz w:val="24"/>
          <w:szCs w:val="24"/>
          <w:lang w:val="uk-UA"/>
        </w:rPr>
        <w:t>у</w:t>
      </w:r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760CA">
        <w:rPr>
          <w:rFonts w:asciiTheme="minorHAnsi" w:hAnsiTheme="minorHAnsi" w:cstheme="minorHAnsi"/>
          <w:sz w:val="24"/>
          <w:szCs w:val="24"/>
        </w:rPr>
        <w:t>д</w:t>
      </w:r>
      <w:proofErr w:type="spellEnd"/>
      <w:r w:rsidR="00AA6034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="00AA6034">
        <w:rPr>
          <w:rFonts w:asciiTheme="minorHAnsi" w:hAnsiTheme="minorHAnsi" w:cstheme="minorHAnsi"/>
          <w:sz w:val="24"/>
          <w:szCs w:val="24"/>
        </w:rPr>
        <w:t>агра</w:t>
      </w:r>
      <w:r w:rsidRPr="001760CA">
        <w:rPr>
          <w:rFonts w:asciiTheme="minorHAnsi" w:hAnsiTheme="minorHAnsi" w:cstheme="minorHAnsi"/>
          <w:sz w:val="24"/>
          <w:szCs w:val="24"/>
        </w:rPr>
        <w:t>м</w:t>
      </w:r>
      <w:proofErr w:type="spellEnd"/>
      <w:r w:rsidRPr="001760CA">
        <w:rPr>
          <w:rFonts w:asciiTheme="minorHAnsi" w:hAnsiTheme="minorHAnsi" w:cstheme="minorHAnsi"/>
          <w:sz w:val="24"/>
          <w:szCs w:val="24"/>
        </w:rPr>
        <w:t>.</w:t>
      </w:r>
    </w:p>
    <w:p w:rsidR="001760CA" w:rsidRPr="001760CA" w:rsidRDefault="001760CA" w:rsidP="001760CA">
      <w:pPr>
        <w:tabs>
          <w:tab w:val="left" w:pos="8505"/>
        </w:tabs>
        <w:spacing w:after="240"/>
        <w:ind w:firstLine="567"/>
        <w:rPr>
          <w:rFonts w:asciiTheme="minorHAnsi" w:hAnsiTheme="minorHAnsi" w:cstheme="minorHAnsi"/>
          <w:b/>
          <w:sz w:val="24"/>
          <w:szCs w:val="24"/>
        </w:rPr>
      </w:pPr>
      <w:r w:rsidRPr="001760CA">
        <w:rPr>
          <w:rFonts w:asciiTheme="minorHAnsi" w:hAnsiTheme="minorHAnsi" w:cstheme="minorHAnsi"/>
          <w:b/>
          <w:sz w:val="24"/>
          <w:szCs w:val="24"/>
        </w:rPr>
        <w:t>Табл. 2. Критические значения статистик</w:t>
      </w:r>
    </w:p>
    <w:tbl>
      <w:tblPr>
        <w:tblW w:w="0" w:type="auto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410"/>
        <w:gridCol w:w="2126"/>
      </w:tblGrid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60CA">
              <w:rPr>
                <w:rFonts w:asciiTheme="minorHAnsi" w:hAnsiTheme="minorHAnsi" w:cstheme="minorHAnsi"/>
                <w:b/>
                <w:sz w:val="24"/>
                <w:szCs w:val="24"/>
              </w:rPr>
              <w:t>F(p,k1,k2)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760CA">
              <w:rPr>
                <w:rFonts w:asciiTheme="minorHAnsi" w:hAnsiTheme="minorHAnsi" w:cstheme="minorHAnsi"/>
                <w:b/>
                <w:sz w:val="24"/>
                <w:szCs w:val="24"/>
              </w:rPr>
              <w:t>t</w:t>
            </w:r>
            <w:proofErr w:type="spellEnd"/>
            <w:r w:rsidRPr="001760CA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proofErr w:type="spellStart"/>
            <w:r w:rsidRPr="001760CA">
              <w:rPr>
                <w:rFonts w:asciiTheme="minorHAnsi" w:hAnsiTheme="minorHAnsi" w:cstheme="minorHAnsi"/>
                <w:b/>
                <w:sz w:val="24"/>
                <w:szCs w:val="24"/>
              </w:rPr>
              <w:t>p,k</w:t>
            </w:r>
            <w:proofErr w:type="spellEnd"/>
            <w:r w:rsidRPr="001760CA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</w:tc>
      </w:tr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F(0,95;1;</w:t>
            </w:r>
            <w:r w:rsidRPr="001760CA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)=4,</w:t>
            </w:r>
            <w:r w:rsidRPr="001760CA">
              <w:rPr>
                <w:rFonts w:asciiTheme="minorHAnsi" w:hAnsiTheme="minorHAnsi" w:cstheme="minorHAnsi"/>
                <w:sz w:val="24"/>
                <w:szCs w:val="24"/>
              </w:rPr>
              <w:t>08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t(0,95;</w:t>
            </w:r>
            <w:r w:rsidRPr="001760CA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)=2,0</w:t>
            </w:r>
            <w:r w:rsidRPr="001760C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F(0,95;1;30)=4,17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t(0,95;30)=2,04</w:t>
            </w:r>
          </w:p>
        </w:tc>
      </w:tr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F(0,95;1;29)=4,18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t(0,95;29)=2,05</w:t>
            </w:r>
          </w:p>
        </w:tc>
      </w:tr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F(0,95;1;28)=4,20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t(0,95;28)=2,05</w:t>
            </w:r>
          </w:p>
        </w:tc>
      </w:tr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F(0,95;1;27)=4,21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t(0,95;27)=2,05</w:t>
            </w:r>
          </w:p>
        </w:tc>
      </w:tr>
      <w:tr w:rsidR="001760CA" w:rsidRPr="001760CA" w:rsidTr="001760CA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F(0,95;1;26)=4,22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0CA" w:rsidRPr="001760CA" w:rsidRDefault="001760CA" w:rsidP="001760CA">
            <w:pPr>
              <w:spacing w:after="240"/>
              <w:ind w:firstLine="3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60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t(0,95;26)=2,06</w:t>
            </w:r>
          </w:p>
        </w:tc>
      </w:tr>
    </w:tbl>
    <w:p w:rsidR="001760CA" w:rsidRPr="001760CA" w:rsidRDefault="001760CA" w:rsidP="001760CA">
      <w:pPr>
        <w:spacing w:after="240"/>
        <w:ind w:firstLine="284"/>
        <w:rPr>
          <w:rFonts w:asciiTheme="minorHAnsi" w:hAnsiTheme="minorHAnsi" w:cstheme="minorHAnsi"/>
          <w:sz w:val="24"/>
          <w:szCs w:val="24"/>
          <w:lang w:val="en-US"/>
        </w:rPr>
      </w:pPr>
    </w:p>
    <w:p w:rsidR="001760CA" w:rsidRPr="001760CA" w:rsidRDefault="001760CA" w:rsidP="001760CA">
      <w:pPr>
        <w:pStyle w:val="a4"/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</w:p>
    <w:p w:rsidR="001760CA" w:rsidRDefault="00AA6034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  <w:r w:rsidRPr="00AA6034">
        <w:rPr>
          <w:rFonts w:asciiTheme="minorHAnsi" w:hAnsiTheme="minorHAnsi" w:cstheme="minorHAnsi"/>
          <w:b/>
          <w:sz w:val="44"/>
          <w:szCs w:val="44"/>
          <w:lang w:val="uk-UA"/>
        </w:rPr>
        <w:t>3.Виконання роботи:</w:t>
      </w:r>
    </w:p>
    <w:p w:rsidR="00AF5150" w:rsidRDefault="00AF5150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Побудова 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>коефіцієнт</w:t>
      </w:r>
      <w:r>
        <w:rPr>
          <w:rFonts w:asciiTheme="minorHAnsi" w:hAnsiTheme="minorHAnsi" w:cstheme="minorHAnsi"/>
          <w:sz w:val="24"/>
          <w:szCs w:val="24"/>
          <w:lang w:val="uk-UA"/>
        </w:rPr>
        <w:t>ів</w:t>
      </w:r>
      <w:r w:rsidRPr="001760CA">
        <w:rPr>
          <w:rFonts w:asciiTheme="minorHAnsi" w:hAnsiTheme="minorHAnsi" w:cstheme="minorHAnsi"/>
          <w:sz w:val="24"/>
          <w:szCs w:val="24"/>
          <w:lang w:val="uk-UA"/>
        </w:rPr>
        <w:t xml:space="preserve"> парної кореляції кожного </w:t>
      </w:r>
      <w:proofErr w:type="spellStart"/>
      <w:r w:rsidRPr="001760CA">
        <w:rPr>
          <w:rFonts w:asciiTheme="minorHAnsi" w:hAnsiTheme="minorHAnsi" w:cstheme="minorHAnsi"/>
          <w:sz w:val="24"/>
          <w:szCs w:val="24"/>
          <w:lang w:val="uk-UA"/>
        </w:rPr>
        <w:t>регресора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:</w:t>
      </w:r>
    </w:p>
    <w:tbl>
      <w:tblPr>
        <w:tblW w:w="4900" w:type="dxa"/>
        <w:tblInd w:w="91" w:type="dxa"/>
        <w:tblLook w:val="04A0"/>
      </w:tblPr>
      <w:tblGrid>
        <w:gridCol w:w="1060"/>
        <w:gridCol w:w="960"/>
        <w:gridCol w:w="960"/>
        <w:gridCol w:w="960"/>
        <w:gridCol w:w="960"/>
      </w:tblGrid>
      <w:tr w:rsidR="00420E37" w:rsidRPr="00420E37" w:rsidTr="00420E37">
        <w:trPr>
          <w:trHeight w:val="3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eastAsia="ru-RU"/>
              </w:rPr>
              <w:t>x4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690BEE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0,156875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0,305786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0,250021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-0,44035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(</w:t>
            </w:r>
            <w:proofErr w:type="spellStart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z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0,156875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0,305786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0,250021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0,44035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z-y1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0,053456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0,379516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0,302567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-0,53619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(z-y1)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0,053456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0,379516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0,302567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0,536186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z-y2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0,09603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0,165003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-0,74604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(z-y2)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0,09603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0,165003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0,74604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z-y3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0,122556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0,013992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0,353997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-0,04964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(z-y3)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0,122556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0,013992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0,353997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0,049642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z-y4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0,120635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-0,21569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6,79E-17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-0,02417</w:t>
            </w:r>
          </w:p>
        </w:tc>
      </w:tr>
      <w:tr w:rsidR="00420E37" w:rsidRPr="00420E37" w:rsidTr="00420E3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(z-y4)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0,120635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0,215693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6,79E-17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  <w:t>0,024168</w:t>
            </w:r>
          </w:p>
        </w:tc>
      </w:tr>
    </w:tbl>
    <w:p w:rsidR="00AA6034" w:rsidRDefault="00AA6034" w:rsidP="00AA6034">
      <w:pPr>
        <w:rPr>
          <w:rFonts w:asciiTheme="minorHAnsi" w:hAnsiTheme="minorHAnsi" w:cstheme="minorHAnsi"/>
          <w:sz w:val="24"/>
          <w:szCs w:val="24"/>
          <w:lang w:val="uk-UA"/>
        </w:rPr>
      </w:pPr>
    </w:p>
    <w:p w:rsidR="00420E37" w:rsidRPr="00AB56F5" w:rsidRDefault="00420E37" w:rsidP="00420E37">
      <w:pPr>
        <w:ind w:firstLine="0"/>
        <w:rPr>
          <w:rFonts w:asciiTheme="minorHAnsi" w:hAnsiTheme="minorHAnsi" w:cstheme="minorHAnsi"/>
          <w:sz w:val="24"/>
          <w:szCs w:val="24"/>
          <w:lang w:val="uk-UA"/>
        </w:rPr>
      </w:pPr>
    </w:p>
    <w:tbl>
      <w:tblPr>
        <w:tblW w:w="10560" w:type="dxa"/>
        <w:tblInd w:w="-459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0E37" w:rsidRPr="00420E37" w:rsidTr="00AF515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x1^2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x2^2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x3^2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x4^2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x1x2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x1x3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x1x4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x2x3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x2x4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x3x4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0,142567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0,498623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0,181283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0,819197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0,271593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0,225891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-0,33653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0,399728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-0,50921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-0,47895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z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0,142567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0,498623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0,181283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0,819197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0,271593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0,225891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0,336526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0,399728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0,509211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0,478954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z-y1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0,029548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0,836595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0,595338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-4,4E-16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0,467027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0,330264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-0,6689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0,739103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-0,57648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-0,46984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(z-y1)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0,029548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0,836595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0,595338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4,41E-16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0,467027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0,330264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0,668905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0,739103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0,576479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0,469844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z-y2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0,158966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4,59E-16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0,109099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-1,2E-15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0,181312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-0,94444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0,069097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0,046321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-0,00829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(z-y2)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0,158966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4,59E-16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0,109099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1,18E-15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0,181312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0,944443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0,069097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0,046321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0,008293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z-y3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0,205258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1,29E-15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-2,6E-15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0,318473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5,61E-17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0,150746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0,135928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0,054656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(z-y3)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0,205258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1,29E-15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2,56E-15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0,318473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5,61E-17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0,150746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0,135928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0,054656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z-y4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0,203415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1,38E-15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0,184736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-3,4E-15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-0,01743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0,033734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-5,3E-16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0,170038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0,129022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0,078317</w:t>
            </w:r>
          </w:p>
        </w:tc>
      </w:tr>
      <w:tr w:rsidR="00420E37" w:rsidRPr="00420E37" w:rsidTr="00AF51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abs</w:t>
            </w:r>
            <w:proofErr w:type="spellEnd"/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(z-y4)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0,203415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1,38E-15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0,184736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3,37E-15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0,017429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0,033734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5,26E-16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0,170038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0,129022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E37" w:rsidRPr="00420E37" w:rsidRDefault="00420E37" w:rsidP="00420E37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20E37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0,078317</w:t>
            </w:r>
          </w:p>
        </w:tc>
      </w:tr>
    </w:tbl>
    <w:p w:rsidR="00AF5150" w:rsidRPr="00AF5150" w:rsidRDefault="00AF5150" w:rsidP="001760CA">
      <w:pPr>
        <w:spacing w:after="240"/>
        <w:ind w:firstLine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AF5150" w:rsidRPr="008768D8" w:rsidRDefault="00AF5150" w:rsidP="008768D8">
      <w:pPr>
        <w:ind w:firstLine="0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AF5150">
        <w:rPr>
          <w:rFonts w:asciiTheme="minorHAnsi" w:hAnsiTheme="minorHAnsi" w:cstheme="minorHAnsi"/>
          <w:sz w:val="24"/>
          <w:szCs w:val="24"/>
          <w:lang w:val="uk-UA"/>
        </w:rPr>
        <w:t>Оцінка параметрів моделі:</w:t>
      </w:r>
    </w:p>
    <w:tbl>
      <w:tblPr>
        <w:tblW w:w="3549" w:type="dxa"/>
        <w:tblInd w:w="91" w:type="dxa"/>
        <w:tblLook w:val="04A0"/>
      </w:tblPr>
      <w:tblGrid>
        <w:gridCol w:w="1293"/>
        <w:gridCol w:w="1128"/>
        <w:gridCol w:w="1128"/>
      </w:tblGrid>
      <w:tr w:rsidR="00AF5150" w:rsidRPr="00AF5150" w:rsidTr="00AF5150">
        <w:trPr>
          <w:trHeight w:val="315"/>
        </w:trPr>
        <w:tc>
          <w:tcPr>
            <w:tcW w:w="1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28" w:type="dxa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ao</w:t>
            </w:r>
            <w:proofErr w:type="spellEnd"/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3,318851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6,529811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Sa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0,376921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1,305298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R^2,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Sz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0,671084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6,275653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F,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77,53097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AF5150" w:rsidRPr="00AF5150" w:rsidTr="00AF5150">
        <w:trPr>
          <w:trHeight w:val="315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Sreg</w:t>
            </w:r>
            <w:proofErr w:type="spellEnd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Sost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3053,466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1496,585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8,805167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5,002546</w:t>
            </w:r>
          </w:p>
        </w:tc>
      </w:tr>
    </w:tbl>
    <w:p w:rsidR="00AA6034" w:rsidRPr="00AF5150" w:rsidRDefault="00AA6034" w:rsidP="001760CA">
      <w:pPr>
        <w:spacing w:after="240"/>
        <w:ind w:firstLine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tbl>
      <w:tblPr>
        <w:tblW w:w="4681" w:type="dxa"/>
        <w:tblInd w:w="91" w:type="dxa"/>
        <w:tblLook w:val="04A0"/>
      </w:tblPr>
      <w:tblGrid>
        <w:gridCol w:w="1293"/>
        <w:gridCol w:w="1128"/>
        <w:gridCol w:w="1130"/>
        <w:gridCol w:w="1130"/>
      </w:tblGrid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3,116635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3,274157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3,513919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Sa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0,335217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0,209183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0,79355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R^2,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Sz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0,901411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3,481939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F,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169,148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15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Sreg</w:t>
            </w:r>
            <w:proofErr w:type="spellEnd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Sost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4101,467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448,5843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86,44093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9,297362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15,65209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4,428103</w:t>
            </w:r>
          </w:p>
        </w:tc>
      </w:tr>
    </w:tbl>
    <w:p w:rsidR="00AF5150" w:rsidRPr="00AF5150" w:rsidRDefault="00AF5150" w:rsidP="001760CA">
      <w:pPr>
        <w:spacing w:after="240"/>
        <w:ind w:firstLine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tbl>
      <w:tblPr>
        <w:tblW w:w="5805" w:type="dxa"/>
        <w:tblInd w:w="93" w:type="dxa"/>
        <w:tblLook w:val="04A0"/>
      </w:tblPr>
      <w:tblGrid>
        <w:gridCol w:w="1291"/>
        <w:gridCol w:w="1130"/>
        <w:gridCol w:w="1128"/>
        <w:gridCol w:w="1128"/>
        <w:gridCol w:w="1128"/>
      </w:tblGrid>
      <w:tr w:rsidR="00AF5150" w:rsidRPr="00AF5150" w:rsidTr="00AF5150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-2,05546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2,754077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3,351026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3,809173</w:t>
            </w:r>
          </w:p>
        </w:tc>
      </w:tr>
      <w:tr w:rsidR="00AF5150" w:rsidRPr="00AF5150" w:rsidTr="00AF5150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Sa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0,097194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0,094328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0,057997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0,220024</w:t>
            </w:r>
          </w:p>
        </w:tc>
      </w:tr>
      <w:tr w:rsidR="00AF5150" w:rsidRPr="00AF5150" w:rsidTr="00AF5150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R^2,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Sz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0,992655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0,963477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F,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1621,851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Sreg</w:t>
            </w:r>
            <w:proofErr w:type="spellEnd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Sost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4516,633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33,41836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447,2383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</w:tr>
      <w:tr w:rsidR="00AF5150" w:rsidRPr="00AF5150" w:rsidTr="00AF5150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21,14801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29,19684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57,77978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17,31252</w:t>
            </w:r>
          </w:p>
        </w:tc>
      </w:tr>
    </w:tbl>
    <w:p w:rsidR="00AF5150" w:rsidRPr="00AF5150" w:rsidRDefault="00AF5150" w:rsidP="001760CA">
      <w:pPr>
        <w:spacing w:after="240"/>
        <w:ind w:firstLine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tbl>
      <w:tblPr>
        <w:tblW w:w="6935" w:type="dxa"/>
        <w:tblInd w:w="91" w:type="dxa"/>
        <w:tblLook w:val="04A0"/>
      </w:tblPr>
      <w:tblGrid>
        <w:gridCol w:w="1293"/>
        <w:gridCol w:w="1130"/>
        <w:gridCol w:w="1128"/>
        <w:gridCol w:w="1128"/>
        <w:gridCol w:w="1128"/>
        <w:gridCol w:w="1128"/>
      </w:tblGrid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0,521239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-2,03954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2,702686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3,338758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3,887344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Sa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0,222137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0,091879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0,091584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0,054925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0,210084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R^2,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Sz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0,993654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0,908308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F,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1370,014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15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Sreg</w:t>
            </w:r>
            <w:proofErr w:type="spellEnd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Sost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4521,176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28,87583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5,505946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2,346475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22,19804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29,51045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60,7876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AF5150">
              <w:rPr>
                <w:rFonts w:asciiTheme="minorHAnsi" w:hAnsiTheme="minorHAnsi" w:cstheme="minorHAnsi"/>
                <w:color w:val="000000"/>
                <w:sz w:val="24"/>
                <w:szCs w:val="24"/>
                <w:lang w:eastAsia="ru-RU"/>
              </w:rPr>
              <w:t>18,50378</w:t>
            </w:r>
          </w:p>
        </w:tc>
      </w:tr>
    </w:tbl>
    <w:p w:rsidR="00AF5150" w:rsidRDefault="00AF5150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</w:p>
    <w:tbl>
      <w:tblPr>
        <w:tblW w:w="8182" w:type="dxa"/>
        <w:tblInd w:w="91" w:type="dxa"/>
        <w:tblLook w:val="04A0"/>
      </w:tblPr>
      <w:tblGrid>
        <w:gridCol w:w="1293"/>
        <w:gridCol w:w="1249"/>
        <w:gridCol w:w="1128"/>
        <w:gridCol w:w="1128"/>
        <w:gridCol w:w="1128"/>
        <w:gridCol w:w="1128"/>
        <w:gridCol w:w="1128"/>
      </w:tblGrid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A</w:t>
            </w:r>
          </w:p>
        </w:tc>
        <w:tc>
          <w:tcPr>
            <w:tcW w:w="12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-0,37255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0,856463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-2,05529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2,751749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3,345821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3,823203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proofErr w:type="spellStart"/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Sa</w:t>
            </w:r>
            <w:proofErr w:type="spellEnd"/>
          </w:p>
        </w:tc>
        <w:tc>
          <w:tcPr>
            <w:tcW w:w="1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0,19769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0,278631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0,089096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0,092171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0,053159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0,205658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 xml:space="preserve">R^2, </w:t>
            </w:r>
            <w:proofErr w:type="spellStart"/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Sz</w:t>
            </w:r>
            <w:proofErr w:type="spellEnd"/>
          </w:p>
        </w:tc>
        <w:tc>
          <w:tcPr>
            <w:tcW w:w="1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0,994254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0,876909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 xml:space="preserve">F, </w:t>
            </w:r>
            <w:proofErr w:type="spellStart"/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k</w:t>
            </w:r>
            <w:proofErr w:type="spellEnd"/>
          </w:p>
        </w:tc>
        <w:tc>
          <w:tcPr>
            <w:tcW w:w="1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1176,615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34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15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proofErr w:type="spellStart"/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Sreg</w:t>
            </w:r>
            <w:proofErr w:type="spellEnd"/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 xml:space="preserve">, </w:t>
            </w:r>
            <w:proofErr w:type="spellStart"/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Sost</w:t>
            </w:r>
            <w:proofErr w:type="spellEnd"/>
          </w:p>
        </w:tc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4523,906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26,14496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F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FFFFFF"/>
                <w:sz w:val="24"/>
                <w:szCs w:val="22"/>
                <w:lang w:val="uk-UA" w:eastAsia="ru-RU"/>
              </w:rPr>
            </w:pPr>
            <w:r w:rsidRPr="00AF5150"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  <w:t>#</w:t>
            </w:r>
            <w:r w:rsidRPr="00AF5150">
              <w:rPr>
                <w:rFonts w:ascii="Calibri" w:hAnsi="Calibri" w:cs="Calibri"/>
                <w:b/>
                <w:bCs/>
                <w:color w:val="000000"/>
                <w:sz w:val="24"/>
                <w:szCs w:val="22"/>
                <w:lang w:eastAsia="ru-RU"/>
              </w:rPr>
              <w:t>3,551334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  <w:t>#Н/Д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center"/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FFFFFF"/>
                <w:sz w:val="24"/>
                <w:szCs w:val="22"/>
                <w:lang w:eastAsia="ru-RU"/>
              </w:rPr>
              <w:t>#Н/Д</w:t>
            </w:r>
          </w:p>
        </w:tc>
      </w:tr>
      <w:tr w:rsidR="00AF5150" w:rsidRPr="00AF5150" w:rsidTr="00AF5150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690BEE" w:rsidP="00AF5150">
            <w:pPr>
              <w:widowControl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b/>
                <w:bCs/>
                <w:color w:val="000000"/>
                <w:sz w:val="24"/>
                <w:szCs w:val="22"/>
                <w:lang w:eastAsia="ru-RU"/>
              </w:rPr>
              <w:t>T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1,884498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-3,07382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23,06827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29,85467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62,94037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50" w:rsidRPr="00AF5150" w:rsidRDefault="00AF5150" w:rsidP="00AF515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</w:pPr>
            <w:r w:rsidRPr="00AF5150">
              <w:rPr>
                <w:rFonts w:ascii="Calibri" w:hAnsi="Calibri" w:cs="Calibri"/>
                <w:color w:val="000000"/>
                <w:sz w:val="24"/>
                <w:szCs w:val="22"/>
                <w:lang w:eastAsia="ru-RU"/>
              </w:rPr>
              <w:t>18,59014</w:t>
            </w:r>
          </w:p>
        </w:tc>
      </w:tr>
    </w:tbl>
    <w:p w:rsidR="00AF5150" w:rsidRDefault="00AF5150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</w:p>
    <w:p w:rsidR="00AF5150" w:rsidRDefault="008768D8" w:rsidP="008768D8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Г</w:t>
      </w:r>
      <w:proofErr w:type="spellStart"/>
      <w:r w:rsidR="00AF5150">
        <w:rPr>
          <w:rFonts w:asciiTheme="minorHAnsi" w:hAnsiTheme="minorHAnsi" w:cstheme="minorHAnsi"/>
          <w:sz w:val="24"/>
          <w:szCs w:val="24"/>
        </w:rPr>
        <w:t>раф</w:t>
      </w:r>
      <w:proofErr w:type="spellEnd"/>
      <w:r w:rsidR="00AF5150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="00AF5150">
        <w:rPr>
          <w:rFonts w:asciiTheme="minorHAnsi" w:hAnsiTheme="minorHAnsi" w:cstheme="minorHAnsi"/>
          <w:sz w:val="24"/>
          <w:szCs w:val="24"/>
        </w:rPr>
        <w:t>ки</w:t>
      </w:r>
      <w:proofErr w:type="spellEnd"/>
      <w:r w:rsidR="00AF5150">
        <w:rPr>
          <w:rFonts w:asciiTheme="minorHAnsi" w:hAnsiTheme="minorHAnsi" w:cstheme="minorHAnsi"/>
          <w:sz w:val="24"/>
          <w:szCs w:val="24"/>
        </w:rPr>
        <w:t xml:space="preserve"> динам</w:t>
      </w:r>
      <w:r w:rsidR="00AF5150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="00AF5150" w:rsidRPr="001760CA">
        <w:rPr>
          <w:rFonts w:asciiTheme="minorHAnsi" w:hAnsiTheme="minorHAnsi" w:cstheme="minorHAnsi"/>
          <w:sz w:val="24"/>
          <w:szCs w:val="24"/>
        </w:rPr>
        <w:t>ки</w:t>
      </w:r>
      <w:proofErr w:type="spellEnd"/>
      <w:r w:rsidR="00AF5150" w:rsidRPr="001760CA">
        <w:rPr>
          <w:rFonts w:asciiTheme="minorHAnsi" w:hAnsiTheme="minorHAnsi" w:cstheme="minorHAnsi"/>
          <w:sz w:val="24"/>
          <w:szCs w:val="24"/>
        </w:rPr>
        <w:t xml:space="preserve"> статистик </w:t>
      </w:r>
      <w:r w:rsidR="00AF5150" w:rsidRPr="001760CA">
        <w:rPr>
          <w:rFonts w:asciiTheme="minorHAnsi" w:hAnsiTheme="minorHAnsi" w:cstheme="minorHAnsi"/>
          <w:sz w:val="24"/>
          <w:szCs w:val="24"/>
          <w:lang w:val="en-US"/>
        </w:rPr>
        <w:t>R</w:t>
      </w:r>
      <w:r w:rsidR="00AF5150" w:rsidRPr="001760CA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AF5150" w:rsidRPr="001760CA">
        <w:rPr>
          <w:rFonts w:asciiTheme="minorHAnsi" w:hAnsiTheme="minorHAnsi" w:cstheme="minorHAnsi"/>
          <w:sz w:val="24"/>
          <w:szCs w:val="24"/>
        </w:rPr>
        <w:t xml:space="preserve"> , </w:t>
      </w:r>
      <w:r w:rsidR="00AF5150" w:rsidRPr="001760CA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AF5150">
        <w:rPr>
          <w:rFonts w:asciiTheme="minorHAnsi" w:hAnsiTheme="minorHAnsi" w:cstheme="minorHAnsi"/>
          <w:sz w:val="24"/>
          <w:szCs w:val="24"/>
        </w:rPr>
        <w:t xml:space="preserve">  для </w:t>
      </w:r>
      <w:proofErr w:type="spellStart"/>
      <w:r w:rsidR="00AF5150">
        <w:rPr>
          <w:rFonts w:asciiTheme="minorHAnsi" w:hAnsiTheme="minorHAnsi" w:cstheme="minorHAnsi"/>
          <w:sz w:val="24"/>
          <w:szCs w:val="24"/>
        </w:rPr>
        <w:t>вс</w:t>
      </w:r>
      <w:proofErr w:type="spellEnd"/>
      <w:r w:rsidR="00AF5150">
        <w:rPr>
          <w:rFonts w:asciiTheme="minorHAnsi" w:hAnsiTheme="minorHAnsi" w:cstheme="minorHAnsi"/>
          <w:sz w:val="24"/>
          <w:szCs w:val="24"/>
          <w:lang w:val="uk-UA"/>
        </w:rPr>
        <w:t>і</w:t>
      </w:r>
      <w:proofErr w:type="spellStart"/>
      <w:r w:rsidR="00AF5150">
        <w:rPr>
          <w:rFonts w:asciiTheme="minorHAnsi" w:hAnsiTheme="minorHAnsi" w:cstheme="minorHAnsi"/>
          <w:sz w:val="24"/>
          <w:szCs w:val="24"/>
        </w:rPr>
        <w:t>х</w:t>
      </w:r>
      <w:proofErr w:type="spellEnd"/>
      <w:r w:rsidR="00AF5150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="00AF5150">
        <w:rPr>
          <w:rFonts w:asciiTheme="minorHAnsi" w:hAnsiTheme="minorHAnsi" w:cstheme="minorHAnsi"/>
          <w:sz w:val="24"/>
          <w:szCs w:val="24"/>
          <w:lang w:val="uk-UA"/>
        </w:rPr>
        <w:t>отримани</w:t>
      </w:r>
      <w:r w:rsidR="00AF5150">
        <w:rPr>
          <w:rFonts w:asciiTheme="minorHAnsi" w:hAnsiTheme="minorHAnsi" w:cstheme="minorHAnsi"/>
          <w:sz w:val="24"/>
          <w:szCs w:val="24"/>
        </w:rPr>
        <w:t>х</w:t>
      </w:r>
      <w:proofErr w:type="spellEnd"/>
      <w:r w:rsidR="00AF5150">
        <w:rPr>
          <w:rFonts w:asciiTheme="minorHAnsi" w:hAnsiTheme="minorHAnsi" w:cstheme="minorHAnsi"/>
          <w:sz w:val="24"/>
          <w:szCs w:val="24"/>
        </w:rPr>
        <w:t xml:space="preserve"> моделей</w:t>
      </w:r>
      <w:r w:rsidR="00AF5150">
        <w:rPr>
          <w:rFonts w:asciiTheme="minorHAnsi" w:hAnsiTheme="minorHAnsi" w:cstheme="minorHAnsi"/>
          <w:sz w:val="24"/>
          <w:szCs w:val="24"/>
          <w:lang w:val="uk-UA"/>
        </w:rPr>
        <w:t>:</w:t>
      </w:r>
    </w:p>
    <w:p w:rsidR="00AF5150" w:rsidRDefault="00AF5150" w:rsidP="00AF5150">
      <w:pPr>
        <w:spacing w:after="240"/>
        <w:ind w:left="142" w:hanging="142"/>
        <w:rPr>
          <w:rFonts w:asciiTheme="minorHAnsi" w:hAnsiTheme="minorHAnsi" w:cstheme="minorHAnsi"/>
          <w:sz w:val="24"/>
          <w:szCs w:val="24"/>
          <w:lang w:val="uk-UA"/>
        </w:rPr>
      </w:pPr>
      <w:r w:rsidRPr="00AF5150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62321" cy="3310758"/>
            <wp:effectExtent l="19050" t="0" r="19379" b="3942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</w:p>
    <w:p w:rsidR="00AF5150" w:rsidRDefault="00F57DF7" w:rsidP="00AF5150">
      <w:pPr>
        <w:spacing w:after="240"/>
        <w:ind w:left="142" w:hanging="142"/>
        <w:rPr>
          <w:rFonts w:asciiTheme="minorHAnsi" w:hAnsiTheme="minorHAnsi" w:cstheme="minorHAnsi"/>
          <w:sz w:val="24"/>
          <w:szCs w:val="24"/>
          <w:lang w:val="uk-UA"/>
        </w:rPr>
      </w:pPr>
      <w:r w:rsidRPr="00F57DF7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952796" cy="2963917"/>
            <wp:effectExtent l="19050" t="0" r="9854" b="7883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:rsidR="00AF5150" w:rsidRDefault="00AF5150" w:rsidP="00AF5150">
      <w:pPr>
        <w:spacing w:after="240"/>
        <w:ind w:left="142" w:hanging="142"/>
        <w:rPr>
          <w:rFonts w:asciiTheme="minorHAnsi" w:hAnsiTheme="minorHAnsi" w:cstheme="minorHAnsi"/>
          <w:sz w:val="24"/>
          <w:szCs w:val="24"/>
          <w:lang w:val="uk-UA"/>
        </w:rPr>
      </w:pPr>
    </w:p>
    <w:p w:rsidR="00AF5150" w:rsidRPr="00AF5150" w:rsidRDefault="00AF5150" w:rsidP="00F57DF7">
      <w:pPr>
        <w:tabs>
          <w:tab w:val="left" w:pos="8505"/>
        </w:tabs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Г</w:t>
      </w:r>
      <w:proofErr w:type="spellStart"/>
      <w:r>
        <w:rPr>
          <w:rFonts w:asciiTheme="minorHAnsi" w:hAnsiTheme="minorHAnsi" w:cstheme="minorHAnsi"/>
          <w:sz w:val="24"/>
          <w:szCs w:val="24"/>
        </w:rPr>
        <w:t>раф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і</w:t>
      </w:r>
      <w:r w:rsidRPr="001760CA">
        <w:rPr>
          <w:rFonts w:asciiTheme="minorHAnsi" w:hAnsiTheme="minorHAnsi" w:cstheme="minorHAnsi"/>
          <w:sz w:val="24"/>
          <w:szCs w:val="24"/>
        </w:rPr>
        <w:t xml:space="preserve">к </w:t>
      </w:r>
      <w:proofErr w:type="spellStart"/>
      <w:r w:rsidRPr="001760CA">
        <w:rPr>
          <w:rFonts w:asciiTheme="minorHAnsi" w:hAnsiTheme="minorHAnsi" w:cstheme="minorHAnsi"/>
          <w:sz w:val="24"/>
          <w:szCs w:val="24"/>
        </w:rPr>
        <w:t>Yp</w:t>
      </w:r>
      <w:proofErr w:type="spellEnd"/>
      <w:r w:rsidRPr="001760C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>і</w:t>
      </w:r>
      <w:r>
        <w:rPr>
          <w:rFonts w:asciiTheme="minorHAnsi" w:hAnsiTheme="minorHAnsi" w:cstheme="minorHAnsi"/>
          <w:sz w:val="24"/>
          <w:szCs w:val="24"/>
        </w:rPr>
        <w:t xml:space="preserve"> Y</w:t>
      </w:r>
      <w:r>
        <w:rPr>
          <w:rFonts w:asciiTheme="minorHAnsi" w:hAnsiTheme="minorHAnsi" w:cstheme="minorHAnsi"/>
          <w:sz w:val="24"/>
          <w:szCs w:val="24"/>
          <w:lang w:val="uk-UA"/>
        </w:rPr>
        <w:t>:</w:t>
      </w:r>
    </w:p>
    <w:p w:rsidR="00AF5150" w:rsidRDefault="00F57DF7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  <w:r w:rsidRPr="00F57DF7">
        <w:rPr>
          <w:rFonts w:asciiTheme="minorHAnsi" w:hAnsiTheme="minorHAnsi" w:cstheme="minorHAnsi"/>
          <w:b/>
          <w:noProof/>
          <w:sz w:val="44"/>
          <w:szCs w:val="44"/>
          <w:lang w:eastAsia="ru-RU"/>
        </w:rPr>
        <w:drawing>
          <wp:inline distT="0" distB="0" distL="0" distR="0">
            <wp:extent cx="5677907" cy="5324934"/>
            <wp:effectExtent l="19050" t="0" r="18043" b="9066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:rsidR="00AA6034" w:rsidRDefault="00AA6034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</w:p>
    <w:p w:rsidR="00AA6034" w:rsidRDefault="00F57DF7" w:rsidP="00F57DF7">
      <w:pPr>
        <w:pStyle w:val="a4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sz w:val="44"/>
          <w:szCs w:val="44"/>
          <w:lang w:val="uk-UA"/>
        </w:rPr>
      </w:pPr>
      <w:r>
        <w:rPr>
          <w:rFonts w:asciiTheme="minorHAnsi" w:hAnsiTheme="minorHAnsi" w:cstheme="minorHAnsi"/>
          <w:b/>
          <w:sz w:val="44"/>
          <w:szCs w:val="44"/>
          <w:lang w:val="uk-UA"/>
        </w:rPr>
        <w:t>Висновки</w:t>
      </w:r>
    </w:p>
    <w:p w:rsidR="00F57DF7" w:rsidRDefault="00F57DF7" w:rsidP="00F57DF7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За результат</w:t>
      </w:r>
      <w:r w:rsidR="00AA003D">
        <w:rPr>
          <w:rFonts w:asciiTheme="minorHAnsi" w:hAnsiTheme="minorHAnsi"/>
          <w:lang w:val="uk-UA"/>
        </w:rPr>
        <w:t>а</w:t>
      </w:r>
      <w:r>
        <w:rPr>
          <w:rFonts w:asciiTheme="minorHAnsi" w:hAnsiTheme="minorHAnsi"/>
          <w:lang w:val="uk-UA"/>
        </w:rPr>
        <w:t xml:space="preserve">ми виконаної роботи ми навчились користуватись методом крокової регресії та працювати з структурами регресійної моделі методом крокової регресії, а саме: перевіряти вихідні дані на наявність </w:t>
      </w:r>
      <w:proofErr w:type="spellStart"/>
      <w:r>
        <w:rPr>
          <w:rFonts w:asciiTheme="minorHAnsi" w:hAnsiTheme="minorHAnsi"/>
          <w:lang w:val="uk-UA"/>
        </w:rPr>
        <w:t>колінеарності</w:t>
      </w:r>
      <w:proofErr w:type="spellEnd"/>
      <w:r>
        <w:rPr>
          <w:rFonts w:asciiTheme="minorHAnsi" w:hAnsiTheme="minorHAnsi"/>
          <w:lang w:val="uk-UA"/>
        </w:rPr>
        <w:t xml:space="preserve"> між факторами, підбирати модель методом крокової регресії, проводити комплексний аналіз якості моделі і при необхідності уточнювати її структуру, оцінювати якість параметричної ідентифікації.</w:t>
      </w:r>
    </w:p>
    <w:p w:rsidR="00F57DF7" w:rsidRDefault="00F57DF7" w:rsidP="00F57DF7">
      <w:pPr>
        <w:rPr>
          <w:rFonts w:asciiTheme="minorHAnsi" w:hAnsiTheme="minorHAnsi"/>
          <w:lang w:val="uk-UA"/>
        </w:rPr>
      </w:pPr>
    </w:p>
    <w:p w:rsidR="00F57DF7" w:rsidRPr="00F57DF7" w:rsidRDefault="00F57DF7" w:rsidP="00F57DF7">
      <w:pPr>
        <w:ind w:firstLine="0"/>
        <w:rPr>
          <w:rFonts w:asciiTheme="minorHAnsi" w:hAnsiTheme="minorHAnsi"/>
          <w:lang w:val="uk-UA"/>
        </w:rPr>
      </w:pPr>
    </w:p>
    <w:sectPr w:rsidR="00F57DF7" w:rsidRPr="00F57DF7" w:rsidSect="001760C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E24"/>
    <w:multiLevelType w:val="singleLevel"/>
    <w:tmpl w:val="2E48F3EA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52D32298"/>
    <w:multiLevelType w:val="singleLevel"/>
    <w:tmpl w:val="CC9C2024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4"/>
      </w:rPr>
    </w:lvl>
  </w:abstractNum>
  <w:abstractNum w:abstractNumId="2">
    <w:nsid w:val="665C2B9F"/>
    <w:multiLevelType w:val="hybridMultilevel"/>
    <w:tmpl w:val="D020FAC6"/>
    <w:lvl w:ilvl="0" w:tplc="444EC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AD1003A"/>
    <w:multiLevelType w:val="hybridMultilevel"/>
    <w:tmpl w:val="5478F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 CYR" w:hAnsi="Times New Roman CYR" w:cs="Times New Roman CYR" w:hint="default"/>
          <w:b w:val="0"/>
          <w:i w:val="0"/>
          <w:sz w:val="24"/>
        </w:rPr>
      </w:lvl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/>
  <w:rsids>
    <w:rsidRoot w:val="007E254A"/>
    <w:rsid w:val="000A02D3"/>
    <w:rsid w:val="001760CA"/>
    <w:rsid w:val="00177BAB"/>
    <w:rsid w:val="001E0724"/>
    <w:rsid w:val="00341795"/>
    <w:rsid w:val="00420E37"/>
    <w:rsid w:val="00690BEE"/>
    <w:rsid w:val="007E254A"/>
    <w:rsid w:val="008768D8"/>
    <w:rsid w:val="00A83066"/>
    <w:rsid w:val="00AA003D"/>
    <w:rsid w:val="00AA6034"/>
    <w:rsid w:val="00AB56F5"/>
    <w:rsid w:val="00AF5150"/>
    <w:rsid w:val="00DB18C2"/>
    <w:rsid w:val="00F57DF7"/>
    <w:rsid w:val="00FB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54A"/>
    <w:pPr>
      <w:widowControl w:val="0"/>
      <w:spacing w:after="0" w:line="240" w:lineRule="auto"/>
      <w:ind w:firstLine="720"/>
      <w:jc w:val="both"/>
    </w:pPr>
    <w:rPr>
      <w:rFonts w:ascii="Antiqua" w:eastAsia="Times New Roman" w:hAnsi="Antiqua" w:cs="Times New Roman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rsid w:val="007E254A"/>
    <w:pPr>
      <w:tabs>
        <w:tab w:val="center" w:pos="4536"/>
        <w:tab w:val="right" w:pos="9299"/>
      </w:tabs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</w:pPr>
    <w:rPr>
      <w:rFonts w:ascii="Times New Roman" w:hAnsi="Times New Roman"/>
      <w:szCs w:val="28"/>
      <w:lang w:val="uk-UA" w:eastAsia="ru-RU"/>
    </w:rPr>
  </w:style>
  <w:style w:type="paragraph" w:customStyle="1" w:styleId="Golovna">
    <w:name w:val="Golovna"/>
    <w:rsid w:val="007E254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1760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51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5150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18">
    <w:name w:val="Стиль Основной текст + 18 пт"/>
    <w:basedOn w:val="a7"/>
    <w:rsid w:val="00DB18C2"/>
    <w:pPr>
      <w:widowControl/>
      <w:spacing w:after="120"/>
      <w:ind w:firstLine="567"/>
      <w:jc w:val="center"/>
    </w:pPr>
    <w:rPr>
      <w:sz w:val="28"/>
      <w:szCs w:val="28"/>
      <w:lang w:val="uk-UA" w:eastAsia="ru-RU"/>
    </w:rPr>
  </w:style>
  <w:style w:type="paragraph" w:styleId="a7">
    <w:name w:val="Normal (Web)"/>
    <w:basedOn w:val="a"/>
    <w:uiPriority w:val="99"/>
    <w:semiHidden/>
    <w:unhideWhenUsed/>
    <w:rsid w:val="00DB18C2"/>
    <w:rPr>
      <w:rFonts w:ascii="Times New Roman" w:hAnsi="Times New Roman"/>
      <w:sz w:val="24"/>
      <w:szCs w:val="24"/>
    </w:rPr>
  </w:style>
  <w:style w:type="paragraph" w:customStyle="1" w:styleId="BezAbzaca">
    <w:name w:val="Bez_Abzaca"/>
    <w:basedOn w:val="Golovna"/>
    <w:rsid w:val="00FB480A"/>
    <w:pPr>
      <w:ind w:firstLine="0"/>
    </w:pPr>
    <w:rPr>
      <w:szCs w:val="20"/>
    </w:rPr>
  </w:style>
  <w:style w:type="paragraph" w:customStyle="1" w:styleId="Normal">
    <w:name w:val="Normal"/>
    <w:rsid w:val="00FB480A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chart" Target="charts/chart3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chart" Target="charts/chart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chart" Target="charts/chart2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8;&#1080;&#1085;&#1072;\Lab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8;&#1080;&#1085;&#1072;\Lab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8;&#1080;&#1085;&#1072;\Lab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R^2</c:v>
                </c:pt>
              </c:strCache>
            </c:strRef>
          </c:tx>
          <c:marker>
            <c:symbol val="none"/>
          </c:marker>
          <c:cat>
            <c:strRef>
              <c:f>Лист2!$A$2:$A$6</c:f>
              <c:strCache>
                <c:ptCount val="5"/>
                <c:pt idx="0">
                  <c:v>y0</c:v>
                </c:pt>
                <c:pt idx="1">
                  <c:v>y1</c:v>
                </c:pt>
                <c:pt idx="2">
                  <c:v>y2</c:v>
                </c:pt>
                <c:pt idx="3">
                  <c:v>y3</c:v>
                </c:pt>
                <c:pt idx="4">
                  <c:v>y4</c:v>
                </c:pt>
              </c:strCache>
            </c:strRef>
          </c:cat>
          <c:val>
            <c:numRef>
              <c:f>Лист2!$B$2:$B$6</c:f>
              <c:numCache>
                <c:formatCode>General</c:formatCode>
                <c:ptCount val="5"/>
                <c:pt idx="0">
                  <c:v>0.67100000000000048</c:v>
                </c:pt>
                <c:pt idx="1">
                  <c:v>0.90139999999999998</c:v>
                </c:pt>
                <c:pt idx="2">
                  <c:v>0.99260000000000004</c:v>
                </c:pt>
                <c:pt idx="3">
                  <c:v>0.99360000000000004</c:v>
                </c:pt>
                <c:pt idx="4">
                  <c:v>0.99419999999999997</c:v>
                </c:pt>
              </c:numCache>
            </c:numRef>
          </c:val>
        </c:ser>
        <c:marker val="1"/>
        <c:axId val="126098816"/>
        <c:axId val="213778816"/>
      </c:lineChart>
      <c:catAx>
        <c:axId val="126098816"/>
        <c:scaling>
          <c:orientation val="minMax"/>
        </c:scaling>
        <c:axPos val="b"/>
        <c:tickLblPos val="nextTo"/>
        <c:crossAx val="213778816"/>
        <c:crosses val="autoZero"/>
        <c:auto val="1"/>
        <c:lblAlgn val="ctr"/>
        <c:lblOffset val="100"/>
      </c:catAx>
      <c:valAx>
        <c:axId val="213778816"/>
        <c:scaling>
          <c:orientation val="minMax"/>
        </c:scaling>
        <c:axPos val="l"/>
        <c:majorGridlines/>
        <c:numFmt formatCode="General" sourceLinked="1"/>
        <c:tickLblPos val="nextTo"/>
        <c:crossAx val="12609881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S</c:v>
                </c:pt>
              </c:strCache>
            </c:strRef>
          </c:tx>
          <c:marker>
            <c:symbol val="none"/>
          </c:marker>
          <c:cat>
            <c:strRef>
              <c:f>Лист2!$A$2:$A$6</c:f>
              <c:strCache>
                <c:ptCount val="5"/>
                <c:pt idx="0">
                  <c:v>y0</c:v>
                </c:pt>
                <c:pt idx="1">
                  <c:v>y1</c:v>
                </c:pt>
                <c:pt idx="2">
                  <c:v>y2</c:v>
                </c:pt>
                <c:pt idx="3">
                  <c:v>y3</c:v>
                </c:pt>
                <c:pt idx="4">
                  <c:v>y4</c:v>
                </c:pt>
              </c:strCache>
            </c:strRef>
          </c:cat>
          <c:val>
            <c:numRef>
              <c:f>Лист2!$C$2:$C$6</c:f>
              <c:numCache>
                <c:formatCode>General</c:formatCode>
                <c:ptCount val="5"/>
                <c:pt idx="0">
                  <c:v>6.2755999999999998</c:v>
                </c:pt>
                <c:pt idx="1">
                  <c:v>3.4819</c:v>
                </c:pt>
                <c:pt idx="2">
                  <c:v>0.96340000000000003</c:v>
                </c:pt>
                <c:pt idx="3">
                  <c:v>0.9083</c:v>
                </c:pt>
                <c:pt idx="4">
                  <c:v>0.87690000000000035</c:v>
                </c:pt>
              </c:numCache>
            </c:numRef>
          </c:val>
        </c:ser>
        <c:marker val="1"/>
        <c:axId val="130754816"/>
        <c:axId val="130760704"/>
      </c:lineChart>
      <c:catAx>
        <c:axId val="130754816"/>
        <c:scaling>
          <c:orientation val="minMax"/>
        </c:scaling>
        <c:axPos val="b"/>
        <c:tickLblPos val="nextTo"/>
        <c:crossAx val="130760704"/>
        <c:crosses val="autoZero"/>
        <c:auto val="1"/>
        <c:lblAlgn val="ctr"/>
        <c:lblOffset val="100"/>
      </c:catAx>
      <c:valAx>
        <c:axId val="130760704"/>
        <c:scaling>
          <c:orientation val="minMax"/>
        </c:scaling>
        <c:axPos val="l"/>
        <c:majorGridlines/>
        <c:numFmt formatCode="General" sourceLinked="1"/>
        <c:tickLblPos val="nextTo"/>
        <c:crossAx val="13075481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Лист3!$A$1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val>
            <c:numRef>
              <c:f>Лист3!$A$2:$A$41</c:f>
              <c:numCache>
                <c:formatCode>General</c:formatCode>
                <c:ptCount val="40"/>
                <c:pt idx="0">
                  <c:v>3.8169999999999988</c:v>
                </c:pt>
                <c:pt idx="1">
                  <c:v>3.6389999999999998</c:v>
                </c:pt>
                <c:pt idx="2">
                  <c:v>15.005000000000004</c:v>
                </c:pt>
                <c:pt idx="3">
                  <c:v>8.8510000000000026</c:v>
                </c:pt>
                <c:pt idx="4">
                  <c:v>9.0020000000000007</c:v>
                </c:pt>
                <c:pt idx="5">
                  <c:v>21.77</c:v>
                </c:pt>
                <c:pt idx="6">
                  <c:v>4.5439999999999996</c:v>
                </c:pt>
                <c:pt idx="7">
                  <c:v>10.845000000000002</c:v>
                </c:pt>
                <c:pt idx="8">
                  <c:v>6.0750000000000002</c:v>
                </c:pt>
                <c:pt idx="9">
                  <c:v>9.11</c:v>
                </c:pt>
                <c:pt idx="10">
                  <c:v>2.8979999999999997</c:v>
                </c:pt>
                <c:pt idx="11">
                  <c:v>25.271999999999988</c:v>
                </c:pt>
                <c:pt idx="12">
                  <c:v>17.95999999999999</c:v>
                </c:pt>
                <c:pt idx="13">
                  <c:v>24.05</c:v>
                </c:pt>
                <c:pt idx="14">
                  <c:v>15.011000000000001</c:v>
                </c:pt>
                <c:pt idx="15">
                  <c:v>5.7160000000000002</c:v>
                </c:pt>
                <c:pt idx="16">
                  <c:v>17.521999999999988</c:v>
                </c:pt>
                <c:pt idx="17">
                  <c:v>6.2510000000000003</c:v>
                </c:pt>
                <c:pt idx="18">
                  <c:v>32.493000000000002</c:v>
                </c:pt>
                <c:pt idx="19">
                  <c:v>9.0230000000000015</c:v>
                </c:pt>
                <c:pt idx="20">
                  <c:v>3.4209999999999998</c:v>
                </c:pt>
                <c:pt idx="21">
                  <c:v>11.893000000000002</c:v>
                </c:pt>
                <c:pt idx="22">
                  <c:v>12.487</c:v>
                </c:pt>
                <c:pt idx="23">
                  <c:v>9.3010000000000002</c:v>
                </c:pt>
                <c:pt idx="24">
                  <c:v>5.6049999999999978</c:v>
                </c:pt>
                <c:pt idx="25">
                  <c:v>23.72</c:v>
                </c:pt>
                <c:pt idx="26">
                  <c:v>34.160000000000011</c:v>
                </c:pt>
                <c:pt idx="27">
                  <c:v>8.5870000000000015</c:v>
                </c:pt>
                <c:pt idx="28">
                  <c:v>42.940999999999995</c:v>
                </c:pt>
                <c:pt idx="29">
                  <c:v>10.022</c:v>
                </c:pt>
                <c:pt idx="30">
                  <c:v>5.6259999999999968</c:v>
                </c:pt>
                <c:pt idx="31">
                  <c:v>24.535</c:v>
                </c:pt>
                <c:pt idx="32">
                  <c:v>8.7889999999999997</c:v>
                </c:pt>
                <c:pt idx="33">
                  <c:v>6.0990000000000002</c:v>
                </c:pt>
                <c:pt idx="34">
                  <c:v>6.3159999999999972</c:v>
                </c:pt>
                <c:pt idx="35">
                  <c:v>39.330999999999996</c:v>
                </c:pt>
                <c:pt idx="36">
                  <c:v>9.4360000000000035</c:v>
                </c:pt>
                <c:pt idx="37">
                  <c:v>6.8629999999999978</c:v>
                </c:pt>
                <c:pt idx="38">
                  <c:v>35.606000000000002</c:v>
                </c:pt>
                <c:pt idx="39">
                  <c:v>6.2930000000000001</c:v>
                </c:pt>
              </c:numCache>
            </c:numRef>
          </c:val>
        </c:ser>
        <c:ser>
          <c:idx val="1"/>
          <c:order val="1"/>
          <c:tx>
            <c:strRef>
              <c:f>Лист1!$X$1</c:f>
              <c:strCache>
                <c:ptCount val="1"/>
                <c:pt idx="0">
                  <c:v>y4</c:v>
                </c:pt>
              </c:strCache>
            </c:strRef>
          </c:tx>
          <c:marker>
            <c:symbol val="none"/>
          </c:marker>
          <c:val>
            <c:numRef>
              <c:f>Лист1!$X$2:$X$41</c:f>
              <c:numCache>
                <c:formatCode>General</c:formatCode>
                <c:ptCount val="40"/>
                <c:pt idx="0">
                  <c:v>4.0770136176279479</c:v>
                </c:pt>
                <c:pt idx="1">
                  <c:v>3.592699895288558</c:v>
                </c:pt>
                <c:pt idx="2">
                  <c:v>13.873528293985451</c:v>
                </c:pt>
                <c:pt idx="3">
                  <c:v>8.604732808364302</c:v>
                </c:pt>
                <c:pt idx="4">
                  <c:v>9.4932781566008657</c:v>
                </c:pt>
                <c:pt idx="5">
                  <c:v>21.633052118851793</c:v>
                </c:pt>
                <c:pt idx="6">
                  <c:v>5.5230465653229084</c:v>
                </c:pt>
                <c:pt idx="7">
                  <c:v>10.429511671416339</c:v>
                </c:pt>
                <c:pt idx="8">
                  <c:v>5.1277430620618354</c:v>
                </c:pt>
                <c:pt idx="9">
                  <c:v>9.2172898530401977</c:v>
                </c:pt>
                <c:pt idx="10">
                  <c:v>4.7627403226518714</c:v>
                </c:pt>
                <c:pt idx="11">
                  <c:v>25.369488099274157</c:v>
                </c:pt>
                <c:pt idx="12">
                  <c:v>18.298551038567556</c:v>
                </c:pt>
                <c:pt idx="13">
                  <c:v>22.530927076123398</c:v>
                </c:pt>
                <c:pt idx="14">
                  <c:v>14.038037067277893</c:v>
                </c:pt>
                <c:pt idx="15">
                  <c:v>5.4845139827980791</c:v>
                </c:pt>
                <c:pt idx="16">
                  <c:v>17.885980354520633</c:v>
                </c:pt>
                <c:pt idx="17">
                  <c:v>6.5742354433096635</c:v>
                </c:pt>
                <c:pt idx="18">
                  <c:v>33.024744813156495</c:v>
                </c:pt>
                <c:pt idx="19">
                  <c:v>7.8058259795909857</c:v>
                </c:pt>
                <c:pt idx="20">
                  <c:v>3.6647529675757582</c:v>
                </c:pt>
                <c:pt idx="21">
                  <c:v>11.948331798596731</c:v>
                </c:pt>
                <c:pt idx="22">
                  <c:v>11.755713928488941</c:v>
                </c:pt>
                <c:pt idx="23">
                  <c:v>10.223355746157557</c:v>
                </c:pt>
                <c:pt idx="24">
                  <c:v>5.0308086263286889</c:v>
                </c:pt>
                <c:pt idx="25">
                  <c:v>23.762782700692792</c:v>
                </c:pt>
                <c:pt idx="26">
                  <c:v>33.690469889331034</c:v>
                </c:pt>
                <c:pt idx="27">
                  <c:v>8.1395137785038685</c:v>
                </c:pt>
                <c:pt idx="28">
                  <c:v>43.536863994379985</c:v>
                </c:pt>
                <c:pt idx="29">
                  <c:v>8.7830881456388639</c:v>
                </c:pt>
                <c:pt idx="30">
                  <c:v>7.2731418665299064</c:v>
                </c:pt>
                <c:pt idx="31">
                  <c:v>24.556813321647677</c:v>
                </c:pt>
                <c:pt idx="32">
                  <c:v>8.8557768434623121</c:v>
                </c:pt>
                <c:pt idx="33">
                  <c:v>5.2497660697370536</c:v>
                </c:pt>
                <c:pt idx="34">
                  <c:v>5.3256446401439126</c:v>
                </c:pt>
                <c:pt idx="35">
                  <c:v>39.518698150057304</c:v>
                </c:pt>
                <c:pt idx="36">
                  <c:v>8.7433279829380286</c:v>
                </c:pt>
                <c:pt idx="37">
                  <c:v>9.1317473466780985</c:v>
                </c:pt>
                <c:pt idx="38">
                  <c:v>35.611469553026737</c:v>
                </c:pt>
                <c:pt idx="39">
                  <c:v>7.7359924302537317</c:v>
                </c:pt>
              </c:numCache>
            </c:numRef>
          </c:val>
        </c:ser>
        <c:marker val="1"/>
        <c:axId val="130805760"/>
        <c:axId val="130807296"/>
      </c:lineChart>
      <c:catAx>
        <c:axId val="130805760"/>
        <c:scaling>
          <c:orientation val="minMax"/>
        </c:scaling>
        <c:axPos val="b"/>
        <c:tickLblPos val="nextTo"/>
        <c:crossAx val="130807296"/>
        <c:crosses val="autoZero"/>
        <c:auto val="1"/>
        <c:lblAlgn val="ctr"/>
        <c:lblOffset val="100"/>
      </c:catAx>
      <c:valAx>
        <c:axId val="130807296"/>
        <c:scaling>
          <c:orientation val="minMax"/>
        </c:scaling>
        <c:axPos val="l"/>
        <c:majorGridlines/>
        <c:numFmt formatCode="General" sourceLinked="1"/>
        <c:tickLblPos val="nextTo"/>
        <c:crossAx val="130805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6</cp:revision>
  <dcterms:created xsi:type="dcterms:W3CDTF">2014-11-10T01:01:00Z</dcterms:created>
  <dcterms:modified xsi:type="dcterms:W3CDTF">2014-11-10T11:28:00Z</dcterms:modified>
</cp:coreProperties>
</file>