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87D1" w14:textId="783F06CB" w:rsidR="00CF03F5" w:rsidRPr="00D67B81" w:rsidRDefault="00D67B81">
      <w:pPr>
        <w:rPr>
          <w:lang w:val="en-US"/>
        </w:rPr>
      </w:pPr>
      <w:r>
        <w:rPr>
          <w:lang w:val="en-US"/>
        </w:rPr>
        <w:t>asdfghjkl</w:t>
      </w:r>
    </w:p>
    <w:sectPr w:rsidR="00CF03F5" w:rsidRPr="00D6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75"/>
    <w:rsid w:val="003E7364"/>
    <w:rsid w:val="00CF03F5"/>
    <w:rsid w:val="00D67B81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3A7E"/>
  <w15:chartTrackingRefBased/>
  <w15:docId w15:val="{48C427A7-2666-43E4-B4D4-F7D0BF55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Мандрика</dc:creator>
  <cp:keywords/>
  <dc:description/>
  <cp:lastModifiedBy>Олексій Мандрика</cp:lastModifiedBy>
  <cp:revision>3</cp:revision>
  <dcterms:created xsi:type="dcterms:W3CDTF">2023-12-12T15:25:00Z</dcterms:created>
  <dcterms:modified xsi:type="dcterms:W3CDTF">2023-12-12T15:26:00Z</dcterms:modified>
</cp:coreProperties>
</file>