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Использование коэффициента детерминации в валидации моделей кредитного риска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Коэффициент детерминации (R2R^2) является одним из ключевых инструментов оценки качества моделей кредитного риска. Он отражает долю дисперсии зависимой переменной, объясняемую моделью, и позволяет оценить степень согласованности предсказаний модели с фактическими данными. В контексте валидации моделей кредитного риска R2R^2 может использоваться для анализа способности модели предсказывать такие показатели, как вероятность дефолта (PD), потери при дефолте (LGD) или ожидаемые потери (EL).</w:t>
      </w:r>
    </w:p>
    <w:p>
      <w:pPr>
        <w:pStyle w:val="Heading3"/>
        <w:bidi w:val="0"/>
        <w:jc w:val="start"/>
        <w:rPr/>
      </w:pPr>
      <w:r>
        <w:rPr/>
        <w:t>Формула коэффициента детерминации</w:t>
      </w:r>
    </w:p>
    <w:p>
      <w:pPr>
        <w:pStyle w:val="BodyText"/>
        <w:bidi w:val="0"/>
        <w:jc w:val="start"/>
        <w:rPr/>
      </w:pPr>
      <w:r>
        <w:rPr/>
        <w:t>Коэффициент детерминации определяется следующим образом:</w:t>
      </w:r>
    </w:p>
    <w:p>
      <w:pPr>
        <w:pStyle w:val="BodyText"/>
        <w:bidi w:val="0"/>
        <w:jc w:val="start"/>
        <w:rPr/>
      </w:pPr>
      <w:r>
        <w:rPr/>
        <w:t xml:space="preserve">R2=1−∑i=1n(yi−y^i)2∑i=1n(yi−yˉ)2,R^2 = 1 - \frac{\sum_{i=1}^n (y_i - \hat{y}_i)^2}{\sum_{i=1}^n (y_i - \bar{y})^2}, </w:t>
      </w:r>
    </w:p>
    <w:p>
      <w:pPr>
        <w:pStyle w:val="BodyText"/>
        <w:bidi w:val="0"/>
        <w:jc w:val="start"/>
        <w:rPr/>
      </w:pPr>
      <w:r>
        <w:rPr/>
        <w:t>где: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yiy_i — фактическое значение зависимой переменной для объекта ii;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y^i\hat{y}_i — предсказанное моделью значение для объекта ii;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yˉ\bar{y} — среднее значение зависимой переменной: yˉ=1n∑i=1nyi\bar{y} = \frac{1}{n} \sum_{i=1}^n y_i;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nn — число наблюдений. </w:t>
      </w:r>
    </w:p>
    <w:p>
      <w:pPr>
        <w:pStyle w:val="Heading3"/>
        <w:bidi w:val="0"/>
        <w:jc w:val="start"/>
        <w:rPr/>
      </w:pPr>
      <w:r>
        <w:rPr/>
        <w:t>Интерпретация</w:t>
      </w:r>
    </w:p>
    <w:p>
      <w:pPr>
        <w:pStyle w:val="BodyText"/>
        <w:bidi w:val="0"/>
        <w:jc w:val="start"/>
        <w:rPr/>
      </w:pPr>
      <w:r>
        <w:rPr/>
        <w:t>Значение R2R^2 лежит в интервале от 0 до 1: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R2=1R^2 = 1: модель идеально объясняет вариацию зависимой переменной;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R2=0R^2 = 0: модель не объясняет вариацию зависимой переменной лучше, чем среднее значение. </w:t>
      </w:r>
    </w:p>
    <w:p>
      <w:pPr>
        <w:pStyle w:val="BodyText"/>
        <w:bidi w:val="0"/>
        <w:jc w:val="start"/>
        <w:rPr/>
      </w:pPr>
      <w:r>
        <w:rPr/>
        <w:t>Для моделей кредитного риска высокое значение R2R^2 означает, что прогнозируемая моделью вероятность дефолта (или другой целевой показатель) хорошо согласуется с фактическими значениями.</w:t>
      </w:r>
    </w:p>
    <w:p>
      <w:pPr>
        <w:pStyle w:val="Heading3"/>
        <w:bidi w:val="0"/>
        <w:jc w:val="start"/>
        <w:rPr/>
      </w:pPr>
      <w:r>
        <w:rPr/>
        <w:t>Применение в методике валидации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Оценка объясняющей способности модели</w:t>
      </w:r>
      <w:r>
        <w:rPr/>
        <w:br/>
        <w:t>На этапе валидации модели R2R^2 используется для проверки того, насколько модель соответствует историческим данным. Например, для модели PD рассчитывается R2R^2 между предсказанными значениями вероятности дефолта y^i\hat{y}_i и фактическими двоичными исходами (yi=1y_i = 1 для дефолта и yi=0y_i = 0 для недефолта).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Сравнение альтернативных моделей</w:t>
      </w:r>
      <w:r>
        <w:rPr/>
        <w:br/>
        <w:t>Коэффициент детерминации помогает сравнивать несколько моделей кредитного риска, чтобы выбрать ту, которая обеспечивает наилучшую объясняющую способность при прочих равных условиях.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Динамическая валидация</w:t>
      </w:r>
      <w:r>
        <w:rPr/>
        <w:br/>
        <w:t>В рамках мониторинга модели R2R^2 используется для оценки стабильности объясняющей способности модели на новых данных. Снижение R2R^2 может свидетельствовать о деградации модели и необходимости ее пересмотра.</w:t>
      </w:r>
    </w:p>
    <w:p>
      <w:pPr>
        <w:pStyle w:val="Heading3"/>
        <w:bidi w:val="0"/>
        <w:jc w:val="start"/>
        <w:rPr/>
      </w:pPr>
      <w:r>
        <w:rPr/>
        <w:t>Ограничения</w:t>
      </w:r>
    </w:p>
    <w:p>
      <w:pPr>
        <w:pStyle w:val="BodyText"/>
        <w:bidi w:val="0"/>
        <w:jc w:val="start"/>
        <w:rPr/>
      </w:pPr>
      <w:r>
        <w:rPr/>
        <w:t>Хотя R2R^2 является полезным инструментом, в модели кредитного риска его применение имеет ограничения: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Он не учитывает баланс между дефолтными и недефолтными наблюдениями, что особенно важно для несбалансированных выборок.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Высокий R2R^2 не гарантирует высокой прогностической силы на новых данных, особенно если модель переобучена. </w:t>
      </w:r>
    </w:p>
    <w:p>
      <w:pPr>
        <w:pStyle w:val="BodyText"/>
        <w:bidi w:val="0"/>
        <w:jc w:val="start"/>
        <w:rPr/>
      </w:pPr>
      <w:r>
        <w:rPr/>
        <w:t>В таких случаях рекомендуется использовать R2R^2 в сочетании с другими метриками, такими как Gini, AUC, Brier Score, чтобы получить более полное представление о качестве модели.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2</Pages>
  <Words>348</Words>
  <Characters>2469</Characters>
  <CharactersWithSpaces>2795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2024-11-27T17:04:56Z</dcterms:created>
  <dc:creator/>
  <dc:description/>
  <dc:language>ru-RU</dc:language>
  <cp:lastModifiedBy/>
  <dcterms:modified xsi:type="dcterms:W3CDTF">2024-11-27T17:05:52Z</dcterms:modified>
  <cp:revision>1</cp:revision>
  <dc:subject/>
  <dc:title/>
</cp:coreProperties>
</file>