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FF47C4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FF47C4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FF47C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 xmlns:w16du="http://schemas.microsoft.com/office/word/2023/wordml/word16du" xmlns:oel="http://schemas.microsoft.com/office/2019/extlst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FF47C4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FF47C4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FF47C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FF47C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по направлению “09.03.01 – Информатик</w:t>
      </w:r>
      <w:r>
        <w:rPr>
          <w:rFonts w:ascii="Times New Roman" w:eastAsia="Times New Roman" w:hAnsi="Times New Roman"/>
          <w:sz w:val="26"/>
          <w:szCs w:val="26"/>
        </w:rPr>
        <w:t xml:space="preserve">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FF47C4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FF47C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309BD04C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Руководитель </w:t>
      </w:r>
      <w:r>
        <w:rPr>
          <w:rFonts w:ascii="Times New Roman" w:eastAsia="Times New Roman" w:hAnsi="Times New Roman"/>
          <w:color w:val="000000" w:themeColor="text1"/>
          <w:sz w:val="26"/>
          <w:szCs w:val="26"/>
        </w:rPr>
        <w:t>кандидат физ.-мат. наук</w:t>
      </w:r>
      <w:r w:rsidRPr="00FF47C4">
        <w:rPr>
          <w:rFonts w:ascii="Times New Roman" w:eastAsia="Times New Roman" w:hAnsi="Times New Roman"/>
          <w:color w:val="000000" w:themeColor="text1"/>
          <w:sz w:val="26"/>
          <w:szCs w:val="26"/>
        </w:rPr>
        <w:t xml:space="preserve">, </w:t>
      </w:r>
      <w:r>
        <w:rPr>
          <w:rFonts w:ascii="Times New Roman" w:eastAsia="Times New Roman" w:hAnsi="Times New Roman"/>
          <w:color w:val="000000" w:themeColor="text1"/>
          <w:sz w:val="26"/>
          <w:szCs w:val="26"/>
        </w:rPr>
        <w:t xml:space="preserve">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22A6C07A" w:rsidR="004A5B45" w:rsidRDefault="00FF47C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FF47C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7772BCE7" w:rsidR="004A5B45" w:rsidRDefault="00FF47C4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0F5475">
        <w:rPr>
          <w:rFonts w:ascii="Times New Roman" w:eastAsia="Times New Roman" w:hAnsi="Times New Roman"/>
        </w:rPr>
        <w:t>Славный Д.М.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FF47C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FF47C4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62E73C9B" w14:textId="0569E0B7" w:rsidR="004A5B45" w:rsidRDefault="00AC2A18" w:rsidP="007A1AF6">
      <w:pPr>
        <w:pStyle w:val="1"/>
        <w:tabs>
          <w:tab w:val="left" w:pos="1360"/>
          <w:tab w:val="center" w:pos="4677"/>
        </w:tabs>
        <w:jc w:val="center"/>
      </w:pPr>
      <w:r>
        <w:lastRenderedPageBreak/>
        <w:t>Задания</w:t>
      </w:r>
    </w:p>
    <w:p w14:paraId="39CAC497" w14:textId="28824E8A" w:rsidR="00F06D0F" w:rsidRDefault="00FF47C4" w:rsidP="00AC2A18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AC2A18">
        <w:rPr>
          <w:rFonts w:ascii="Times New Roman" w:eastAsia="Times New Roman" w:hAnsi="Times New Roman"/>
          <w:b/>
          <w:sz w:val="24"/>
          <w:szCs w:val="24"/>
        </w:rPr>
        <w:t xml:space="preserve"> А</w:t>
      </w:r>
      <w:r w:rsidR="00AC2A18" w:rsidRPr="00AC2A18">
        <w:rPr>
          <w:rFonts w:ascii="Times New Roman" w:eastAsia="Times New Roman" w:hAnsi="Times New Roman"/>
          <w:b/>
          <w:sz w:val="24"/>
          <w:szCs w:val="24"/>
        </w:rPr>
        <w:t>дминистрирование компьютеров на базе ОС Astra Linux</w:t>
      </w:r>
    </w:p>
    <w:p w14:paraId="2A0BBC55" w14:textId="16EAD657" w:rsidR="00AC2A18" w:rsidRDefault="00AC2A18" w:rsidP="00AC2A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задания были выполнены следующие действия</w:t>
      </w:r>
      <w:r w:rsidRPr="00AC2A18">
        <w:rPr>
          <w:rFonts w:ascii="Times New Roman" w:hAnsi="Times New Roman"/>
          <w:sz w:val="24"/>
          <w:szCs w:val="24"/>
        </w:rPr>
        <w:t xml:space="preserve">: </w:t>
      </w:r>
    </w:p>
    <w:p w14:paraId="4A2D8D23" w14:textId="1ED1CEE7" w:rsidR="00AC2A18" w:rsidRPr="00AC2A18" w:rsidRDefault="00AC2A18" w:rsidP="00AC2A18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Установка операционной системы </w:t>
      </w:r>
      <w:r>
        <w:rPr>
          <w:rFonts w:ascii="Times New Roman" w:hAnsi="Times New Roman"/>
          <w:sz w:val="24"/>
          <w:szCs w:val="24"/>
          <w:lang w:val="en-US"/>
        </w:rPr>
        <w:t>Astra</w:t>
      </w:r>
      <w:r w:rsidRPr="00AC2A1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Linux </w:t>
      </w:r>
    </w:p>
    <w:p w14:paraId="71FB2D4F" w14:textId="59DDF707" w:rsidR="00AC2A18" w:rsidRDefault="00AC2A18" w:rsidP="00AC2A18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Настройка дисковых разделов </w:t>
      </w:r>
    </w:p>
    <w:p w14:paraId="35588710" w14:textId="7B68EE4F" w:rsidR="00AC2A18" w:rsidRPr="00AC2A18" w:rsidRDefault="00AC2A18" w:rsidP="00AC2A18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Настройка загрузчика </w:t>
      </w:r>
      <w:r>
        <w:rPr>
          <w:rFonts w:ascii="Times New Roman" w:hAnsi="Times New Roman"/>
          <w:sz w:val="24"/>
          <w:szCs w:val="24"/>
          <w:lang w:val="en-US"/>
        </w:rPr>
        <w:t>GRUB</w:t>
      </w:r>
    </w:p>
    <w:p w14:paraId="2718F289" w14:textId="77777777" w:rsidR="007A1AF6" w:rsidRDefault="00AC2A18" w:rsidP="00AC2A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Использование команд для управления файлами</w:t>
      </w:r>
      <w:r w:rsidRPr="00AC2A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каталогами</w:t>
      </w:r>
      <w:r w:rsidRPr="00AC2A18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процессами и сетью </w:t>
      </w:r>
      <w:r w:rsidR="007A1AF6">
        <w:rPr>
          <w:rFonts w:ascii="Times New Roman" w:hAnsi="Times New Roman"/>
          <w:sz w:val="24"/>
          <w:szCs w:val="24"/>
        </w:rPr>
        <w:t xml:space="preserve">стало одним из ключевых задач данного задания </w:t>
      </w:r>
    </w:p>
    <w:p w14:paraId="038B3A79" w14:textId="65B6F33F" w:rsidR="00AC2A18" w:rsidRDefault="007A1AF6" w:rsidP="00AC2A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Установка к</w:t>
      </w:r>
      <w:r w:rsidRPr="007A1AF6">
        <w:rPr>
          <w:rFonts w:ascii="Times New Roman" w:hAnsi="Times New Roman"/>
          <w:sz w:val="24"/>
          <w:szCs w:val="24"/>
        </w:rPr>
        <w:t>онфигураци</w:t>
      </w:r>
      <w:r>
        <w:rPr>
          <w:rFonts w:ascii="Times New Roman" w:hAnsi="Times New Roman"/>
          <w:sz w:val="24"/>
          <w:szCs w:val="24"/>
        </w:rPr>
        <w:t>и</w:t>
      </w:r>
      <w:r w:rsidRPr="007A1AF6">
        <w:rPr>
          <w:rFonts w:ascii="Times New Roman" w:hAnsi="Times New Roman"/>
          <w:sz w:val="24"/>
          <w:szCs w:val="24"/>
        </w:rPr>
        <w:t xml:space="preserve"> проводных и беспроводных сетевых подключений, включая настройку интернет-соединения</w:t>
      </w:r>
    </w:p>
    <w:p w14:paraId="369E9732" w14:textId="49DE6DE6" w:rsidR="007A1AF6" w:rsidRDefault="007A1AF6" w:rsidP="00AC2A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66F6189" wp14:editId="4F54DB32">
            <wp:extent cx="1295400" cy="230293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48" cy="2318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AEAD7" w14:textId="0DC9CF1B" w:rsidR="007A1AF6" w:rsidRDefault="007A1AF6" w:rsidP="00AC2A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задание 1 также вошло </w:t>
      </w:r>
      <w:r w:rsidRPr="007A1AF6">
        <w:rPr>
          <w:rFonts w:ascii="Times New Roman" w:hAnsi="Times New Roman"/>
          <w:sz w:val="24"/>
          <w:szCs w:val="24"/>
        </w:rPr>
        <w:t>Создание, изменение и удаление учетных записей, назначение прав доступа</w:t>
      </w:r>
      <w:r>
        <w:rPr>
          <w:rFonts w:ascii="Times New Roman" w:hAnsi="Times New Roman"/>
          <w:sz w:val="24"/>
          <w:szCs w:val="24"/>
        </w:rPr>
        <w:t xml:space="preserve"> с которым я успешно справился</w:t>
      </w:r>
    </w:p>
    <w:p w14:paraId="121AFCED" w14:textId="3065D9D4" w:rsidR="007A1AF6" w:rsidRDefault="007A1AF6" w:rsidP="00AC2A18">
      <w:pPr>
        <w:rPr>
          <w:rFonts w:ascii="Times New Roman" w:hAnsi="Times New Roman"/>
          <w:sz w:val="24"/>
          <w:szCs w:val="24"/>
        </w:rPr>
      </w:pPr>
    </w:p>
    <w:p w14:paraId="4E6269AA" w14:textId="70167DBF" w:rsidR="007A1AF6" w:rsidRDefault="007A1AF6" w:rsidP="00AC2A18">
      <w:pPr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</w:t>
      </w:r>
      <w:r>
        <w:rPr>
          <w:rFonts w:ascii="Times New Roman" w:eastAsia="Times New Roman" w:hAnsi="Times New Roman"/>
          <w:b/>
          <w:sz w:val="24"/>
          <w:szCs w:val="24"/>
        </w:rPr>
        <w:t>2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Pr="007A1AF6">
        <w:rPr>
          <w:rFonts w:ascii="Times New Roman" w:eastAsia="Times New Roman" w:hAnsi="Times New Roman"/>
          <w:b/>
          <w:sz w:val="24"/>
          <w:szCs w:val="24"/>
        </w:rPr>
        <w:t>Оптимизация сетевых коммутаторов на этажах</w:t>
      </w:r>
    </w:p>
    <w:p w14:paraId="29E2FEC6" w14:textId="2E19F950" w:rsidR="007A1AF6" w:rsidRDefault="007A1AF6" w:rsidP="00AC2A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0D55F5">
        <w:rPr>
          <w:rFonts w:ascii="Times New Roman" w:hAnsi="Times New Roman"/>
          <w:sz w:val="24"/>
          <w:szCs w:val="24"/>
        </w:rPr>
        <w:t xml:space="preserve">етевая архитектура школы 80. </w:t>
      </w:r>
    </w:p>
    <w:p w14:paraId="5CD497D1" w14:textId="306F9C93" w:rsidR="000D55F5" w:rsidRDefault="000D55F5" w:rsidP="00AC2A18">
      <w:pPr>
        <w:rPr>
          <w:rFonts w:ascii="Times New Roman" w:hAnsi="Times New Roman"/>
          <w:sz w:val="24"/>
          <w:szCs w:val="24"/>
        </w:rPr>
      </w:pPr>
      <w:r w:rsidRPr="000D55F5">
        <w:rPr>
          <w:rFonts w:ascii="Times New Roman" w:hAnsi="Times New Roman"/>
          <w:sz w:val="24"/>
          <w:szCs w:val="24"/>
        </w:rPr>
        <w:drawing>
          <wp:inline distT="0" distB="0" distL="0" distR="0" wp14:anchorId="27C6ABD9" wp14:editId="16FD72EC">
            <wp:extent cx="2194560" cy="126974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8700" cy="127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B57A3" w14:textId="5D0BFDB2" w:rsidR="000D55F5" w:rsidRDefault="000D55F5" w:rsidP="00AC2A18">
      <w:pPr>
        <w:rPr>
          <w:rFonts w:ascii="Times New Roman" w:hAnsi="Times New Roman"/>
          <w:sz w:val="24"/>
          <w:szCs w:val="24"/>
        </w:rPr>
      </w:pPr>
      <w:r w:rsidRPr="000D55F5">
        <w:rPr>
          <w:rFonts w:ascii="Times New Roman" w:hAnsi="Times New Roman"/>
          <w:sz w:val="24"/>
          <w:szCs w:val="24"/>
        </w:rPr>
        <w:t>Схема представляет собой иерархическую топологию сети типа "звезда", где центральный сервер подключен к главному коммутатору (свитчу), который, в свою очередь, обеспечивает подключение для коммутаторов, расположенных на каждом этаже (1-4 этажи). Каждый этажный коммутатор обеспечивает сетевое подключение устройств на соответствующем этаже.</w:t>
      </w:r>
    </w:p>
    <w:p w14:paraId="45C70159" w14:textId="77777777" w:rsidR="000D55F5" w:rsidRDefault="000D55F5" w:rsidP="00AC2A18">
      <w:pPr>
        <w:rPr>
          <w:rFonts w:ascii="Times New Roman" w:hAnsi="Times New Roman"/>
          <w:sz w:val="24"/>
          <w:szCs w:val="24"/>
        </w:rPr>
      </w:pPr>
      <w:r w:rsidRPr="000D55F5">
        <w:rPr>
          <w:rFonts w:ascii="Times New Roman" w:hAnsi="Times New Roman"/>
          <w:sz w:val="24"/>
          <w:szCs w:val="24"/>
        </w:rPr>
        <w:lastRenderedPageBreak/>
        <w:t>Главный коммутатор (свитч) является единой точкой отказа. В случае его неисправности, вся сеть перестанет функционировать, поскольку связь с сервером будет потеряна для всех этажных коммутаторов.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53C2C12" w14:textId="51305202" w:rsidR="000D55F5" w:rsidRDefault="000D55F5" w:rsidP="00AC2A1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Поэтому мы перестроили архитектуру сети. </w:t>
      </w:r>
    </w:p>
    <w:p w14:paraId="0D3EA2C0" w14:textId="408CA6C4" w:rsidR="000D55F5" w:rsidRDefault="000D55F5" w:rsidP="00AC2A1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Новая схема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6EE68577" w14:textId="32B29F0C" w:rsidR="000D55F5" w:rsidRDefault="000D55F5" w:rsidP="00AC2A18">
      <w:pPr>
        <w:rPr>
          <w:rFonts w:ascii="Times New Roman" w:hAnsi="Times New Roman"/>
          <w:sz w:val="24"/>
          <w:szCs w:val="24"/>
        </w:rPr>
      </w:pPr>
      <w:r w:rsidRPr="000D55F5">
        <w:rPr>
          <w:rFonts w:ascii="Times New Roman" w:hAnsi="Times New Roman"/>
          <w:sz w:val="24"/>
          <w:szCs w:val="24"/>
        </w:rPr>
        <w:drawing>
          <wp:inline distT="0" distB="0" distL="0" distR="0" wp14:anchorId="462AD831" wp14:editId="07285E34">
            <wp:extent cx="1871317" cy="1280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7699" cy="12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6502" w14:textId="3DF330CA" w:rsidR="000D55F5" w:rsidRDefault="000D55F5" w:rsidP="00AC2A18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Преимущества второй схемы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35A3924B" w14:textId="1121CCD7" w:rsidR="000D55F5" w:rsidRDefault="000D55F5" w:rsidP="000D55F5">
      <w:pPr>
        <w:pStyle w:val="a4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0D55F5">
        <w:rPr>
          <w:rFonts w:ascii="Times New Roman" w:hAnsi="Times New Roman"/>
          <w:sz w:val="24"/>
          <w:szCs w:val="24"/>
        </w:rPr>
        <w:t>Увеличение пропускной способности: Каждый этаж имеет выделенное соединение с сервером, что увеличивает общую пропускную способность сети и снижает задержки.</w:t>
      </w:r>
    </w:p>
    <w:p w14:paraId="58BC093A" w14:textId="75663A75" w:rsidR="000D55F5" w:rsidRDefault="000D55F5" w:rsidP="000D55F5">
      <w:pPr>
        <w:pStyle w:val="a4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0D55F5">
        <w:rPr>
          <w:rFonts w:ascii="Times New Roman" w:hAnsi="Times New Roman"/>
          <w:sz w:val="24"/>
          <w:szCs w:val="24"/>
        </w:rPr>
        <w:t>Снижение нагрузки на свитч: Основной свитч больше не является узким местом, так как трафик распределен между отдельными соединениями к серверу.</w:t>
      </w:r>
    </w:p>
    <w:p w14:paraId="6DDD965C" w14:textId="3FDA5086" w:rsidR="000D55F5" w:rsidRDefault="000D55F5" w:rsidP="000D55F5">
      <w:pPr>
        <w:pStyle w:val="a4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0D55F5">
        <w:rPr>
          <w:rFonts w:ascii="Times New Roman" w:hAnsi="Times New Roman"/>
          <w:sz w:val="24"/>
          <w:szCs w:val="24"/>
        </w:rPr>
        <w:t>Отказоустойчивость</w:t>
      </w:r>
      <w:r w:rsidR="00B34DF6" w:rsidRPr="000D55F5">
        <w:rPr>
          <w:rFonts w:ascii="Times New Roman" w:hAnsi="Times New Roman"/>
          <w:sz w:val="24"/>
          <w:szCs w:val="24"/>
        </w:rPr>
        <w:t>: если</w:t>
      </w:r>
      <w:r w:rsidRPr="000D55F5">
        <w:rPr>
          <w:rFonts w:ascii="Times New Roman" w:hAnsi="Times New Roman"/>
          <w:sz w:val="24"/>
          <w:szCs w:val="24"/>
        </w:rPr>
        <w:t xml:space="preserve"> одно из подключений к этажному коммутатору выйдет из строя, это не повлияет на работу других этажей.</w:t>
      </w:r>
    </w:p>
    <w:p w14:paraId="5F701624" w14:textId="306BEFBB" w:rsidR="000D55F5" w:rsidRDefault="00B34DF6" w:rsidP="000D55F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Pr="00B34DF6">
        <w:rPr>
          <w:rFonts w:ascii="Times New Roman" w:hAnsi="Times New Roman"/>
          <w:sz w:val="24"/>
          <w:szCs w:val="24"/>
        </w:rPr>
        <w:t>торая схема является улучшением в плане производительности и отказоустойчивости</w:t>
      </w:r>
    </w:p>
    <w:p w14:paraId="37D8B8B1" w14:textId="10323D63" w:rsidR="00B34DF6" w:rsidRDefault="00B34DF6" w:rsidP="000D55F5">
      <w:pPr>
        <w:rPr>
          <w:rFonts w:ascii="Times New Roman" w:hAnsi="Times New Roman"/>
          <w:sz w:val="24"/>
          <w:szCs w:val="24"/>
        </w:rPr>
      </w:pPr>
    </w:p>
    <w:p w14:paraId="7269C5B2" w14:textId="74169D47" w:rsidR="00B34DF6" w:rsidRDefault="00B34DF6" w:rsidP="000D55F5">
      <w:pPr>
        <w:rPr>
          <w:rFonts w:ascii="Times New Roman" w:hAnsi="Times New Roman"/>
          <w:b/>
          <w:bCs/>
          <w:sz w:val="24"/>
          <w:szCs w:val="24"/>
        </w:rPr>
      </w:pPr>
      <w:bookmarkStart w:id="0" w:name="_Hlk192162963"/>
      <w:r w:rsidRPr="00B34DF6">
        <w:rPr>
          <w:rFonts w:ascii="Times New Roman" w:hAnsi="Times New Roman"/>
          <w:b/>
          <w:bCs/>
          <w:sz w:val="24"/>
          <w:szCs w:val="24"/>
        </w:rPr>
        <w:t xml:space="preserve">Задание </w:t>
      </w:r>
      <w:r w:rsidRPr="00B34DF6">
        <w:rPr>
          <w:rFonts w:ascii="Times New Roman" w:hAnsi="Times New Roman"/>
          <w:b/>
          <w:bCs/>
          <w:sz w:val="24"/>
          <w:szCs w:val="24"/>
        </w:rPr>
        <w:t>3</w:t>
      </w:r>
      <w:r w:rsidRPr="00B34DF6">
        <w:rPr>
          <w:rFonts w:ascii="Times New Roman" w:hAnsi="Times New Roman"/>
          <w:b/>
          <w:bCs/>
          <w:sz w:val="24"/>
          <w:szCs w:val="24"/>
        </w:rPr>
        <w:t>. Монтаж и инсталляция кабельной инфраструктуры</w:t>
      </w:r>
    </w:p>
    <w:bookmarkEnd w:id="0"/>
    <w:p w14:paraId="229C9C83" w14:textId="2057FA18" w:rsidR="00B34DF6" w:rsidRDefault="00B34DF6" w:rsidP="00B34DF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Вот шаги</w:t>
      </w:r>
      <w:r w:rsidRPr="00B34DF6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которые я выполнял</w:t>
      </w:r>
      <w:r w:rsidRPr="00B34DF6">
        <w:rPr>
          <w:rFonts w:ascii="Times New Roman" w:hAnsi="Times New Roman"/>
          <w:sz w:val="24"/>
          <w:szCs w:val="24"/>
        </w:rPr>
        <w:t xml:space="preserve">: </w:t>
      </w:r>
    </w:p>
    <w:p w14:paraId="15D0FED2" w14:textId="56A40C92" w:rsidR="00B34DF6" w:rsidRDefault="00B34DF6" w:rsidP="00B34DF6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B34DF6">
        <w:rPr>
          <w:rFonts w:ascii="Times New Roman" w:hAnsi="Times New Roman"/>
          <w:sz w:val="24"/>
          <w:szCs w:val="24"/>
        </w:rPr>
        <w:t>Расчет необходимого количества кабелей: Подсчет необходимого количества кабелей на основе количества сетевых устройств и планируемого расширения сети</w:t>
      </w:r>
    </w:p>
    <w:p w14:paraId="6E832ED8" w14:textId="77777777" w:rsidR="00B34DF6" w:rsidRDefault="00B34DF6" w:rsidP="00B34DF6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14:paraId="5A1D1C16" w14:textId="39A90204" w:rsidR="00B34DF6" w:rsidRDefault="00B34DF6" w:rsidP="00B34DF6">
      <w:pPr>
        <w:pStyle w:val="a4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B34DF6">
        <w:rPr>
          <w:rFonts w:ascii="Times New Roman" w:hAnsi="Times New Roman"/>
          <w:sz w:val="24"/>
          <w:szCs w:val="24"/>
        </w:rPr>
        <w:t>Планирование трассы кабелей: Определение оптимальных маршрутов для прокладки кабелей, учитывая архитектуру здания и существующую инфраструктуру.</w:t>
      </w:r>
    </w:p>
    <w:p w14:paraId="75B584E2" w14:textId="77777777" w:rsidR="00B34DF6" w:rsidRPr="00B34DF6" w:rsidRDefault="00B34DF6" w:rsidP="00B34DF6">
      <w:pPr>
        <w:pStyle w:val="a4"/>
        <w:rPr>
          <w:rFonts w:ascii="Times New Roman" w:hAnsi="Times New Roman"/>
          <w:sz w:val="24"/>
          <w:szCs w:val="24"/>
        </w:rPr>
      </w:pPr>
    </w:p>
    <w:p w14:paraId="23BF1C83" w14:textId="77777777" w:rsidR="00B34DF6" w:rsidRPr="00B34DF6" w:rsidRDefault="00B34DF6" w:rsidP="00B34DF6">
      <w:pPr>
        <w:pStyle w:val="a4"/>
        <w:rPr>
          <w:rFonts w:ascii="Times New Roman" w:hAnsi="Times New Roman"/>
          <w:sz w:val="24"/>
          <w:szCs w:val="24"/>
        </w:rPr>
      </w:pPr>
    </w:p>
    <w:p w14:paraId="7DB4DB25" w14:textId="003ED93F" w:rsidR="00B34DF6" w:rsidRDefault="00B34DF6" w:rsidP="00B34DF6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B34DF6">
        <w:rPr>
          <w:rFonts w:ascii="Times New Roman" w:hAnsi="Times New Roman"/>
          <w:sz w:val="24"/>
          <w:szCs w:val="24"/>
        </w:rPr>
        <w:t>Маркировка и организация кабелей: Использование маркировки для идентификации каждого кабеля и организация их с помощью стяжек для поддержания порядка и облегчения обслуживания</w:t>
      </w:r>
    </w:p>
    <w:p w14:paraId="0620FC37" w14:textId="77777777" w:rsidR="00B34DF6" w:rsidRDefault="00B34DF6" w:rsidP="00B34DF6">
      <w:pPr>
        <w:pStyle w:val="a4"/>
        <w:jc w:val="both"/>
        <w:rPr>
          <w:rFonts w:ascii="Times New Roman" w:hAnsi="Times New Roman"/>
          <w:sz w:val="24"/>
          <w:szCs w:val="24"/>
        </w:rPr>
      </w:pPr>
    </w:p>
    <w:p w14:paraId="0C0F0180" w14:textId="2BFDB166" w:rsidR="00B34DF6" w:rsidRDefault="00B34DF6" w:rsidP="00B34DF6">
      <w:pPr>
        <w:pStyle w:val="a4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B34DF6">
        <w:rPr>
          <w:rFonts w:ascii="Times New Roman" w:hAnsi="Times New Roman"/>
          <w:sz w:val="24"/>
          <w:szCs w:val="24"/>
        </w:rPr>
        <w:t>Подключение к коммутаторам: Подключение кабелей к коммутаторам, обеспечивая надежное и эффективное соединение между сетевыми устройствами</w:t>
      </w:r>
    </w:p>
    <w:p w14:paraId="048A4A4D" w14:textId="77777777" w:rsidR="00B34DF6" w:rsidRPr="00B34DF6" w:rsidRDefault="00B34DF6" w:rsidP="00B34DF6">
      <w:pPr>
        <w:pStyle w:val="a4"/>
        <w:rPr>
          <w:rFonts w:ascii="Times New Roman" w:hAnsi="Times New Roman"/>
          <w:sz w:val="24"/>
          <w:szCs w:val="24"/>
        </w:rPr>
      </w:pPr>
    </w:p>
    <w:p w14:paraId="3E8B640E" w14:textId="21AF12FC" w:rsidR="00B34DF6" w:rsidRPr="00B34DF6" w:rsidRDefault="00B34DF6" w:rsidP="00B34DF6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198C161D" wp14:editId="1F669FD5">
            <wp:simplePos x="0" y="0"/>
            <wp:positionH relativeFrom="column">
              <wp:posOffset>2569845</wp:posOffset>
            </wp:positionH>
            <wp:positionV relativeFrom="paragraph">
              <wp:posOffset>-163830</wp:posOffset>
            </wp:positionV>
            <wp:extent cx="1402080" cy="1869440"/>
            <wp:effectExtent l="0" t="0" r="762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869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D96436C" wp14:editId="522B22B5">
            <wp:extent cx="2072640" cy="15544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6E233B" w14:textId="5BB9C128" w:rsidR="000D55F5" w:rsidRDefault="000D55F5" w:rsidP="00AC2A18">
      <w:pPr>
        <w:rPr>
          <w:rFonts w:ascii="Times New Roman" w:hAnsi="Times New Roman"/>
          <w:sz w:val="24"/>
          <w:szCs w:val="24"/>
        </w:rPr>
      </w:pPr>
    </w:p>
    <w:p w14:paraId="0FB003EE" w14:textId="75AE30D0" w:rsidR="00B34DF6" w:rsidRDefault="00B34DF6" w:rsidP="00AC2A18">
      <w:pPr>
        <w:rPr>
          <w:rFonts w:ascii="Times New Roman" w:hAnsi="Times New Roman"/>
          <w:sz w:val="24"/>
          <w:szCs w:val="24"/>
        </w:rPr>
      </w:pPr>
    </w:p>
    <w:p w14:paraId="6239958A" w14:textId="71ED400B" w:rsidR="00B34DF6" w:rsidRDefault="00B34DF6" w:rsidP="00B34DF6">
      <w:pPr>
        <w:rPr>
          <w:rFonts w:ascii="Times New Roman" w:hAnsi="Times New Roman"/>
          <w:b/>
          <w:bCs/>
          <w:sz w:val="24"/>
          <w:szCs w:val="24"/>
        </w:rPr>
      </w:pPr>
      <w:r w:rsidRPr="00B34DF6">
        <w:rPr>
          <w:rFonts w:ascii="Times New Roman" w:hAnsi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Pr="00B34DF6">
        <w:rPr>
          <w:rFonts w:ascii="Times New Roman" w:hAnsi="Times New Roman"/>
          <w:b/>
          <w:bCs/>
          <w:sz w:val="24"/>
          <w:szCs w:val="24"/>
        </w:rPr>
        <w:t>. Организация сетевой печати с поддержкой удаленного подключения</w:t>
      </w:r>
    </w:p>
    <w:p w14:paraId="7A3F8353" w14:textId="3B5A9D1B" w:rsidR="00FE3222" w:rsidRPr="007841F3" w:rsidRDefault="00FE3222" w:rsidP="00FE3222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После настройки и обновления ПО принтеров</w:t>
      </w:r>
      <w:r w:rsidRPr="00FE322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нам необходимо реализовать сетевое подключение к ним. Для выполнения этого задания я выполнил следующие действия</w:t>
      </w:r>
      <w:r w:rsidRPr="007841F3">
        <w:rPr>
          <w:rFonts w:ascii="Times New Roman" w:hAnsi="Times New Roman"/>
          <w:sz w:val="24"/>
          <w:szCs w:val="24"/>
        </w:rPr>
        <w:t xml:space="preserve">: </w:t>
      </w:r>
    </w:p>
    <w:p w14:paraId="6076189F" w14:textId="502C8300" w:rsidR="00FE3222" w:rsidRPr="00FE3222" w:rsidRDefault="00FE3222" w:rsidP="00FE3222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Захожу в профиль администратора </w:t>
      </w:r>
    </w:p>
    <w:p w14:paraId="0F81A436" w14:textId="748E9077" w:rsidR="00FE3222" w:rsidRDefault="00FE3222" w:rsidP="00FE3222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Добавляю новый принтер в панели управления </w:t>
      </w:r>
    </w:p>
    <w:p w14:paraId="758F4350" w14:textId="60276119" w:rsidR="00FE3222" w:rsidRDefault="00FE3222" w:rsidP="00FE3222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Произвожу сканирование сети на предмет наличия принтера на этаже </w:t>
      </w:r>
    </w:p>
    <w:p w14:paraId="55573D58" w14:textId="43536418" w:rsidR="00FE3222" w:rsidRPr="00FE3222" w:rsidRDefault="00FE3222" w:rsidP="00FE3222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Ставлю флаг </w:t>
      </w:r>
      <w:r>
        <w:rPr>
          <w:rFonts w:ascii="Times New Roman" w:hAnsi="Times New Roman"/>
          <w:sz w:val="24"/>
          <w:szCs w:val="24"/>
          <w:lang w:val="en-US"/>
        </w:rPr>
        <w:t>“</w:t>
      </w:r>
      <w:r>
        <w:rPr>
          <w:rFonts w:ascii="Times New Roman" w:hAnsi="Times New Roman"/>
          <w:sz w:val="24"/>
          <w:szCs w:val="24"/>
        </w:rPr>
        <w:t>Сетевые принтеры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 w14:paraId="261EC752" w14:textId="52561F44" w:rsidR="00FE3222" w:rsidRDefault="00FE3222" w:rsidP="00FE3222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 w:rsidRPr="00FE3222"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>****</w:t>
      </w:r>
      <w:r w:rsidRPr="00FE3222">
        <w:rPr>
          <w:rFonts w:ascii="Times New Roman" w:hAnsi="Times New Roman"/>
          <w:sz w:val="24"/>
          <w:szCs w:val="24"/>
        </w:rPr>
        <w:t xml:space="preserve">.22, </w:t>
      </w:r>
      <w:proofErr w:type="gramStart"/>
      <w:r w:rsidRPr="00FE3222"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>*</w:t>
      </w:r>
      <w:proofErr w:type="gramEnd"/>
      <w:r>
        <w:rPr>
          <w:rFonts w:ascii="Times New Roman" w:hAnsi="Times New Roman"/>
          <w:sz w:val="24"/>
          <w:szCs w:val="24"/>
        </w:rPr>
        <w:t>***</w:t>
      </w:r>
      <w:r w:rsidRPr="00FE3222">
        <w:rPr>
          <w:rFonts w:ascii="Times New Roman" w:hAnsi="Times New Roman"/>
          <w:sz w:val="24"/>
          <w:szCs w:val="24"/>
        </w:rPr>
        <w:t>.23, 10.</w:t>
      </w:r>
      <w:r>
        <w:rPr>
          <w:rFonts w:ascii="Times New Roman" w:hAnsi="Times New Roman"/>
          <w:sz w:val="24"/>
          <w:szCs w:val="24"/>
        </w:rPr>
        <w:t>****</w:t>
      </w:r>
      <w:r w:rsidRPr="00FE3222">
        <w:rPr>
          <w:rFonts w:ascii="Times New Roman" w:hAnsi="Times New Roman"/>
          <w:sz w:val="24"/>
          <w:szCs w:val="24"/>
        </w:rPr>
        <w:t>.24, 10.</w:t>
      </w:r>
      <w:r>
        <w:rPr>
          <w:rFonts w:ascii="Times New Roman" w:hAnsi="Times New Roman"/>
          <w:sz w:val="24"/>
          <w:szCs w:val="24"/>
        </w:rPr>
        <w:t>****</w:t>
      </w:r>
      <w:r w:rsidRPr="00FE3222">
        <w:rPr>
          <w:rFonts w:ascii="Times New Roman" w:hAnsi="Times New Roman"/>
          <w:sz w:val="24"/>
          <w:szCs w:val="24"/>
        </w:rPr>
        <w:t>.30</w:t>
      </w:r>
    </w:p>
    <w:p w14:paraId="3FD878E6" w14:textId="3726BE5A" w:rsidR="007841F3" w:rsidRDefault="00FE3222" w:rsidP="007841F3">
      <w:pPr>
        <w:pStyle w:val="a4"/>
        <w:numPr>
          <w:ilvl w:val="0"/>
          <w:numId w:val="7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Выбираю необходимый принтер и добавляю его на ПК</w:t>
      </w:r>
    </w:p>
    <w:p w14:paraId="18C909A6" w14:textId="4CD4041A" w:rsidR="007841F3" w:rsidRDefault="007841F3" w:rsidP="007841F3">
      <w:pPr>
        <w:jc w:val="both"/>
        <w:rPr>
          <w:rFonts w:ascii="Times New Roman" w:hAnsi="Times New Roman"/>
          <w:sz w:val="24"/>
          <w:szCs w:val="24"/>
        </w:rPr>
      </w:pPr>
    </w:p>
    <w:p w14:paraId="51A8F59F" w14:textId="4570B422" w:rsidR="007841F3" w:rsidRDefault="007841F3" w:rsidP="007841F3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7841F3">
        <w:rPr>
          <w:rFonts w:ascii="Times New Roman" w:hAnsi="Times New Roman"/>
          <w:b/>
          <w:bCs/>
          <w:sz w:val="24"/>
          <w:szCs w:val="24"/>
        </w:rPr>
        <w:t xml:space="preserve">Задание </w:t>
      </w:r>
      <w:r w:rsidRPr="007841F3">
        <w:rPr>
          <w:rFonts w:ascii="Times New Roman" w:hAnsi="Times New Roman"/>
          <w:b/>
          <w:bCs/>
          <w:sz w:val="24"/>
          <w:szCs w:val="24"/>
        </w:rPr>
        <w:t>5</w:t>
      </w:r>
      <w:r w:rsidRPr="007841F3">
        <w:rPr>
          <w:rFonts w:ascii="Times New Roman" w:hAnsi="Times New Roman"/>
          <w:b/>
          <w:bCs/>
          <w:sz w:val="24"/>
          <w:szCs w:val="24"/>
        </w:rPr>
        <w:t>. Техническое обслуживание печатного оборудования с заменой расходных материалов и компонентов</w:t>
      </w:r>
    </w:p>
    <w:p w14:paraId="381FAB28" w14:textId="5AE168F7" w:rsidR="007841F3" w:rsidRDefault="007841F3" w:rsidP="007841F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о</w:t>
      </w:r>
      <w:r w:rsidRPr="007841F3">
        <w:rPr>
          <w:rFonts w:ascii="Times New Roman" w:hAnsi="Times New Roman"/>
          <w:sz w:val="24"/>
          <w:szCs w:val="24"/>
        </w:rPr>
        <w:t>пределение неисправностей и износа компонентов. В сетевой среде это также включает проверку сетевого подключения принтера.</w:t>
      </w:r>
    </w:p>
    <w:p w14:paraId="0AC3673C" w14:textId="60C88CD0" w:rsidR="007841F3" w:rsidRDefault="007841F3" w:rsidP="007841F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шаг за шагом выполнил действия</w:t>
      </w:r>
      <w:r w:rsidRPr="007841F3">
        <w:rPr>
          <w:rFonts w:ascii="Times New Roman" w:hAnsi="Times New Roman"/>
          <w:sz w:val="24"/>
          <w:szCs w:val="24"/>
        </w:rPr>
        <w:t xml:space="preserve">: </w:t>
      </w:r>
    </w:p>
    <w:p w14:paraId="038DCBF2" w14:textId="72CA3F34" w:rsidR="007841F3" w:rsidRDefault="007841F3" w:rsidP="007841F3">
      <w:pPr>
        <w:pStyle w:val="a4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7841F3">
        <w:rPr>
          <w:rFonts w:ascii="Times New Roman" w:hAnsi="Times New Roman"/>
          <w:sz w:val="24"/>
          <w:szCs w:val="24"/>
        </w:rPr>
        <w:t>Замена картриджей, чернил, бумаги и других расходных материалов</w:t>
      </w:r>
    </w:p>
    <w:p w14:paraId="53E7A19E" w14:textId="6D365579" w:rsidR="007841F3" w:rsidRDefault="007841F3" w:rsidP="007841F3">
      <w:pPr>
        <w:pStyle w:val="a4"/>
        <w:numPr>
          <w:ilvl w:val="0"/>
          <w:numId w:val="8"/>
        </w:numPr>
        <w:jc w:val="both"/>
        <w:rPr>
          <w:rFonts w:ascii="Times New Roman" w:hAnsi="Times New Roman"/>
          <w:sz w:val="24"/>
          <w:szCs w:val="24"/>
        </w:rPr>
      </w:pPr>
      <w:r w:rsidRPr="007841F3">
        <w:rPr>
          <w:rFonts w:ascii="Times New Roman" w:hAnsi="Times New Roman"/>
          <w:sz w:val="24"/>
          <w:szCs w:val="24"/>
        </w:rPr>
        <w:t xml:space="preserve">Замена комплектующих: Замена изношенных или вышедших из строя компонентов, таких как ролики, </w:t>
      </w:r>
      <w:proofErr w:type="spellStart"/>
      <w:r w:rsidRPr="007841F3">
        <w:rPr>
          <w:rFonts w:ascii="Times New Roman" w:hAnsi="Times New Roman"/>
          <w:sz w:val="24"/>
          <w:szCs w:val="24"/>
        </w:rPr>
        <w:t>термопленки</w:t>
      </w:r>
      <w:proofErr w:type="spellEnd"/>
      <w:r w:rsidRPr="007841F3">
        <w:rPr>
          <w:rFonts w:ascii="Times New Roman" w:hAnsi="Times New Roman"/>
          <w:sz w:val="24"/>
          <w:szCs w:val="24"/>
        </w:rPr>
        <w:t>, печатающие головки и т.д.</w:t>
      </w:r>
      <w:r w:rsidRPr="007841F3">
        <w:rPr>
          <w:rFonts w:ascii="Times New Roman" w:hAnsi="Times New Roman"/>
          <w:sz w:val="24"/>
          <w:szCs w:val="24"/>
        </w:rPr>
        <w:t xml:space="preserve"> </w:t>
      </w:r>
    </w:p>
    <w:p w14:paraId="6A188B69" w14:textId="1484B814" w:rsidR="007841F3" w:rsidRPr="007841F3" w:rsidRDefault="007841F3" w:rsidP="007841F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995B3A7" wp14:editId="714F31A9">
            <wp:simplePos x="0" y="0"/>
            <wp:positionH relativeFrom="column">
              <wp:posOffset>3651885</wp:posOffset>
            </wp:positionH>
            <wp:positionV relativeFrom="paragraph">
              <wp:posOffset>9525</wp:posOffset>
            </wp:positionV>
            <wp:extent cx="134112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170" y="21401"/>
                <wp:lineTo x="2117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78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959C7F9" wp14:editId="5AE457E5">
            <wp:simplePos x="0" y="0"/>
            <wp:positionH relativeFrom="column">
              <wp:posOffset>1350645</wp:posOffset>
            </wp:positionH>
            <wp:positionV relativeFrom="paragraph">
              <wp:posOffset>120015</wp:posOffset>
            </wp:positionV>
            <wp:extent cx="2180590" cy="122682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18059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495EEC" wp14:editId="2E2AFC07">
            <wp:extent cx="1249680" cy="1485229"/>
            <wp:effectExtent l="0" t="0" r="762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819" cy="14937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32C5D5" w14:textId="2B5B6AD1" w:rsidR="00AC2A18" w:rsidRPr="00AC2A18" w:rsidRDefault="00AC2A18" w:rsidP="00AC2A18">
      <w:pPr>
        <w:rPr>
          <w:rFonts w:ascii="Times New Roman" w:hAnsi="Times New Roman"/>
          <w:sz w:val="24"/>
          <w:szCs w:val="24"/>
        </w:rPr>
      </w:pPr>
    </w:p>
    <w:p w14:paraId="550CCE0F" w14:textId="77777777" w:rsidR="007841F3" w:rsidRDefault="007841F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4FAD0509" w14:textId="5C288F36" w:rsidR="007841F3" w:rsidRDefault="007841F3" w:rsidP="00BC444C">
      <w:pPr>
        <w:rPr>
          <w:rFonts w:ascii="Times New Roman" w:hAnsi="Times New Roman"/>
          <w:b/>
          <w:bCs/>
          <w:sz w:val="24"/>
          <w:szCs w:val="24"/>
        </w:rPr>
      </w:pPr>
      <w:r w:rsidRPr="007841F3">
        <w:rPr>
          <w:rFonts w:ascii="Times New Roman" w:hAnsi="Times New Roman"/>
          <w:b/>
          <w:bCs/>
          <w:sz w:val="24"/>
          <w:szCs w:val="24"/>
        </w:rPr>
        <w:lastRenderedPageBreak/>
        <w:t xml:space="preserve">Задание </w:t>
      </w:r>
      <w:r w:rsidRPr="007841F3">
        <w:rPr>
          <w:rFonts w:ascii="Times New Roman" w:hAnsi="Times New Roman"/>
          <w:b/>
          <w:bCs/>
          <w:sz w:val="24"/>
          <w:szCs w:val="24"/>
        </w:rPr>
        <w:t>6</w:t>
      </w:r>
      <w:r w:rsidRPr="007841F3">
        <w:rPr>
          <w:rFonts w:ascii="Times New Roman" w:hAnsi="Times New Roman"/>
          <w:b/>
          <w:bCs/>
          <w:sz w:val="24"/>
          <w:szCs w:val="24"/>
        </w:rPr>
        <w:t>.</w:t>
      </w:r>
      <w:r>
        <w:rPr>
          <w:rFonts w:ascii="Times New Roman" w:hAnsi="Times New Roman"/>
          <w:b/>
          <w:bCs/>
          <w:sz w:val="24"/>
          <w:szCs w:val="24"/>
        </w:rPr>
        <w:t xml:space="preserve"> Интеграция источника бес</w:t>
      </w:r>
      <w:r w:rsidR="00BC444C">
        <w:rPr>
          <w:rFonts w:ascii="Times New Roman" w:hAnsi="Times New Roman"/>
          <w:b/>
          <w:bCs/>
          <w:sz w:val="24"/>
          <w:szCs w:val="24"/>
        </w:rPr>
        <w:t xml:space="preserve">перебойного питания (ИБП) в систему электропитания сервера для обеспечения непрерывности работы </w:t>
      </w:r>
    </w:p>
    <w:p w14:paraId="1B0AF398" w14:textId="64F143CE" w:rsidR="00BC444C" w:rsidRDefault="00BC444C" w:rsidP="00BC444C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Выполнил подключение к ИБП</w:t>
      </w:r>
      <w:r>
        <w:rPr>
          <w:rFonts w:ascii="Times New Roman" w:hAnsi="Times New Roman"/>
          <w:sz w:val="24"/>
          <w:szCs w:val="24"/>
          <w:lang w:val="en-US"/>
        </w:rPr>
        <w:t xml:space="preserve">: </w:t>
      </w:r>
    </w:p>
    <w:p w14:paraId="59A256F9" w14:textId="246418C1" w:rsidR="00BC444C" w:rsidRPr="00BC444C" w:rsidRDefault="00BC444C" w:rsidP="00BC444C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C444C">
        <w:rPr>
          <w:rFonts w:ascii="Times New Roman" w:hAnsi="Times New Roman"/>
          <w:sz w:val="24"/>
          <w:szCs w:val="24"/>
        </w:rPr>
        <w:t>Отключи</w:t>
      </w:r>
      <w:r>
        <w:rPr>
          <w:rFonts w:ascii="Times New Roman" w:hAnsi="Times New Roman"/>
          <w:sz w:val="24"/>
          <w:szCs w:val="24"/>
        </w:rPr>
        <w:t>л</w:t>
      </w:r>
      <w:r w:rsidRPr="00BC444C">
        <w:rPr>
          <w:rFonts w:ascii="Times New Roman" w:hAnsi="Times New Roman"/>
          <w:sz w:val="24"/>
          <w:szCs w:val="24"/>
        </w:rPr>
        <w:t xml:space="preserve"> сервер и другое оборудование от электросети.</w:t>
      </w:r>
    </w:p>
    <w:p w14:paraId="77DD60DC" w14:textId="5495A84B" w:rsidR="00BC444C" w:rsidRPr="00BC444C" w:rsidRDefault="00BC444C" w:rsidP="00BC444C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C444C">
        <w:rPr>
          <w:rFonts w:ascii="Times New Roman" w:hAnsi="Times New Roman"/>
          <w:sz w:val="24"/>
          <w:szCs w:val="24"/>
        </w:rPr>
        <w:t>Подключи</w:t>
      </w:r>
      <w:r>
        <w:rPr>
          <w:rFonts w:ascii="Times New Roman" w:hAnsi="Times New Roman"/>
          <w:sz w:val="24"/>
          <w:szCs w:val="24"/>
        </w:rPr>
        <w:t>л</w:t>
      </w:r>
      <w:r w:rsidRPr="00BC444C">
        <w:rPr>
          <w:rFonts w:ascii="Times New Roman" w:hAnsi="Times New Roman"/>
          <w:sz w:val="24"/>
          <w:szCs w:val="24"/>
        </w:rPr>
        <w:t xml:space="preserve"> ИБП к электросети.</w:t>
      </w:r>
    </w:p>
    <w:p w14:paraId="16C322A2" w14:textId="5CBBE0D9" w:rsidR="00BC444C" w:rsidRDefault="00BC444C" w:rsidP="00BC444C">
      <w:pPr>
        <w:pStyle w:val="a4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BC444C">
        <w:rPr>
          <w:rFonts w:ascii="Times New Roman" w:hAnsi="Times New Roman"/>
          <w:sz w:val="24"/>
          <w:szCs w:val="24"/>
        </w:rPr>
        <w:t>Подключи</w:t>
      </w:r>
      <w:r>
        <w:rPr>
          <w:rFonts w:ascii="Times New Roman" w:hAnsi="Times New Roman"/>
          <w:sz w:val="24"/>
          <w:szCs w:val="24"/>
        </w:rPr>
        <w:t>л</w:t>
      </w:r>
      <w:r w:rsidRPr="00BC444C">
        <w:rPr>
          <w:rFonts w:ascii="Times New Roman" w:hAnsi="Times New Roman"/>
          <w:sz w:val="24"/>
          <w:szCs w:val="24"/>
        </w:rPr>
        <w:t xml:space="preserve"> сервер и другое необходимое оборудование к выходным розеткам ИБП</w:t>
      </w:r>
      <w:r>
        <w:rPr>
          <w:rFonts w:ascii="Times New Roman" w:hAnsi="Times New Roman"/>
          <w:sz w:val="24"/>
          <w:szCs w:val="24"/>
        </w:rPr>
        <w:t>.</w:t>
      </w:r>
    </w:p>
    <w:p w14:paraId="2EADD394" w14:textId="149AD744" w:rsidR="00BC444C" w:rsidRDefault="00BC444C" w:rsidP="00BC44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Настроил </w:t>
      </w:r>
      <w:r w:rsidRPr="00BC444C">
        <w:rPr>
          <w:rFonts w:ascii="Times New Roman" w:hAnsi="Times New Roman"/>
          <w:sz w:val="24"/>
          <w:szCs w:val="24"/>
        </w:rPr>
        <w:t>входное напряжение, выходное напряжение, частот</w:t>
      </w:r>
      <w:r>
        <w:rPr>
          <w:rFonts w:ascii="Times New Roman" w:hAnsi="Times New Roman"/>
          <w:sz w:val="24"/>
          <w:szCs w:val="24"/>
        </w:rPr>
        <w:t>у</w:t>
      </w:r>
      <w:r w:rsidRPr="00BC444C">
        <w:rPr>
          <w:rFonts w:ascii="Times New Roman" w:hAnsi="Times New Roman"/>
          <w:sz w:val="24"/>
          <w:szCs w:val="24"/>
        </w:rPr>
        <w:t xml:space="preserve"> и другие параметры.</w:t>
      </w:r>
    </w:p>
    <w:p w14:paraId="0D8B68AC" w14:textId="45F61525" w:rsidR="00BC444C" w:rsidRDefault="00BC444C" w:rsidP="00BC44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Далее необходимо было протестировать ИБП</w:t>
      </w:r>
      <w:r w:rsidRPr="00BC444C">
        <w:rPr>
          <w:rFonts w:ascii="Times New Roman" w:hAnsi="Times New Roman"/>
          <w:sz w:val="24"/>
          <w:szCs w:val="24"/>
        </w:rPr>
        <w:t xml:space="preserve">: </w:t>
      </w:r>
    </w:p>
    <w:p w14:paraId="0C960EAD" w14:textId="0A530DBA" w:rsidR="00BC444C" w:rsidRDefault="00BC444C" w:rsidP="00BC444C">
      <w:pPr>
        <w:pStyle w:val="a4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Включил сервер и убедился</w:t>
      </w:r>
      <w:r w:rsidRPr="00BC444C">
        <w:rPr>
          <w:rFonts w:ascii="Times New Roman" w:hAnsi="Times New Roman"/>
          <w:sz w:val="24"/>
          <w:szCs w:val="24"/>
        </w:rPr>
        <w:t xml:space="preserve">, </w:t>
      </w:r>
      <w:r w:rsidRPr="00BC444C">
        <w:rPr>
          <w:rFonts w:ascii="Times New Roman" w:hAnsi="Times New Roman"/>
          <w:sz w:val="24"/>
          <w:szCs w:val="24"/>
        </w:rPr>
        <w:t>что он нормально работает от ИБП.</w:t>
      </w:r>
    </w:p>
    <w:p w14:paraId="096CA889" w14:textId="69DF5BF4" w:rsidR="00BC444C" w:rsidRDefault="00BC444C" w:rsidP="00BC444C">
      <w:pPr>
        <w:pStyle w:val="a4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Имитировал </w:t>
      </w:r>
      <w:r w:rsidRPr="00BC444C">
        <w:rPr>
          <w:rFonts w:ascii="Times New Roman" w:hAnsi="Times New Roman"/>
          <w:sz w:val="24"/>
          <w:szCs w:val="24"/>
        </w:rPr>
        <w:t>отключение электроэнергии, отключив ИБП от розетки. Убеди</w:t>
      </w:r>
      <w:r>
        <w:rPr>
          <w:rFonts w:ascii="Times New Roman" w:hAnsi="Times New Roman"/>
          <w:sz w:val="24"/>
          <w:szCs w:val="24"/>
        </w:rPr>
        <w:t>лся</w:t>
      </w:r>
      <w:r w:rsidRPr="00BC444C">
        <w:rPr>
          <w:rFonts w:ascii="Times New Roman" w:hAnsi="Times New Roman"/>
          <w:sz w:val="24"/>
          <w:szCs w:val="24"/>
        </w:rPr>
        <w:t>, что сервер продолжает работать от батареи ИБП</w:t>
      </w:r>
    </w:p>
    <w:p w14:paraId="38D7822C" w14:textId="27DDCB3F" w:rsidR="00BC444C" w:rsidRDefault="00BC444C" w:rsidP="00BC444C">
      <w:pPr>
        <w:rPr>
          <w:rFonts w:ascii="Times New Roman" w:hAnsi="Times New Roman"/>
          <w:sz w:val="24"/>
          <w:szCs w:val="24"/>
        </w:rPr>
      </w:pPr>
    </w:p>
    <w:p w14:paraId="75B47493" w14:textId="742CD567" w:rsidR="00BC444C" w:rsidRPr="00BC444C" w:rsidRDefault="00BC444C" w:rsidP="00BC444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22AC0E5" wp14:editId="5A4DD380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2275840" cy="1706880"/>
            <wp:effectExtent l="0" t="0" r="0" b="7620"/>
            <wp:wrapThrough wrapText="bothSides">
              <wp:wrapPolygon edited="0">
                <wp:start x="0" y="0"/>
                <wp:lineTo x="0" y="21455"/>
                <wp:lineTo x="21335" y="21455"/>
                <wp:lineTo x="21335" y="0"/>
                <wp:lineTo x="0" y="0"/>
              </wp:wrapPolygon>
            </wp:wrapThrough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84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8E2DEC2" wp14:editId="2B43B37D">
            <wp:simplePos x="0" y="0"/>
            <wp:positionH relativeFrom="margin">
              <wp:align>left</wp:align>
            </wp:positionH>
            <wp:positionV relativeFrom="paragraph">
              <wp:posOffset>335280</wp:posOffset>
            </wp:positionV>
            <wp:extent cx="2072640" cy="1554480"/>
            <wp:effectExtent l="0" t="0" r="3810" b="7620"/>
            <wp:wrapThrough wrapText="bothSides">
              <wp:wrapPolygon edited="0">
                <wp:start x="0" y="0"/>
                <wp:lineTo x="0" y="21441"/>
                <wp:lineTo x="21441" y="21441"/>
                <wp:lineTo x="21441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ACF6F4" wp14:editId="4811A3F6">
            <wp:extent cx="1226820" cy="218101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116" cy="2193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9ACE4C" w14:textId="76B7BC39" w:rsidR="00BC444C" w:rsidRDefault="00BC444C" w:rsidP="007841F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1BCD80A" w14:textId="77777777" w:rsidR="00BC444C" w:rsidRDefault="00BC444C" w:rsidP="007841F3">
      <w:pPr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928BF07" w14:textId="77777777" w:rsidR="00BC444C" w:rsidRPr="00BC444C" w:rsidRDefault="00BC444C" w:rsidP="007841F3">
      <w:pPr>
        <w:jc w:val="both"/>
        <w:rPr>
          <w:rFonts w:ascii="Times New Roman" w:eastAsia="Times New Roman" w:hAnsi="Times New Roman"/>
          <w:sz w:val="28"/>
          <w:szCs w:val="28"/>
        </w:rPr>
      </w:pPr>
    </w:p>
    <w:p w14:paraId="183A481F" w14:textId="5C15E989" w:rsidR="004A5B45" w:rsidRDefault="00FF47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>
        <w:rPr>
          <w:rFonts w:ascii="Times New Roman" w:eastAsia="Times New Roman" w:hAnsi="Times New Roman"/>
          <w:sz w:val="28"/>
          <w:szCs w:val="28"/>
        </w:rPr>
        <w:t xml:space="preserve">уководитель практики____________________________ </w:t>
      </w:r>
    </w:p>
    <w:p w14:paraId="0EED7AE5" w14:textId="77777777" w:rsidR="004A5B45" w:rsidRDefault="00FF47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FF47C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FF47C4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8393F"/>
    <w:multiLevelType w:val="hybridMultilevel"/>
    <w:tmpl w:val="3F5C15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45819"/>
    <w:multiLevelType w:val="hybridMultilevel"/>
    <w:tmpl w:val="FAD45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C3AB8"/>
    <w:multiLevelType w:val="hybridMultilevel"/>
    <w:tmpl w:val="427A9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C49C5"/>
    <w:multiLevelType w:val="hybridMultilevel"/>
    <w:tmpl w:val="F558D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1A05FE"/>
    <w:multiLevelType w:val="hybridMultilevel"/>
    <w:tmpl w:val="00262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F4B5B"/>
    <w:multiLevelType w:val="hybridMultilevel"/>
    <w:tmpl w:val="2AE024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FC19A4"/>
    <w:multiLevelType w:val="hybridMultilevel"/>
    <w:tmpl w:val="3F0E66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0D55F5"/>
    <w:rsid w:val="000F5475"/>
    <w:rsid w:val="003A25B9"/>
    <w:rsid w:val="003B01FB"/>
    <w:rsid w:val="004A5B45"/>
    <w:rsid w:val="005758EF"/>
    <w:rsid w:val="006C49F2"/>
    <w:rsid w:val="006E48B7"/>
    <w:rsid w:val="007841F3"/>
    <w:rsid w:val="007A1AF6"/>
    <w:rsid w:val="00AC2A18"/>
    <w:rsid w:val="00B34DF6"/>
    <w:rsid w:val="00B53F16"/>
    <w:rsid w:val="00BC444C"/>
    <w:rsid w:val="00C1299F"/>
    <w:rsid w:val="00CE50D5"/>
    <w:rsid w:val="00D27E2A"/>
    <w:rsid w:val="00D33AA0"/>
    <w:rsid w:val="00F06D0F"/>
    <w:rsid w:val="00F23518"/>
    <w:rsid w:val="00F91813"/>
    <w:rsid w:val="00FE3222"/>
    <w:rsid w:val="00F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1F3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9CC8890-535B-4875-A103-7AD8D523F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Даниил Славный</cp:lastModifiedBy>
  <cp:revision>2</cp:revision>
  <dcterms:created xsi:type="dcterms:W3CDTF">2025-03-06T12:16:00Z</dcterms:created>
  <dcterms:modified xsi:type="dcterms:W3CDTF">2025-03-06T12:16:00Z</dcterms:modified>
</cp:coreProperties>
</file>