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1974418"/>
        <w:docPartObj>
          <w:docPartGallery w:val="Cover Pages"/>
          <w:docPartUnique/>
        </w:docPartObj>
      </w:sdtPr>
      <w:sdtContent>
        <w:p w14:paraId="2FFE76EA" w14:textId="77777777" w:rsidR="0076550E" w:rsidRDefault="0076550E"/>
        <w:p w14:paraId="15D312AD" w14:textId="4CA6223D" w:rsidR="0076550E" w:rsidRDefault="0076550E">
          <w:r>
            <w:rPr>
              <w:noProof/>
            </w:rPr>
            <mc:AlternateContent>
              <mc:Choice Requires="wps">
                <w:drawing>
                  <wp:anchor distT="0" distB="0" distL="182880" distR="182880" simplePos="0" relativeHeight="251660288" behindDoc="0" locked="0" layoutInCell="1" allowOverlap="1" wp14:anchorId="2BAA9BFE" wp14:editId="4B2F252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5E869" w14:textId="522C2A34" w:rsidR="0076550E" w:rsidRPr="0076550E" w:rsidRDefault="0076550E">
                                <w:pPr>
                                  <w:pStyle w:val="NoSpacing"/>
                                  <w:spacing w:before="40" w:after="560" w:line="216" w:lineRule="auto"/>
                                  <w:rPr>
                                    <w:color w:val="31D7B7"/>
                                    <w:sz w:val="72"/>
                                    <w:szCs w:val="72"/>
                                  </w:rPr>
                                </w:pPr>
                                <w:sdt>
                                  <w:sdtPr>
                                    <w:rPr>
                                      <w:color w:val="31D7B7"/>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6550E">
                                      <w:rPr>
                                        <w:color w:val="31D7B7"/>
                                        <w:sz w:val="72"/>
                                        <w:szCs w:val="72"/>
                                      </w:rPr>
                                      <w:t>Denial Appeal System</w:t>
                                    </w:r>
                                  </w:sdtContent>
                                </w:sdt>
                              </w:p>
                              <w:sdt>
                                <w:sdtPr>
                                  <w:rPr>
                                    <w:caps/>
                                    <w:color w:val="187B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3F1BFDC" w14:textId="2A2A3F7E" w:rsidR="0076550E" w:rsidRPr="0076550E" w:rsidRDefault="0076550E">
                                    <w:pPr>
                                      <w:pStyle w:val="NoSpacing"/>
                                      <w:spacing w:before="40" w:after="40"/>
                                      <w:rPr>
                                        <w:caps/>
                                        <w:color w:val="187B80"/>
                                        <w:sz w:val="28"/>
                                        <w:szCs w:val="28"/>
                                      </w:rPr>
                                    </w:pPr>
                                    <w:r w:rsidRPr="0076550E">
                                      <w:rPr>
                                        <w:caps/>
                                        <w:color w:val="187B80"/>
                                        <w:sz w:val="28"/>
                                        <w:szCs w:val="28"/>
                                      </w:rPr>
                                      <w:t>CS1530 pROJECT</w:t>
                                    </w:r>
                                  </w:p>
                                </w:sdtContent>
                              </w:sdt>
                              <w:sdt>
                                <w:sdtPr>
                                  <w:rPr>
                                    <w:caps/>
                                    <w:color w:val="187B80"/>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5A5235" w14:textId="48774A6F" w:rsidR="0076550E" w:rsidRPr="0076550E" w:rsidRDefault="0076550E">
                                    <w:pPr>
                                      <w:pStyle w:val="NoSpacing"/>
                                      <w:spacing w:before="80" w:after="40"/>
                                      <w:rPr>
                                        <w:caps/>
                                        <w:color w:val="187B80"/>
                                        <w:sz w:val="24"/>
                                        <w:szCs w:val="24"/>
                                      </w:rPr>
                                    </w:pPr>
                                    <w:r w:rsidRPr="0076550E">
                                      <w:rPr>
                                        <w:caps/>
                                        <w:color w:val="187B80"/>
                                        <w:sz w:val="24"/>
                                        <w:szCs w:val="24"/>
                                      </w:rPr>
                                      <w:t>sAMANTHA LAVRINC &amp; bRANDON jABOUT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AA9BF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B45E869" w14:textId="522C2A34" w:rsidR="0076550E" w:rsidRPr="0076550E" w:rsidRDefault="0076550E">
                          <w:pPr>
                            <w:pStyle w:val="NoSpacing"/>
                            <w:spacing w:before="40" w:after="560" w:line="216" w:lineRule="auto"/>
                            <w:rPr>
                              <w:color w:val="31D7B7"/>
                              <w:sz w:val="72"/>
                              <w:szCs w:val="72"/>
                            </w:rPr>
                          </w:pPr>
                          <w:sdt>
                            <w:sdtPr>
                              <w:rPr>
                                <w:color w:val="31D7B7"/>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6550E">
                                <w:rPr>
                                  <w:color w:val="31D7B7"/>
                                  <w:sz w:val="72"/>
                                  <w:szCs w:val="72"/>
                                </w:rPr>
                                <w:t>Denial Appeal System</w:t>
                              </w:r>
                            </w:sdtContent>
                          </w:sdt>
                        </w:p>
                        <w:sdt>
                          <w:sdtPr>
                            <w:rPr>
                              <w:caps/>
                              <w:color w:val="187B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3F1BFDC" w14:textId="2A2A3F7E" w:rsidR="0076550E" w:rsidRPr="0076550E" w:rsidRDefault="0076550E">
                              <w:pPr>
                                <w:pStyle w:val="NoSpacing"/>
                                <w:spacing w:before="40" w:after="40"/>
                                <w:rPr>
                                  <w:caps/>
                                  <w:color w:val="187B80"/>
                                  <w:sz w:val="28"/>
                                  <w:szCs w:val="28"/>
                                </w:rPr>
                              </w:pPr>
                              <w:r w:rsidRPr="0076550E">
                                <w:rPr>
                                  <w:caps/>
                                  <w:color w:val="187B80"/>
                                  <w:sz w:val="28"/>
                                  <w:szCs w:val="28"/>
                                </w:rPr>
                                <w:t>CS1530 pROJECT</w:t>
                              </w:r>
                            </w:p>
                          </w:sdtContent>
                        </w:sdt>
                        <w:sdt>
                          <w:sdtPr>
                            <w:rPr>
                              <w:caps/>
                              <w:color w:val="187B80"/>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5A5235" w14:textId="48774A6F" w:rsidR="0076550E" w:rsidRPr="0076550E" w:rsidRDefault="0076550E">
                              <w:pPr>
                                <w:pStyle w:val="NoSpacing"/>
                                <w:spacing w:before="80" w:after="40"/>
                                <w:rPr>
                                  <w:caps/>
                                  <w:color w:val="187B80"/>
                                  <w:sz w:val="24"/>
                                  <w:szCs w:val="24"/>
                                </w:rPr>
                              </w:pPr>
                              <w:r w:rsidRPr="0076550E">
                                <w:rPr>
                                  <w:caps/>
                                  <w:color w:val="187B80"/>
                                  <w:sz w:val="24"/>
                                  <w:szCs w:val="24"/>
                                </w:rPr>
                                <w:t>sAMANTHA LAVRINC &amp; bRANDON jABOUT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AB2419B" wp14:editId="3626575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31D7B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58318002" w14:textId="322DB6C3" w:rsidR="0076550E" w:rsidRDefault="0076550E">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B241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BDnAIAAJoFAAAOAAAAZHJzL2Uyb0RvYy54bWysVE1v2zAMvQ/YfxB0X52kTdMadYosQYYB&#10;QRusHXpWZCk2JouapMTOfv0o+aNBV+wwzAdBFMlH8pnk3X1TKXIU1pWgMzq+GFEiNIe81PuMfn9e&#10;f7qhxHmmc6ZAi4yehKP3848f7mqTigkUoHJhCYJol9Ymo4X3Jk0SxwtRMXcBRmhUSrAV8yjafZJb&#10;ViN6pZLJaHSd1GBzY4EL5/B11SrpPOJLKbh/lNIJT1RGMTcfTxvPXTiT+R1L95aZouRdGuwfsqhY&#10;qTHoALVinpGDLf+AqkpuwYH0FxyqBKQsuYg1YDXj0ZtqngpmRKwFyXFmoMn9P1j+cHwyWxtSd2YD&#10;/IcjGpYF03uxcAbpw58aSEpq49LBOAiuc2ukrYI71kKaSOxpIFY0nnB8nN5eXV4j/RxVtzez6XQS&#10;MVnaOxvr/BcBFQmXjFoMHOlkx43zITxLe5OYKqgyX5dKRcHud0tlyZHhP74cr2afZx26OzdTOhhr&#10;CG4tYniJdbWlxKL8SYlgp/Q3IUmZY/KTmEnsSDHEYZwL7cetqmC5aMNPR/j10UMPB4+YfgQMyBLj&#10;D9gdQG/ZgvTYbZadfXAVsaEH59HfEmudB48YGbQfnKtSg30PQGFVXeTWvieppSaw5Jtdg9x0rRFe&#10;dpCftpZYaAfMGb4u8U9umPNbZnGi8OfjlvCPeEgFdUahu1FSgP313nuwx0ZHLSU1TmhG3c8Ds4IS&#10;9VXjCFxNZ5Mw0ueCPRd254I+VEvABhnjPjI8XtHZetVfpYXqBZfJIkRFFdMcY2d011+Xvt0buIy4&#10;WCyiEQ6xYX6jnwwP0IHl0KfPzQuzpmtmj1PwAP0ss/RNT7e2wVPD4uBBlrHhX1nt+McFEBupW1Zh&#10;w5zL0ep1pc5/AwAA//8DAFBLAwQUAAYACAAAACEAQq+t3NwAAAAEAQAADwAAAGRycy9kb3ducmV2&#10;LnhtbEyPT0vEMBDF74LfIYzgzU1XbV1r02XxD8iCoKuIx2wzNsVmUpN0t357Ry96eTC8x3u/qZaT&#10;68UOQ+w8KZjPMhBIjTcdtQpenu9OFiBi0mR07wkVfGGEZX14UOnS+D094W6TWsElFEutwKY0lFLG&#10;xqLTceYHJPbefXA68RlaaYLec7nr5WmWFdLpjnjB6gGvLTYfm9EpWL3GB/12U1ysP93tOLeL88dg&#10;7pU6PppWVyASTukvDD/4jA41M239SCaKXgE/kn6VvcuzAsSWM3meg6wr+R++/gYAAP//AwBQSwEC&#10;LQAUAAYACAAAACEAtoM4kv4AAADhAQAAEwAAAAAAAAAAAAAAAAAAAAAAW0NvbnRlbnRfVHlwZXNd&#10;LnhtbFBLAQItABQABgAIAAAAIQA4/SH/1gAAAJQBAAALAAAAAAAAAAAAAAAAAC8BAABfcmVscy8u&#10;cmVsc1BLAQItABQABgAIAAAAIQDchSBDnAIAAJoFAAAOAAAAAAAAAAAAAAAAAC4CAABkcnMvZTJv&#10;RG9jLnhtbFBLAQItABQABgAIAAAAIQBCr63c3AAAAAQBAAAPAAAAAAAAAAAAAAAAAPYEAABkcnMv&#10;ZG93bnJldi54bWxQSwUGAAAAAAQABADzAAAA/wUAAAAA&#10;" fillcolor="#31d7b7"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58318002" w14:textId="322DB6C3" w:rsidR="0076550E" w:rsidRDefault="0076550E">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id w:val="14711777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A4D5D4" w14:textId="283C4967" w:rsidR="00C52ADA" w:rsidRPr="00C52ADA" w:rsidRDefault="00C52ADA">
          <w:pPr>
            <w:pStyle w:val="TOCHeading"/>
            <w:rPr>
              <w:color w:val="187B80"/>
            </w:rPr>
          </w:pPr>
          <w:r w:rsidRPr="00C52ADA">
            <w:rPr>
              <w:color w:val="187B80"/>
            </w:rPr>
            <w:t>Contents</w:t>
          </w:r>
        </w:p>
        <w:p w14:paraId="74C2B79A" w14:textId="02EE00EA" w:rsidR="00C52ADA" w:rsidRDefault="00C52A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811138" w:history="1">
            <w:r w:rsidRPr="009A359B">
              <w:rPr>
                <w:rStyle w:val="Hyperlink"/>
                <w:noProof/>
              </w:rPr>
              <w:t>Introduction</w:t>
            </w:r>
            <w:r>
              <w:rPr>
                <w:noProof/>
                <w:webHidden/>
              </w:rPr>
              <w:tab/>
            </w:r>
            <w:r>
              <w:rPr>
                <w:noProof/>
                <w:webHidden/>
              </w:rPr>
              <w:fldChar w:fldCharType="begin"/>
            </w:r>
            <w:r>
              <w:rPr>
                <w:noProof/>
                <w:webHidden/>
              </w:rPr>
              <w:instrText xml:space="preserve"> PAGEREF _Toc110811138 \h </w:instrText>
            </w:r>
            <w:r>
              <w:rPr>
                <w:noProof/>
                <w:webHidden/>
              </w:rPr>
            </w:r>
            <w:r>
              <w:rPr>
                <w:noProof/>
                <w:webHidden/>
              </w:rPr>
              <w:fldChar w:fldCharType="separate"/>
            </w:r>
            <w:r>
              <w:rPr>
                <w:noProof/>
                <w:webHidden/>
              </w:rPr>
              <w:t>2</w:t>
            </w:r>
            <w:r>
              <w:rPr>
                <w:noProof/>
                <w:webHidden/>
              </w:rPr>
              <w:fldChar w:fldCharType="end"/>
            </w:r>
          </w:hyperlink>
        </w:p>
        <w:p w14:paraId="6D0A8E8C" w14:textId="5BB002CB" w:rsidR="00C52ADA" w:rsidRDefault="00C52ADA">
          <w:pPr>
            <w:pStyle w:val="TOC1"/>
            <w:tabs>
              <w:tab w:val="right" w:leader="dot" w:pos="9350"/>
            </w:tabs>
            <w:rPr>
              <w:rFonts w:eastAsiaTheme="minorEastAsia"/>
              <w:noProof/>
            </w:rPr>
          </w:pPr>
          <w:hyperlink w:anchor="_Toc110811139" w:history="1">
            <w:r w:rsidRPr="009A359B">
              <w:rPr>
                <w:rStyle w:val="Hyperlink"/>
                <w:noProof/>
              </w:rPr>
              <w:t>Prerequisites</w:t>
            </w:r>
            <w:r>
              <w:rPr>
                <w:noProof/>
                <w:webHidden/>
              </w:rPr>
              <w:tab/>
            </w:r>
            <w:r>
              <w:rPr>
                <w:noProof/>
                <w:webHidden/>
              </w:rPr>
              <w:fldChar w:fldCharType="begin"/>
            </w:r>
            <w:r>
              <w:rPr>
                <w:noProof/>
                <w:webHidden/>
              </w:rPr>
              <w:instrText xml:space="preserve"> PAGEREF _Toc110811139 \h </w:instrText>
            </w:r>
            <w:r>
              <w:rPr>
                <w:noProof/>
                <w:webHidden/>
              </w:rPr>
            </w:r>
            <w:r>
              <w:rPr>
                <w:noProof/>
                <w:webHidden/>
              </w:rPr>
              <w:fldChar w:fldCharType="separate"/>
            </w:r>
            <w:r>
              <w:rPr>
                <w:noProof/>
                <w:webHidden/>
              </w:rPr>
              <w:t>3</w:t>
            </w:r>
            <w:r>
              <w:rPr>
                <w:noProof/>
                <w:webHidden/>
              </w:rPr>
              <w:fldChar w:fldCharType="end"/>
            </w:r>
          </w:hyperlink>
        </w:p>
        <w:p w14:paraId="490B7796" w14:textId="3CB53739" w:rsidR="00C52ADA" w:rsidRDefault="00C52ADA">
          <w:pPr>
            <w:pStyle w:val="TOC1"/>
            <w:tabs>
              <w:tab w:val="right" w:leader="dot" w:pos="9350"/>
            </w:tabs>
            <w:rPr>
              <w:rFonts w:eastAsiaTheme="minorEastAsia"/>
              <w:noProof/>
            </w:rPr>
          </w:pPr>
          <w:hyperlink w:anchor="_Toc110811140" w:history="1">
            <w:r w:rsidRPr="009A359B">
              <w:rPr>
                <w:rStyle w:val="Hyperlink"/>
                <w:noProof/>
              </w:rPr>
              <w:t>Execution</w:t>
            </w:r>
            <w:r>
              <w:rPr>
                <w:noProof/>
                <w:webHidden/>
              </w:rPr>
              <w:tab/>
            </w:r>
            <w:r>
              <w:rPr>
                <w:noProof/>
                <w:webHidden/>
              </w:rPr>
              <w:fldChar w:fldCharType="begin"/>
            </w:r>
            <w:r>
              <w:rPr>
                <w:noProof/>
                <w:webHidden/>
              </w:rPr>
              <w:instrText xml:space="preserve"> PAGEREF _Toc110811140 \h </w:instrText>
            </w:r>
            <w:r>
              <w:rPr>
                <w:noProof/>
                <w:webHidden/>
              </w:rPr>
            </w:r>
            <w:r>
              <w:rPr>
                <w:noProof/>
                <w:webHidden/>
              </w:rPr>
              <w:fldChar w:fldCharType="separate"/>
            </w:r>
            <w:r>
              <w:rPr>
                <w:noProof/>
                <w:webHidden/>
              </w:rPr>
              <w:t>3</w:t>
            </w:r>
            <w:r>
              <w:rPr>
                <w:noProof/>
                <w:webHidden/>
              </w:rPr>
              <w:fldChar w:fldCharType="end"/>
            </w:r>
          </w:hyperlink>
        </w:p>
        <w:p w14:paraId="57F79087" w14:textId="0227B3F5" w:rsidR="00C52ADA" w:rsidRDefault="00C52ADA">
          <w:pPr>
            <w:pStyle w:val="TOC1"/>
            <w:tabs>
              <w:tab w:val="right" w:leader="dot" w:pos="9350"/>
            </w:tabs>
            <w:rPr>
              <w:rFonts w:eastAsiaTheme="minorEastAsia"/>
              <w:noProof/>
            </w:rPr>
          </w:pPr>
          <w:hyperlink w:anchor="_Toc110811141" w:history="1">
            <w:r w:rsidRPr="009A359B">
              <w:rPr>
                <w:rStyle w:val="Hyperlink"/>
                <w:noProof/>
              </w:rPr>
              <w:t>Login Screen</w:t>
            </w:r>
            <w:r>
              <w:rPr>
                <w:noProof/>
                <w:webHidden/>
              </w:rPr>
              <w:tab/>
            </w:r>
            <w:r>
              <w:rPr>
                <w:noProof/>
                <w:webHidden/>
              </w:rPr>
              <w:fldChar w:fldCharType="begin"/>
            </w:r>
            <w:r>
              <w:rPr>
                <w:noProof/>
                <w:webHidden/>
              </w:rPr>
              <w:instrText xml:space="preserve"> PAGEREF _Toc110811141 \h </w:instrText>
            </w:r>
            <w:r>
              <w:rPr>
                <w:noProof/>
                <w:webHidden/>
              </w:rPr>
            </w:r>
            <w:r>
              <w:rPr>
                <w:noProof/>
                <w:webHidden/>
              </w:rPr>
              <w:fldChar w:fldCharType="separate"/>
            </w:r>
            <w:r>
              <w:rPr>
                <w:noProof/>
                <w:webHidden/>
              </w:rPr>
              <w:t>4</w:t>
            </w:r>
            <w:r>
              <w:rPr>
                <w:noProof/>
                <w:webHidden/>
              </w:rPr>
              <w:fldChar w:fldCharType="end"/>
            </w:r>
          </w:hyperlink>
        </w:p>
        <w:p w14:paraId="4F707F7B" w14:textId="2D006457" w:rsidR="00C52ADA" w:rsidRDefault="00C52ADA">
          <w:pPr>
            <w:pStyle w:val="TOC1"/>
            <w:tabs>
              <w:tab w:val="right" w:leader="dot" w:pos="9350"/>
            </w:tabs>
            <w:rPr>
              <w:rFonts w:eastAsiaTheme="minorEastAsia"/>
              <w:noProof/>
            </w:rPr>
          </w:pPr>
          <w:hyperlink w:anchor="_Toc110811142" w:history="1">
            <w:r w:rsidRPr="009A359B">
              <w:rPr>
                <w:rStyle w:val="Hyperlink"/>
                <w:noProof/>
              </w:rPr>
              <w:t>Denial List</w:t>
            </w:r>
            <w:r>
              <w:rPr>
                <w:noProof/>
                <w:webHidden/>
              </w:rPr>
              <w:tab/>
            </w:r>
            <w:r>
              <w:rPr>
                <w:noProof/>
                <w:webHidden/>
              </w:rPr>
              <w:fldChar w:fldCharType="begin"/>
            </w:r>
            <w:r>
              <w:rPr>
                <w:noProof/>
                <w:webHidden/>
              </w:rPr>
              <w:instrText xml:space="preserve"> PAGEREF _Toc110811142 \h </w:instrText>
            </w:r>
            <w:r>
              <w:rPr>
                <w:noProof/>
                <w:webHidden/>
              </w:rPr>
            </w:r>
            <w:r>
              <w:rPr>
                <w:noProof/>
                <w:webHidden/>
              </w:rPr>
              <w:fldChar w:fldCharType="separate"/>
            </w:r>
            <w:r>
              <w:rPr>
                <w:noProof/>
                <w:webHidden/>
              </w:rPr>
              <w:t>5</w:t>
            </w:r>
            <w:r>
              <w:rPr>
                <w:noProof/>
                <w:webHidden/>
              </w:rPr>
              <w:fldChar w:fldCharType="end"/>
            </w:r>
          </w:hyperlink>
        </w:p>
        <w:p w14:paraId="29D775DD" w14:textId="329D2FE1" w:rsidR="00C52ADA" w:rsidRDefault="00C52ADA">
          <w:pPr>
            <w:pStyle w:val="TOC2"/>
            <w:tabs>
              <w:tab w:val="right" w:leader="dot" w:pos="9350"/>
            </w:tabs>
            <w:rPr>
              <w:rFonts w:eastAsiaTheme="minorEastAsia"/>
              <w:noProof/>
            </w:rPr>
          </w:pPr>
          <w:hyperlink w:anchor="_Toc110811143" w:history="1">
            <w:r w:rsidRPr="009A359B">
              <w:rPr>
                <w:rStyle w:val="Hyperlink"/>
                <w:noProof/>
              </w:rPr>
              <w:t>Logout</w:t>
            </w:r>
            <w:r>
              <w:rPr>
                <w:noProof/>
                <w:webHidden/>
              </w:rPr>
              <w:tab/>
            </w:r>
            <w:r>
              <w:rPr>
                <w:noProof/>
                <w:webHidden/>
              </w:rPr>
              <w:fldChar w:fldCharType="begin"/>
            </w:r>
            <w:r>
              <w:rPr>
                <w:noProof/>
                <w:webHidden/>
              </w:rPr>
              <w:instrText xml:space="preserve"> PAGEREF _Toc110811143 \h </w:instrText>
            </w:r>
            <w:r>
              <w:rPr>
                <w:noProof/>
                <w:webHidden/>
              </w:rPr>
            </w:r>
            <w:r>
              <w:rPr>
                <w:noProof/>
                <w:webHidden/>
              </w:rPr>
              <w:fldChar w:fldCharType="separate"/>
            </w:r>
            <w:r>
              <w:rPr>
                <w:noProof/>
                <w:webHidden/>
              </w:rPr>
              <w:t>5</w:t>
            </w:r>
            <w:r>
              <w:rPr>
                <w:noProof/>
                <w:webHidden/>
              </w:rPr>
              <w:fldChar w:fldCharType="end"/>
            </w:r>
          </w:hyperlink>
        </w:p>
        <w:p w14:paraId="49D17381" w14:textId="649C993C" w:rsidR="00C52ADA" w:rsidRDefault="00C52ADA">
          <w:pPr>
            <w:pStyle w:val="TOC1"/>
            <w:tabs>
              <w:tab w:val="right" w:leader="dot" w:pos="9350"/>
            </w:tabs>
            <w:rPr>
              <w:rFonts w:eastAsiaTheme="minorEastAsia"/>
              <w:noProof/>
            </w:rPr>
          </w:pPr>
          <w:hyperlink w:anchor="_Toc110811144" w:history="1">
            <w:r w:rsidRPr="009A359B">
              <w:rPr>
                <w:rStyle w:val="Hyperlink"/>
                <w:noProof/>
              </w:rPr>
              <w:t>Letter Generation</w:t>
            </w:r>
            <w:r>
              <w:rPr>
                <w:noProof/>
                <w:webHidden/>
              </w:rPr>
              <w:tab/>
            </w:r>
            <w:r>
              <w:rPr>
                <w:noProof/>
                <w:webHidden/>
              </w:rPr>
              <w:fldChar w:fldCharType="begin"/>
            </w:r>
            <w:r>
              <w:rPr>
                <w:noProof/>
                <w:webHidden/>
              </w:rPr>
              <w:instrText xml:space="preserve"> PAGEREF _Toc110811144 \h </w:instrText>
            </w:r>
            <w:r>
              <w:rPr>
                <w:noProof/>
                <w:webHidden/>
              </w:rPr>
            </w:r>
            <w:r>
              <w:rPr>
                <w:noProof/>
                <w:webHidden/>
              </w:rPr>
              <w:fldChar w:fldCharType="separate"/>
            </w:r>
            <w:r>
              <w:rPr>
                <w:noProof/>
                <w:webHidden/>
              </w:rPr>
              <w:t>6</w:t>
            </w:r>
            <w:r>
              <w:rPr>
                <w:noProof/>
                <w:webHidden/>
              </w:rPr>
              <w:fldChar w:fldCharType="end"/>
            </w:r>
          </w:hyperlink>
        </w:p>
        <w:p w14:paraId="0348FC00" w14:textId="15F2E7C4" w:rsidR="00C52ADA" w:rsidRDefault="00C52ADA">
          <w:pPr>
            <w:pStyle w:val="TOC2"/>
            <w:tabs>
              <w:tab w:val="right" w:leader="dot" w:pos="9350"/>
            </w:tabs>
            <w:rPr>
              <w:rFonts w:eastAsiaTheme="minorEastAsia"/>
              <w:noProof/>
            </w:rPr>
          </w:pPr>
          <w:hyperlink w:anchor="_Toc110811145" w:history="1">
            <w:r w:rsidRPr="009A359B">
              <w:rPr>
                <w:rStyle w:val="Hyperlink"/>
                <w:noProof/>
              </w:rPr>
              <w:t>Pre-Generated Appeal Reasons</w:t>
            </w:r>
            <w:r>
              <w:rPr>
                <w:noProof/>
                <w:webHidden/>
              </w:rPr>
              <w:tab/>
            </w:r>
            <w:r>
              <w:rPr>
                <w:noProof/>
                <w:webHidden/>
              </w:rPr>
              <w:fldChar w:fldCharType="begin"/>
            </w:r>
            <w:r>
              <w:rPr>
                <w:noProof/>
                <w:webHidden/>
              </w:rPr>
              <w:instrText xml:space="preserve"> PAGEREF _Toc110811145 \h </w:instrText>
            </w:r>
            <w:r>
              <w:rPr>
                <w:noProof/>
                <w:webHidden/>
              </w:rPr>
            </w:r>
            <w:r>
              <w:rPr>
                <w:noProof/>
                <w:webHidden/>
              </w:rPr>
              <w:fldChar w:fldCharType="separate"/>
            </w:r>
            <w:r>
              <w:rPr>
                <w:noProof/>
                <w:webHidden/>
              </w:rPr>
              <w:t>7</w:t>
            </w:r>
            <w:r>
              <w:rPr>
                <w:noProof/>
                <w:webHidden/>
              </w:rPr>
              <w:fldChar w:fldCharType="end"/>
            </w:r>
          </w:hyperlink>
        </w:p>
        <w:p w14:paraId="21F84134" w14:textId="6873CCF8" w:rsidR="00C52ADA" w:rsidRDefault="00C52ADA">
          <w:pPr>
            <w:pStyle w:val="TOC2"/>
            <w:tabs>
              <w:tab w:val="right" w:leader="dot" w:pos="9350"/>
            </w:tabs>
            <w:rPr>
              <w:rFonts w:eastAsiaTheme="minorEastAsia"/>
              <w:noProof/>
            </w:rPr>
          </w:pPr>
          <w:hyperlink w:anchor="_Toc110811146" w:history="1">
            <w:r w:rsidRPr="009A359B">
              <w:rPr>
                <w:rStyle w:val="Hyperlink"/>
                <w:noProof/>
              </w:rPr>
              <w:t>New Appeal Reasons</w:t>
            </w:r>
            <w:r>
              <w:rPr>
                <w:noProof/>
                <w:webHidden/>
              </w:rPr>
              <w:tab/>
            </w:r>
            <w:r>
              <w:rPr>
                <w:noProof/>
                <w:webHidden/>
              </w:rPr>
              <w:fldChar w:fldCharType="begin"/>
            </w:r>
            <w:r>
              <w:rPr>
                <w:noProof/>
                <w:webHidden/>
              </w:rPr>
              <w:instrText xml:space="preserve"> PAGEREF _Toc110811146 \h </w:instrText>
            </w:r>
            <w:r>
              <w:rPr>
                <w:noProof/>
                <w:webHidden/>
              </w:rPr>
            </w:r>
            <w:r>
              <w:rPr>
                <w:noProof/>
                <w:webHidden/>
              </w:rPr>
              <w:fldChar w:fldCharType="separate"/>
            </w:r>
            <w:r>
              <w:rPr>
                <w:noProof/>
                <w:webHidden/>
              </w:rPr>
              <w:t>7</w:t>
            </w:r>
            <w:r>
              <w:rPr>
                <w:noProof/>
                <w:webHidden/>
              </w:rPr>
              <w:fldChar w:fldCharType="end"/>
            </w:r>
          </w:hyperlink>
        </w:p>
        <w:p w14:paraId="4BEA1A05" w14:textId="47A835A1" w:rsidR="00C52ADA" w:rsidRDefault="00C52ADA">
          <w:pPr>
            <w:pStyle w:val="TOC2"/>
            <w:tabs>
              <w:tab w:val="right" w:leader="dot" w:pos="9350"/>
            </w:tabs>
            <w:rPr>
              <w:rFonts w:eastAsiaTheme="minorEastAsia"/>
              <w:noProof/>
            </w:rPr>
          </w:pPr>
          <w:hyperlink w:anchor="_Toc110811147" w:history="1">
            <w:r w:rsidRPr="009A359B">
              <w:rPr>
                <w:rStyle w:val="Hyperlink"/>
                <w:noProof/>
              </w:rPr>
              <w:t>Submit</w:t>
            </w:r>
            <w:r>
              <w:rPr>
                <w:noProof/>
                <w:webHidden/>
              </w:rPr>
              <w:tab/>
            </w:r>
            <w:r>
              <w:rPr>
                <w:noProof/>
                <w:webHidden/>
              </w:rPr>
              <w:fldChar w:fldCharType="begin"/>
            </w:r>
            <w:r>
              <w:rPr>
                <w:noProof/>
                <w:webHidden/>
              </w:rPr>
              <w:instrText xml:space="preserve"> PAGEREF _Toc110811147 \h </w:instrText>
            </w:r>
            <w:r>
              <w:rPr>
                <w:noProof/>
                <w:webHidden/>
              </w:rPr>
            </w:r>
            <w:r>
              <w:rPr>
                <w:noProof/>
                <w:webHidden/>
              </w:rPr>
              <w:fldChar w:fldCharType="separate"/>
            </w:r>
            <w:r>
              <w:rPr>
                <w:noProof/>
                <w:webHidden/>
              </w:rPr>
              <w:t>8</w:t>
            </w:r>
            <w:r>
              <w:rPr>
                <w:noProof/>
                <w:webHidden/>
              </w:rPr>
              <w:fldChar w:fldCharType="end"/>
            </w:r>
          </w:hyperlink>
        </w:p>
        <w:p w14:paraId="6EF51026" w14:textId="6558E4CF" w:rsidR="00C52ADA" w:rsidRDefault="00C52ADA">
          <w:pPr>
            <w:pStyle w:val="TOC2"/>
            <w:tabs>
              <w:tab w:val="right" w:leader="dot" w:pos="9350"/>
            </w:tabs>
            <w:rPr>
              <w:rFonts w:eastAsiaTheme="minorEastAsia"/>
              <w:noProof/>
            </w:rPr>
          </w:pPr>
          <w:hyperlink w:anchor="_Toc110811148" w:history="1">
            <w:r w:rsidRPr="009A359B">
              <w:rPr>
                <w:rStyle w:val="Hyperlink"/>
                <w:noProof/>
              </w:rPr>
              <w:t>PR</w:t>
            </w:r>
            <w:r>
              <w:rPr>
                <w:noProof/>
                <w:webHidden/>
              </w:rPr>
              <w:tab/>
            </w:r>
            <w:r>
              <w:rPr>
                <w:noProof/>
                <w:webHidden/>
              </w:rPr>
              <w:fldChar w:fldCharType="begin"/>
            </w:r>
            <w:r>
              <w:rPr>
                <w:noProof/>
                <w:webHidden/>
              </w:rPr>
              <w:instrText xml:space="preserve"> PAGEREF _Toc110811148 \h </w:instrText>
            </w:r>
            <w:r>
              <w:rPr>
                <w:noProof/>
                <w:webHidden/>
              </w:rPr>
            </w:r>
            <w:r>
              <w:rPr>
                <w:noProof/>
                <w:webHidden/>
              </w:rPr>
              <w:fldChar w:fldCharType="separate"/>
            </w:r>
            <w:r>
              <w:rPr>
                <w:noProof/>
                <w:webHidden/>
              </w:rPr>
              <w:t>8</w:t>
            </w:r>
            <w:r>
              <w:rPr>
                <w:noProof/>
                <w:webHidden/>
              </w:rPr>
              <w:fldChar w:fldCharType="end"/>
            </w:r>
          </w:hyperlink>
        </w:p>
        <w:p w14:paraId="4A7975F1" w14:textId="2B29271E" w:rsidR="00C52ADA" w:rsidRDefault="00C52ADA">
          <w:pPr>
            <w:pStyle w:val="TOC2"/>
            <w:tabs>
              <w:tab w:val="right" w:leader="dot" w:pos="9350"/>
            </w:tabs>
            <w:rPr>
              <w:rFonts w:eastAsiaTheme="minorEastAsia"/>
              <w:noProof/>
            </w:rPr>
          </w:pPr>
          <w:hyperlink w:anchor="_Toc110811149" w:history="1">
            <w:r w:rsidRPr="009A359B">
              <w:rPr>
                <w:rStyle w:val="Hyperlink"/>
                <w:noProof/>
              </w:rPr>
              <w:t>Back</w:t>
            </w:r>
            <w:r>
              <w:rPr>
                <w:noProof/>
                <w:webHidden/>
              </w:rPr>
              <w:tab/>
            </w:r>
            <w:r>
              <w:rPr>
                <w:noProof/>
                <w:webHidden/>
              </w:rPr>
              <w:fldChar w:fldCharType="begin"/>
            </w:r>
            <w:r>
              <w:rPr>
                <w:noProof/>
                <w:webHidden/>
              </w:rPr>
              <w:instrText xml:space="preserve"> PAGEREF _Toc110811149 \h </w:instrText>
            </w:r>
            <w:r>
              <w:rPr>
                <w:noProof/>
                <w:webHidden/>
              </w:rPr>
            </w:r>
            <w:r>
              <w:rPr>
                <w:noProof/>
                <w:webHidden/>
              </w:rPr>
              <w:fldChar w:fldCharType="separate"/>
            </w:r>
            <w:r>
              <w:rPr>
                <w:noProof/>
                <w:webHidden/>
              </w:rPr>
              <w:t>8</w:t>
            </w:r>
            <w:r>
              <w:rPr>
                <w:noProof/>
                <w:webHidden/>
              </w:rPr>
              <w:fldChar w:fldCharType="end"/>
            </w:r>
          </w:hyperlink>
        </w:p>
        <w:p w14:paraId="30AE8D5F" w14:textId="284E478E" w:rsidR="00C52ADA" w:rsidRDefault="00C52ADA">
          <w:pPr>
            <w:pStyle w:val="TOC2"/>
            <w:tabs>
              <w:tab w:val="right" w:leader="dot" w:pos="9350"/>
            </w:tabs>
            <w:rPr>
              <w:rFonts w:eastAsiaTheme="minorEastAsia"/>
              <w:noProof/>
            </w:rPr>
          </w:pPr>
          <w:hyperlink w:anchor="_Toc110811150" w:history="1">
            <w:r w:rsidRPr="009A359B">
              <w:rPr>
                <w:rStyle w:val="Hyperlink"/>
                <w:noProof/>
              </w:rPr>
              <w:t>Logout</w:t>
            </w:r>
            <w:r>
              <w:rPr>
                <w:noProof/>
                <w:webHidden/>
              </w:rPr>
              <w:tab/>
            </w:r>
            <w:r>
              <w:rPr>
                <w:noProof/>
                <w:webHidden/>
              </w:rPr>
              <w:fldChar w:fldCharType="begin"/>
            </w:r>
            <w:r>
              <w:rPr>
                <w:noProof/>
                <w:webHidden/>
              </w:rPr>
              <w:instrText xml:space="preserve"> PAGEREF _Toc110811150 \h </w:instrText>
            </w:r>
            <w:r>
              <w:rPr>
                <w:noProof/>
                <w:webHidden/>
              </w:rPr>
            </w:r>
            <w:r>
              <w:rPr>
                <w:noProof/>
                <w:webHidden/>
              </w:rPr>
              <w:fldChar w:fldCharType="separate"/>
            </w:r>
            <w:r>
              <w:rPr>
                <w:noProof/>
                <w:webHidden/>
              </w:rPr>
              <w:t>8</w:t>
            </w:r>
            <w:r>
              <w:rPr>
                <w:noProof/>
                <w:webHidden/>
              </w:rPr>
              <w:fldChar w:fldCharType="end"/>
            </w:r>
          </w:hyperlink>
        </w:p>
        <w:p w14:paraId="46AC1941" w14:textId="337241CA" w:rsidR="00C52ADA" w:rsidRDefault="00C52ADA">
          <w:r>
            <w:rPr>
              <w:b/>
              <w:bCs/>
              <w:noProof/>
            </w:rPr>
            <w:fldChar w:fldCharType="end"/>
          </w:r>
        </w:p>
      </w:sdtContent>
    </w:sdt>
    <w:p w14:paraId="090DB260" w14:textId="77777777" w:rsidR="00C52ADA" w:rsidRDefault="00C52ADA">
      <w:pPr>
        <w:rPr>
          <w:rFonts w:asciiTheme="majorHAnsi" w:eastAsiaTheme="majorEastAsia" w:hAnsiTheme="majorHAnsi" w:cstheme="majorBidi"/>
          <w:color w:val="187B80"/>
          <w:sz w:val="32"/>
          <w:szCs w:val="32"/>
        </w:rPr>
      </w:pPr>
      <w:r>
        <w:br w:type="page"/>
      </w:r>
    </w:p>
    <w:p w14:paraId="79EE8B91" w14:textId="75A654BC" w:rsidR="008C65E5" w:rsidRDefault="008C65E5" w:rsidP="004A0662">
      <w:pPr>
        <w:pStyle w:val="Heading1"/>
      </w:pPr>
      <w:bookmarkStart w:id="0" w:name="_Toc110811138"/>
      <w:r>
        <w:lastRenderedPageBreak/>
        <w:t>Introduction</w:t>
      </w:r>
      <w:bookmarkEnd w:id="0"/>
    </w:p>
    <w:p w14:paraId="592EDCF9" w14:textId="75E01671" w:rsidR="004A0662" w:rsidRDefault="008C65E5" w:rsidP="008C65E5">
      <w:r w:rsidRPr="008C65E5">
        <w:t xml:space="preserve">A medical billing specialist often has multiple responsibilities that inhibit their ability to address individual claim denials. They are often the single patient advocate ensuring that health insurance claims are appropriately considered and approved by the insurance company. Because insurance company policies and CMS guidelines can change annually, denials are a regular occurrence that must be handled within a timely manner set by the insurance company. Since physician group and hospital sizes can vary, daily denials can range anywhere from dozens to hundreds that must be considered and processed by the billing specialist. By streamlining the appeal letter process, our group has the goal of easing the burden of the billing specialist so that they can continue to effectively advocate on behalf of the patient and physician to ensure medical procedures are covered by insurance companies.  </w:t>
      </w:r>
    </w:p>
    <w:p w14:paraId="51638E08" w14:textId="58AEE472" w:rsidR="004A0662" w:rsidRDefault="004A0662" w:rsidP="004A0662">
      <w:r>
        <w:t>The functionality of this software includes:</w:t>
      </w:r>
    </w:p>
    <w:p w14:paraId="1E7C0776" w14:textId="737EC331" w:rsidR="004A0662" w:rsidRPr="004A0662" w:rsidRDefault="004A0662" w:rsidP="004A0662">
      <w:pPr>
        <w:pStyle w:val="ListParagraph"/>
        <w:numPr>
          <w:ilvl w:val="0"/>
          <w:numId w:val="5"/>
        </w:numPr>
      </w:pPr>
      <w:r w:rsidRPr="004A0662">
        <w:t>Allow</w:t>
      </w:r>
      <w:r>
        <w:t>ing</w:t>
      </w:r>
      <w:r w:rsidRPr="004A0662">
        <w:t xml:space="preserve"> the User to login to the system and display</w:t>
      </w:r>
      <w:r>
        <w:t>ing</w:t>
      </w:r>
      <w:r w:rsidRPr="004A0662">
        <w:t xml:space="preserve"> an error if the connection </w:t>
      </w:r>
      <w:r w:rsidRPr="004A0662">
        <w:t>cannot</w:t>
      </w:r>
      <w:r w:rsidRPr="004A0662">
        <w:t xml:space="preserve"> be established.</w:t>
      </w:r>
    </w:p>
    <w:p w14:paraId="17370CD1" w14:textId="2A7C8C59" w:rsidR="004A0662" w:rsidRPr="004A0662" w:rsidRDefault="004A0662" w:rsidP="004A0662">
      <w:pPr>
        <w:numPr>
          <w:ilvl w:val="0"/>
          <w:numId w:val="5"/>
        </w:numPr>
      </w:pPr>
      <w:r w:rsidRPr="004A0662">
        <w:t>Display</w:t>
      </w:r>
      <w:r>
        <w:t>ing</w:t>
      </w:r>
      <w:r w:rsidRPr="004A0662">
        <w:t xml:space="preserve"> a list of all the current insurance claim denials for the user to select.</w:t>
      </w:r>
    </w:p>
    <w:p w14:paraId="35F36453" w14:textId="4C38E075" w:rsidR="004A0662" w:rsidRPr="004A0662" w:rsidRDefault="004A0662" w:rsidP="004A0662">
      <w:pPr>
        <w:numPr>
          <w:ilvl w:val="0"/>
          <w:numId w:val="5"/>
        </w:numPr>
      </w:pPr>
      <w:r w:rsidRPr="004A0662">
        <w:t>Display</w:t>
      </w:r>
      <w:r>
        <w:t>ing</w:t>
      </w:r>
      <w:r w:rsidRPr="004A0662">
        <w:t xml:space="preserve"> the patient information so that the user can assess whether a new appeal reason should be created. </w:t>
      </w:r>
    </w:p>
    <w:p w14:paraId="555C990C" w14:textId="2053FAED" w:rsidR="004A0662" w:rsidRPr="004A0662" w:rsidRDefault="004A0662" w:rsidP="004A0662">
      <w:pPr>
        <w:numPr>
          <w:ilvl w:val="0"/>
          <w:numId w:val="5"/>
        </w:numPr>
      </w:pPr>
      <w:r w:rsidRPr="004A0662">
        <w:t>Allow</w:t>
      </w:r>
      <w:r>
        <w:t>ing</w:t>
      </w:r>
      <w:r w:rsidRPr="004A0662">
        <w:t xml:space="preserve"> the user to either select a pre-generated appeal reason or create their own.</w:t>
      </w:r>
    </w:p>
    <w:p w14:paraId="5C68337B" w14:textId="1CA602AA" w:rsidR="004A0662" w:rsidRPr="004A0662" w:rsidRDefault="004A0662" w:rsidP="004A0662">
      <w:pPr>
        <w:numPr>
          <w:ilvl w:val="0"/>
          <w:numId w:val="5"/>
        </w:numPr>
      </w:pPr>
      <w:r w:rsidRPr="004A0662">
        <w:t>Allow</w:t>
      </w:r>
      <w:r>
        <w:t>ing</w:t>
      </w:r>
      <w:r w:rsidRPr="004A0662">
        <w:t xml:space="preserve"> the user to choose whether to save the appeal reason into the database for future use.</w:t>
      </w:r>
    </w:p>
    <w:p w14:paraId="248BD286" w14:textId="380C9FC6" w:rsidR="004A0662" w:rsidRPr="004A0662" w:rsidRDefault="004A0662" w:rsidP="004A0662">
      <w:pPr>
        <w:numPr>
          <w:ilvl w:val="0"/>
          <w:numId w:val="5"/>
        </w:numPr>
      </w:pPr>
      <w:r w:rsidRPr="004A0662">
        <w:t>Allow</w:t>
      </w:r>
      <w:r>
        <w:t>ing</w:t>
      </w:r>
      <w:r w:rsidRPr="004A0662">
        <w:t xml:space="preserve"> the user to determine whether the denial was reasonable and set the claim status to patient responsibility if the patient is responsible for any outstanding balance.</w:t>
      </w:r>
    </w:p>
    <w:p w14:paraId="2318142E" w14:textId="575A3AAE" w:rsidR="004A0662" w:rsidRPr="004A0662" w:rsidRDefault="004A0662" w:rsidP="004A0662">
      <w:pPr>
        <w:numPr>
          <w:ilvl w:val="0"/>
          <w:numId w:val="5"/>
        </w:numPr>
      </w:pPr>
      <w:r w:rsidRPr="004A0662">
        <w:t>Update the claim status to ‘appeal sent’ if an appeal was generated.</w:t>
      </w:r>
    </w:p>
    <w:p w14:paraId="5E1EA954" w14:textId="5C7875FA" w:rsidR="004A0662" w:rsidRPr="008C65E5" w:rsidRDefault="004A0662" w:rsidP="004A0662">
      <w:pPr>
        <w:numPr>
          <w:ilvl w:val="0"/>
          <w:numId w:val="5"/>
        </w:numPr>
      </w:pPr>
      <w:r w:rsidRPr="004A0662">
        <w:t xml:space="preserve">Generate an appeal letter to send to the insurance company. </w:t>
      </w:r>
    </w:p>
    <w:p w14:paraId="4B06D334" w14:textId="77777777" w:rsidR="008C65E5" w:rsidRDefault="008C65E5">
      <w:r>
        <w:t>By using this software, a company can:</w:t>
      </w:r>
    </w:p>
    <w:p w14:paraId="48DBF244" w14:textId="1CC853FF" w:rsidR="008C65E5" w:rsidRPr="008C65E5" w:rsidRDefault="008C65E5" w:rsidP="008C65E5">
      <w:pPr>
        <w:numPr>
          <w:ilvl w:val="0"/>
          <w:numId w:val="3"/>
        </w:numPr>
      </w:pPr>
      <w:r w:rsidRPr="008C65E5">
        <w:t>Increase revenue for the Medical Group</w:t>
      </w:r>
    </w:p>
    <w:p w14:paraId="38E9F165" w14:textId="2B71C026" w:rsidR="008C65E5" w:rsidRPr="008C65E5" w:rsidRDefault="008C65E5" w:rsidP="008C65E5">
      <w:pPr>
        <w:numPr>
          <w:ilvl w:val="0"/>
          <w:numId w:val="3"/>
        </w:numPr>
      </w:pPr>
      <w:r>
        <w:t>Reduce</w:t>
      </w:r>
      <w:r w:rsidRPr="008C65E5">
        <w:t xml:space="preserve"> procedure write offs from timely filing or timely appeal denials</w:t>
      </w:r>
    </w:p>
    <w:p w14:paraId="01DE8F9B" w14:textId="45E53551" w:rsidR="008C65E5" w:rsidRPr="008C65E5" w:rsidRDefault="008C65E5" w:rsidP="008C65E5">
      <w:pPr>
        <w:numPr>
          <w:ilvl w:val="0"/>
          <w:numId w:val="3"/>
        </w:numPr>
      </w:pPr>
      <w:r w:rsidRPr="008C65E5">
        <w:t>Increase ability to determine patterns impacting claim approvals</w:t>
      </w:r>
    </w:p>
    <w:p w14:paraId="5237CD9A" w14:textId="053B3128" w:rsidR="008C65E5" w:rsidRPr="008C65E5" w:rsidRDefault="008C65E5" w:rsidP="008C65E5">
      <w:pPr>
        <w:numPr>
          <w:ilvl w:val="0"/>
          <w:numId w:val="3"/>
        </w:numPr>
      </w:pPr>
      <w:r w:rsidRPr="008C65E5">
        <w:t>Increase appeal letter determination efficiency</w:t>
      </w:r>
    </w:p>
    <w:p w14:paraId="41D771CD" w14:textId="319E0BB0" w:rsidR="008C65E5" w:rsidRPr="008C65E5" w:rsidRDefault="008C65E5" w:rsidP="008C65E5">
      <w:pPr>
        <w:numPr>
          <w:ilvl w:val="0"/>
          <w:numId w:val="3"/>
        </w:numPr>
      </w:pPr>
      <w:r>
        <w:t>Allow for more effective</w:t>
      </w:r>
      <w:r w:rsidRPr="008C65E5">
        <w:t xml:space="preserve"> patient service advocacy</w:t>
      </w:r>
    </w:p>
    <w:p w14:paraId="0135A2B0" w14:textId="22CE1F33" w:rsidR="008C65E5" w:rsidRDefault="008C65E5" w:rsidP="008C65E5">
      <w:pPr>
        <w:numPr>
          <w:ilvl w:val="0"/>
          <w:numId w:val="3"/>
        </w:numPr>
      </w:pPr>
      <w:r w:rsidRPr="008C65E5">
        <w:t>Allow the billing specialist more time to focus on their other responsibilities</w:t>
      </w:r>
    </w:p>
    <w:p w14:paraId="588FB4DA" w14:textId="77777777" w:rsidR="008C65E5" w:rsidRPr="008C65E5" w:rsidRDefault="008C65E5" w:rsidP="008C65E5"/>
    <w:p w14:paraId="7C9B47CB" w14:textId="7E7AE096" w:rsidR="008C65E5" w:rsidRDefault="008C65E5" w:rsidP="004A0662">
      <w:pPr>
        <w:pStyle w:val="Heading2"/>
        <w:rPr>
          <w:sz w:val="32"/>
          <w:szCs w:val="32"/>
        </w:rPr>
      </w:pPr>
      <w:r>
        <w:br w:type="page"/>
      </w:r>
    </w:p>
    <w:p w14:paraId="598D3C2C" w14:textId="1A24BDEF" w:rsidR="008C65E5" w:rsidRPr="008C65E5" w:rsidRDefault="00483E2C" w:rsidP="008C65E5">
      <w:pPr>
        <w:pStyle w:val="Heading1"/>
      </w:pPr>
      <w:bookmarkStart w:id="1" w:name="_Toc110811139"/>
      <w:r>
        <w:lastRenderedPageBreak/>
        <w:t>Prerequisites</w:t>
      </w:r>
      <w:bookmarkEnd w:id="1"/>
    </w:p>
    <w:p w14:paraId="5435C84B" w14:textId="328AD572" w:rsidR="00483E2C" w:rsidRDefault="00483E2C" w:rsidP="00483E2C">
      <w:pPr>
        <w:pStyle w:val="ListParagraph"/>
        <w:numPr>
          <w:ilvl w:val="0"/>
          <w:numId w:val="1"/>
        </w:numPr>
      </w:pPr>
      <w:r>
        <w:t xml:space="preserve">Run the </w:t>
      </w:r>
      <w:proofErr w:type="spellStart"/>
      <w:r>
        <w:t>createDB.sql</w:t>
      </w:r>
      <w:proofErr w:type="spellEnd"/>
      <w:r>
        <w:t xml:space="preserve"> file in </w:t>
      </w:r>
      <w:proofErr w:type="spellStart"/>
      <w:r>
        <w:t>Datagrip</w:t>
      </w:r>
      <w:proofErr w:type="spellEnd"/>
      <w:r>
        <w:t xml:space="preserve"> to populate the demo tables.</w:t>
      </w:r>
    </w:p>
    <w:p w14:paraId="132B350F" w14:textId="5141D13D" w:rsidR="00483E2C" w:rsidRDefault="00483E2C" w:rsidP="00483E2C">
      <w:pPr>
        <w:pStyle w:val="ListParagraph"/>
        <w:numPr>
          <w:ilvl w:val="0"/>
          <w:numId w:val="1"/>
        </w:numPr>
      </w:pPr>
      <w:r>
        <w:t xml:space="preserve">Run the </w:t>
      </w:r>
      <w:proofErr w:type="spellStart"/>
      <w:r>
        <w:t>populateDB.sql</w:t>
      </w:r>
      <w:proofErr w:type="spellEnd"/>
      <w:r>
        <w:t xml:space="preserve"> file in </w:t>
      </w:r>
      <w:proofErr w:type="spellStart"/>
      <w:r>
        <w:t>Datagrip</w:t>
      </w:r>
      <w:proofErr w:type="spellEnd"/>
      <w:r>
        <w:t xml:space="preserve"> to populate the demo data.</w:t>
      </w:r>
    </w:p>
    <w:p w14:paraId="6504ECA5" w14:textId="1D8D49EB" w:rsidR="00E174E9" w:rsidRDefault="00E174E9" w:rsidP="00E174E9">
      <w:pPr>
        <w:pStyle w:val="ListParagraph"/>
        <w:numPr>
          <w:ilvl w:val="1"/>
          <w:numId w:val="1"/>
        </w:numPr>
      </w:pPr>
      <w:r>
        <w:t xml:space="preserve">Within the </w:t>
      </w:r>
      <w:proofErr w:type="spellStart"/>
      <w:r>
        <w:t>populateDB.sql</w:t>
      </w:r>
      <w:proofErr w:type="spellEnd"/>
      <w:r>
        <w:t xml:space="preserve"> file, add your own username and password in the appropriate fields for the </w:t>
      </w:r>
      <w:r w:rsidR="004E201D">
        <w:t>last instruction that reads:</w:t>
      </w:r>
    </w:p>
    <w:p w14:paraId="50597278" w14:textId="6B2B3709" w:rsidR="004E201D" w:rsidRPr="004E201D" w:rsidRDefault="004E201D" w:rsidP="004E201D">
      <w:pPr>
        <w:ind w:left="1440"/>
        <w:rPr>
          <w:b/>
          <w:bCs/>
        </w:rPr>
      </w:pPr>
      <w:r w:rsidRPr="004E201D">
        <w:rPr>
          <w:rStyle w:val="pl-k"/>
          <w:b/>
          <w:bCs/>
        </w:rPr>
        <w:t>INSERT INTO</w:t>
      </w:r>
      <w:r w:rsidRPr="004E201D">
        <w:rPr>
          <w:b/>
          <w:bCs/>
        </w:rPr>
        <w:t xml:space="preserve"> VALID_USERS (username, password) </w:t>
      </w:r>
      <w:r w:rsidRPr="004E201D">
        <w:rPr>
          <w:rStyle w:val="pl-k"/>
          <w:b/>
          <w:bCs/>
        </w:rPr>
        <w:t>VALUES</w:t>
      </w:r>
      <w:r w:rsidRPr="004E201D">
        <w:rPr>
          <w:b/>
          <w:bCs/>
        </w:rPr>
        <w:t xml:space="preserve"> (</w:t>
      </w:r>
      <w:r w:rsidRPr="004E201D">
        <w:rPr>
          <w:rStyle w:val="pl-pds"/>
          <w:b/>
          <w:bCs/>
        </w:rPr>
        <w:t>'</w:t>
      </w:r>
      <w:proofErr w:type="spellStart"/>
      <w:r w:rsidRPr="004E201D">
        <w:rPr>
          <w:rStyle w:val="pl-s"/>
          <w:b/>
          <w:bCs/>
        </w:rPr>
        <w:t>enterusername</w:t>
      </w:r>
      <w:proofErr w:type="spellEnd"/>
      <w:r w:rsidRPr="004E201D">
        <w:rPr>
          <w:rStyle w:val="pl-s"/>
          <w:b/>
          <w:bCs/>
        </w:rPr>
        <w:t>**</w:t>
      </w:r>
      <w:r w:rsidRPr="004E201D">
        <w:rPr>
          <w:rStyle w:val="pl-pds"/>
          <w:b/>
          <w:bCs/>
        </w:rPr>
        <w:t>'</w:t>
      </w:r>
      <w:r w:rsidRPr="004E201D">
        <w:rPr>
          <w:b/>
          <w:bCs/>
        </w:rPr>
        <w:t xml:space="preserve">, </w:t>
      </w:r>
      <w:r w:rsidRPr="004E201D">
        <w:rPr>
          <w:rStyle w:val="pl-pds"/>
          <w:b/>
          <w:bCs/>
        </w:rPr>
        <w:t>'</w:t>
      </w:r>
      <w:proofErr w:type="spellStart"/>
      <w:r w:rsidRPr="004E201D">
        <w:rPr>
          <w:rStyle w:val="pl-s"/>
          <w:b/>
          <w:bCs/>
        </w:rPr>
        <w:t>enterpassword</w:t>
      </w:r>
      <w:proofErr w:type="spellEnd"/>
      <w:r w:rsidRPr="004E201D">
        <w:rPr>
          <w:rStyle w:val="pl-s"/>
          <w:b/>
          <w:bCs/>
        </w:rPr>
        <w:t>**</w:t>
      </w:r>
      <w:r w:rsidRPr="004E201D">
        <w:rPr>
          <w:rStyle w:val="pl-pds"/>
          <w:b/>
          <w:bCs/>
        </w:rPr>
        <w:t>'</w:t>
      </w:r>
      <w:proofErr w:type="gramStart"/>
      <w:r w:rsidRPr="004E201D">
        <w:rPr>
          <w:b/>
          <w:bCs/>
        </w:rPr>
        <w:t>);</w:t>
      </w:r>
      <w:proofErr w:type="gramEnd"/>
    </w:p>
    <w:p w14:paraId="5BF3498F" w14:textId="75C59F8A" w:rsidR="00483E2C" w:rsidRDefault="00483E2C" w:rsidP="00483E2C">
      <w:pPr>
        <w:pStyle w:val="ListParagraph"/>
        <w:numPr>
          <w:ilvl w:val="0"/>
          <w:numId w:val="1"/>
        </w:numPr>
      </w:pPr>
      <w:r>
        <w:t xml:space="preserve">Run the </w:t>
      </w:r>
      <w:proofErr w:type="spellStart"/>
      <w:r>
        <w:t>FunctionsDB.sql</w:t>
      </w:r>
      <w:proofErr w:type="spellEnd"/>
      <w:r>
        <w:t xml:space="preserve"> file in </w:t>
      </w:r>
      <w:proofErr w:type="spellStart"/>
      <w:r>
        <w:t>Datagrip</w:t>
      </w:r>
      <w:proofErr w:type="spellEnd"/>
      <w:r>
        <w:t xml:space="preserve"> to create the database functions.</w:t>
      </w:r>
    </w:p>
    <w:p w14:paraId="398661E7" w14:textId="42AB157F" w:rsidR="00483E2C" w:rsidRDefault="00483E2C" w:rsidP="00483E2C">
      <w:pPr>
        <w:pStyle w:val="ListParagraph"/>
        <w:numPr>
          <w:ilvl w:val="0"/>
          <w:numId w:val="1"/>
        </w:numPr>
      </w:pPr>
      <w:r>
        <w:t>Ensure that postgresql-42.2.18.jar (</w:t>
      </w:r>
      <w:hyperlink r:id="rId9" w:history="1">
        <w:r w:rsidRPr="006A6B54">
          <w:rPr>
            <w:rStyle w:val="Hyperlink"/>
          </w:rPr>
          <w:t>or the appropriate jar file according to the system</w:t>
        </w:r>
      </w:hyperlink>
      <w:r>
        <w:t xml:space="preserve">) is listed as a dependency. </w:t>
      </w:r>
    </w:p>
    <w:p w14:paraId="6F56CC2D" w14:textId="1A4A3AD4" w:rsidR="00483E2C" w:rsidRDefault="00483E2C" w:rsidP="00483E2C">
      <w:pPr>
        <w:pStyle w:val="ListParagraph"/>
        <w:numPr>
          <w:ilvl w:val="0"/>
          <w:numId w:val="1"/>
        </w:numPr>
      </w:pPr>
      <w:r>
        <w:t>Ensure that KGradientPanel-SNAPSHOT.jar is listed as a dependency.</w:t>
      </w:r>
    </w:p>
    <w:p w14:paraId="2CBF9E80" w14:textId="77777777" w:rsidR="008C65E5" w:rsidRDefault="008C65E5" w:rsidP="008C65E5">
      <w:pPr>
        <w:pStyle w:val="ListParagraph"/>
      </w:pPr>
    </w:p>
    <w:p w14:paraId="2EE9C09D" w14:textId="37B5AD81" w:rsidR="008C65E5" w:rsidRPr="008C65E5" w:rsidRDefault="00C52ADA" w:rsidP="008C65E5">
      <w:pPr>
        <w:pStyle w:val="Heading1"/>
      </w:pPr>
      <w:bookmarkStart w:id="2" w:name="_Toc110811140"/>
      <w:r>
        <w:t>Execution</w:t>
      </w:r>
      <w:bookmarkEnd w:id="2"/>
    </w:p>
    <w:p w14:paraId="761399F8" w14:textId="6EFD2DB1" w:rsidR="006A6B54" w:rsidRDefault="006A6B54" w:rsidP="006A6B54">
      <w:pPr>
        <w:pStyle w:val="ListParagraph"/>
        <w:numPr>
          <w:ilvl w:val="0"/>
          <w:numId w:val="2"/>
        </w:numPr>
      </w:pPr>
      <w:r>
        <w:t>In the command prompt, change directories until you are in the root directory of the Denial Appeal System program.</w:t>
      </w:r>
    </w:p>
    <w:p w14:paraId="5DA3F3D8" w14:textId="77777777" w:rsidR="006A6B54" w:rsidRDefault="006A6B54" w:rsidP="006A6B54">
      <w:pPr>
        <w:pStyle w:val="ListParagraph"/>
        <w:numPr>
          <w:ilvl w:val="0"/>
          <w:numId w:val="2"/>
        </w:numPr>
      </w:pPr>
      <w:r>
        <w:t xml:space="preserve">Run the </w:t>
      </w:r>
      <w:proofErr w:type="spellStart"/>
      <w:r>
        <w:t>makefile</w:t>
      </w:r>
      <w:proofErr w:type="spellEnd"/>
      <w:r>
        <w:t xml:space="preserve"> by typing </w:t>
      </w:r>
    </w:p>
    <w:p w14:paraId="3AD7E5A3" w14:textId="0678A92B" w:rsidR="006A6B54" w:rsidRDefault="006A6B54" w:rsidP="006A6B54">
      <w:pPr>
        <w:ind w:left="720"/>
      </w:pPr>
      <w:r w:rsidRPr="006A6B54">
        <w:rPr>
          <w:b/>
          <w:bCs/>
        </w:rPr>
        <w:t>make</w:t>
      </w:r>
    </w:p>
    <w:p w14:paraId="755DD1E6" w14:textId="138C1D4D" w:rsidR="006A6B54" w:rsidRDefault="006A6B54" w:rsidP="006A6B54">
      <w:pPr>
        <w:pStyle w:val="ListParagraph"/>
        <w:numPr>
          <w:ilvl w:val="0"/>
          <w:numId w:val="2"/>
        </w:numPr>
      </w:pPr>
      <w:r>
        <w:t xml:space="preserve">Start the program by entering </w:t>
      </w:r>
      <w:r w:rsidR="00E174E9">
        <w:t>one of the following:</w:t>
      </w:r>
    </w:p>
    <w:p w14:paraId="014CC208" w14:textId="77777777" w:rsidR="00E174E9" w:rsidRDefault="00E174E9" w:rsidP="00E174E9">
      <w:pPr>
        <w:pStyle w:val="ListParagraph"/>
      </w:pPr>
    </w:p>
    <w:p w14:paraId="6042D590" w14:textId="40B5D821" w:rsidR="00E174E9" w:rsidRDefault="00E174E9" w:rsidP="00E174E9">
      <w:pPr>
        <w:pStyle w:val="ListParagraph"/>
      </w:pPr>
      <w:r w:rsidRPr="00E174E9">
        <w:rPr>
          <w:b/>
          <w:bCs/>
        </w:rPr>
        <w:t xml:space="preserve">java -cp </w:t>
      </w:r>
      <w:proofErr w:type="gramStart"/>
      <w:r w:rsidRPr="00E174E9">
        <w:rPr>
          <w:b/>
          <w:bCs/>
        </w:rPr>
        <w:t>postgresql-42.2.18.jre7.jar:.</w:t>
      </w:r>
      <w:proofErr w:type="gramEnd"/>
      <w:r w:rsidRPr="00E174E9">
        <w:rPr>
          <w:b/>
          <w:bCs/>
        </w:rPr>
        <w:t xml:space="preserve"> </w:t>
      </w:r>
      <w:proofErr w:type="spellStart"/>
      <w:r w:rsidRPr="006A6B54">
        <w:rPr>
          <w:b/>
          <w:bCs/>
        </w:rPr>
        <w:t>DASPackage</w:t>
      </w:r>
      <w:proofErr w:type="spellEnd"/>
      <w:r w:rsidRPr="006A6B54">
        <w:rPr>
          <w:b/>
          <w:bCs/>
        </w:rPr>
        <w:t>/DenialAppealSystem.java</w:t>
      </w:r>
      <w:r>
        <w:t xml:space="preserve"> (Java 7) </w:t>
      </w:r>
    </w:p>
    <w:p w14:paraId="69B13C31" w14:textId="49354E05" w:rsidR="00E174E9" w:rsidRDefault="00E174E9" w:rsidP="00E174E9">
      <w:pPr>
        <w:pStyle w:val="ListParagraph"/>
      </w:pPr>
      <w:r w:rsidRPr="00E174E9">
        <w:rPr>
          <w:b/>
          <w:bCs/>
        </w:rPr>
        <w:t xml:space="preserve">java -cp </w:t>
      </w:r>
      <w:proofErr w:type="gramStart"/>
      <w:r w:rsidRPr="00E174E9">
        <w:rPr>
          <w:b/>
          <w:bCs/>
        </w:rPr>
        <w:t>postgresql-42.2.18.jar:.</w:t>
      </w:r>
      <w:proofErr w:type="gramEnd"/>
      <w:r w:rsidRPr="00E174E9">
        <w:rPr>
          <w:b/>
          <w:bCs/>
        </w:rPr>
        <w:t xml:space="preserve"> </w:t>
      </w:r>
      <w:proofErr w:type="spellStart"/>
      <w:r w:rsidRPr="006A6B54">
        <w:rPr>
          <w:b/>
          <w:bCs/>
        </w:rPr>
        <w:t>DASPackage</w:t>
      </w:r>
      <w:proofErr w:type="spellEnd"/>
      <w:r w:rsidRPr="006A6B54">
        <w:rPr>
          <w:b/>
          <w:bCs/>
        </w:rPr>
        <w:t>/DenialAppealSystem.java</w:t>
      </w:r>
      <w:r>
        <w:t xml:space="preserve"> (Java 8) </w:t>
      </w:r>
    </w:p>
    <w:p w14:paraId="6E31DC9E" w14:textId="77777777" w:rsidR="00E174E9" w:rsidRDefault="00E174E9" w:rsidP="00E174E9">
      <w:pPr>
        <w:pStyle w:val="ListParagraph"/>
      </w:pPr>
    </w:p>
    <w:p w14:paraId="7A56DC0C" w14:textId="78BC6314" w:rsidR="00E174E9" w:rsidRDefault="00E174E9" w:rsidP="00E174E9">
      <w:pPr>
        <w:pStyle w:val="ListParagraph"/>
      </w:pPr>
      <w:r>
        <w:t xml:space="preserve">For Windows: </w:t>
      </w:r>
    </w:p>
    <w:p w14:paraId="0CD03040" w14:textId="57A3EA35" w:rsidR="00E174E9" w:rsidRDefault="00E174E9" w:rsidP="00E174E9">
      <w:pPr>
        <w:pStyle w:val="ListParagraph"/>
      </w:pPr>
      <w:r w:rsidRPr="00E174E9">
        <w:rPr>
          <w:b/>
          <w:bCs/>
        </w:rPr>
        <w:t>java -cp "</w:t>
      </w:r>
      <w:proofErr w:type="gramStart"/>
      <w:r w:rsidRPr="00E174E9">
        <w:rPr>
          <w:b/>
          <w:bCs/>
        </w:rPr>
        <w:t>postgresql-42.2.18.jre7.jar;.</w:t>
      </w:r>
      <w:proofErr w:type="gramEnd"/>
      <w:r w:rsidRPr="00E174E9">
        <w:rPr>
          <w:b/>
          <w:bCs/>
        </w:rPr>
        <w:t>"</w:t>
      </w:r>
      <w:r>
        <w:t xml:space="preserve"> </w:t>
      </w:r>
      <w:proofErr w:type="spellStart"/>
      <w:r w:rsidRPr="006A6B54">
        <w:rPr>
          <w:b/>
          <w:bCs/>
        </w:rPr>
        <w:t>DASPackage</w:t>
      </w:r>
      <w:proofErr w:type="spellEnd"/>
      <w:r w:rsidRPr="006A6B54">
        <w:rPr>
          <w:b/>
          <w:bCs/>
        </w:rPr>
        <w:t>/DenialAppealSystem.java</w:t>
      </w:r>
      <w:r>
        <w:rPr>
          <w:b/>
          <w:bCs/>
        </w:rPr>
        <w:t xml:space="preserve"> </w:t>
      </w:r>
      <w:r>
        <w:t>(Java 7)</w:t>
      </w:r>
    </w:p>
    <w:p w14:paraId="68197349" w14:textId="2F234906" w:rsidR="00E174E9" w:rsidRDefault="00E174E9" w:rsidP="00E174E9">
      <w:pPr>
        <w:pStyle w:val="ListParagraph"/>
      </w:pPr>
      <w:r w:rsidRPr="00E174E9">
        <w:rPr>
          <w:b/>
          <w:bCs/>
        </w:rPr>
        <w:t>java -cp "</w:t>
      </w:r>
      <w:proofErr w:type="gramStart"/>
      <w:r w:rsidRPr="00E174E9">
        <w:rPr>
          <w:b/>
          <w:bCs/>
        </w:rPr>
        <w:t>postgresql-42.2.18.jar;.</w:t>
      </w:r>
      <w:proofErr w:type="gramEnd"/>
      <w:r w:rsidRPr="00E174E9">
        <w:rPr>
          <w:b/>
          <w:bCs/>
        </w:rPr>
        <w:t>"</w:t>
      </w:r>
      <w:r>
        <w:t xml:space="preserve"> </w:t>
      </w:r>
      <w:proofErr w:type="spellStart"/>
      <w:r w:rsidRPr="006A6B54">
        <w:rPr>
          <w:b/>
          <w:bCs/>
        </w:rPr>
        <w:t>DASPackage</w:t>
      </w:r>
      <w:proofErr w:type="spellEnd"/>
      <w:r w:rsidRPr="006A6B54">
        <w:rPr>
          <w:b/>
          <w:bCs/>
        </w:rPr>
        <w:t>/DenialAppealSystem.java</w:t>
      </w:r>
      <w:r>
        <w:rPr>
          <w:b/>
          <w:bCs/>
        </w:rPr>
        <w:t xml:space="preserve"> </w:t>
      </w:r>
      <w:r>
        <w:t>(Java 8)</w:t>
      </w:r>
    </w:p>
    <w:p w14:paraId="77B5397A" w14:textId="7E6AF667" w:rsidR="00E174E9" w:rsidRDefault="00E174E9" w:rsidP="00E174E9">
      <w:pPr>
        <w:pStyle w:val="ListParagraph"/>
      </w:pPr>
    </w:p>
    <w:p w14:paraId="687BBBA3" w14:textId="6DDA3D8B" w:rsidR="00E174E9" w:rsidRDefault="00E174E9">
      <w:r>
        <w:br w:type="page"/>
      </w:r>
    </w:p>
    <w:p w14:paraId="5A557709" w14:textId="72EB1B9F" w:rsidR="008C65E5" w:rsidRPr="008C65E5" w:rsidRDefault="00E174E9" w:rsidP="008C65E5">
      <w:pPr>
        <w:pStyle w:val="Heading1"/>
      </w:pPr>
      <w:bookmarkStart w:id="3" w:name="_Toc110811141"/>
      <w:r>
        <w:lastRenderedPageBreak/>
        <w:t>Login Screen</w:t>
      </w:r>
      <w:bookmarkEnd w:id="3"/>
    </w:p>
    <w:p w14:paraId="261011D8" w14:textId="3DC736B8" w:rsidR="00E174E9" w:rsidRDefault="00E174E9" w:rsidP="00E174E9">
      <w:r>
        <w:rPr>
          <w:noProof/>
        </w:rPr>
        <w:drawing>
          <wp:inline distT="0" distB="0" distL="0" distR="0" wp14:anchorId="060AC883" wp14:editId="524BB763">
            <wp:extent cx="5943600" cy="4149090"/>
            <wp:effectExtent l="0" t="0" r="0" b="381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0"/>
                    <a:stretch>
                      <a:fillRect/>
                    </a:stretch>
                  </pic:blipFill>
                  <pic:spPr>
                    <a:xfrm>
                      <a:off x="0" y="0"/>
                      <a:ext cx="5943600" cy="4149090"/>
                    </a:xfrm>
                    <a:prstGeom prst="rect">
                      <a:avLst/>
                    </a:prstGeom>
                  </pic:spPr>
                </pic:pic>
              </a:graphicData>
            </a:graphic>
          </wp:inline>
        </w:drawing>
      </w:r>
    </w:p>
    <w:p w14:paraId="7CA34C9E" w14:textId="77777777" w:rsidR="004E201D" w:rsidRDefault="004E201D" w:rsidP="00E174E9"/>
    <w:p w14:paraId="1E8AFDF3" w14:textId="7851CEC5" w:rsidR="00E174E9" w:rsidRDefault="00E174E9" w:rsidP="004E201D">
      <w:r>
        <w:t xml:space="preserve">To log in, </w:t>
      </w:r>
      <w:r w:rsidR="004E201D">
        <w:t xml:space="preserve">enter </w:t>
      </w:r>
      <w:r w:rsidR="006D158B">
        <w:t>a valid</w:t>
      </w:r>
      <w:r w:rsidR="004E201D">
        <w:t xml:space="preserve"> username and password for the </w:t>
      </w:r>
      <w:proofErr w:type="spellStart"/>
      <w:r w:rsidR="004E201D">
        <w:t>DataGrip</w:t>
      </w:r>
      <w:proofErr w:type="spellEnd"/>
      <w:r w:rsidR="004E201D">
        <w:t xml:space="preserve"> </w:t>
      </w:r>
      <w:proofErr w:type="spellStart"/>
      <w:r w:rsidR="004E201D">
        <w:t>Postgresql</w:t>
      </w:r>
      <w:proofErr w:type="spellEnd"/>
      <w:r w:rsidR="004E201D">
        <w:t xml:space="preserve"> Database and select the ‘Login’ button.</w:t>
      </w:r>
    </w:p>
    <w:p w14:paraId="3A2DB37D" w14:textId="08E6DCE0" w:rsidR="004E201D" w:rsidRDefault="004E201D">
      <w:r>
        <w:br w:type="page"/>
      </w:r>
    </w:p>
    <w:p w14:paraId="037F51FD" w14:textId="4D488A36" w:rsidR="008C65E5" w:rsidRPr="008C65E5" w:rsidRDefault="004E201D" w:rsidP="008C65E5">
      <w:pPr>
        <w:pStyle w:val="Heading1"/>
      </w:pPr>
      <w:bookmarkStart w:id="4" w:name="_Toc110811142"/>
      <w:r>
        <w:lastRenderedPageBreak/>
        <w:t>Denial List</w:t>
      </w:r>
      <w:bookmarkEnd w:id="4"/>
    </w:p>
    <w:p w14:paraId="01548368" w14:textId="77777777" w:rsidR="004E201D" w:rsidRDefault="004E201D" w:rsidP="004E201D">
      <w:pPr>
        <w:keepNext/>
      </w:pPr>
      <w:r>
        <w:rPr>
          <w:noProof/>
        </w:rPr>
        <w:drawing>
          <wp:inline distT="0" distB="0" distL="0" distR="0" wp14:anchorId="46685583" wp14:editId="474C9C73">
            <wp:extent cx="5943600" cy="4149090"/>
            <wp:effectExtent l="0" t="0" r="0" b="381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1"/>
                    <a:stretch>
                      <a:fillRect/>
                    </a:stretch>
                  </pic:blipFill>
                  <pic:spPr>
                    <a:xfrm>
                      <a:off x="0" y="0"/>
                      <a:ext cx="5943600" cy="4149090"/>
                    </a:xfrm>
                    <a:prstGeom prst="rect">
                      <a:avLst/>
                    </a:prstGeom>
                  </pic:spPr>
                </pic:pic>
              </a:graphicData>
            </a:graphic>
          </wp:inline>
        </w:drawing>
      </w:r>
    </w:p>
    <w:p w14:paraId="5DB7270C" w14:textId="07102972" w:rsidR="004E201D" w:rsidRPr="008C65E5" w:rsidRDefault="004E201D" w:rsidP="00B46A44">
      <w:pPr>
        <w:pStyle w:val="Caption"/>
        <w:jc w:val="right"/>
        <w:rPr>
          <w:color w:val="187B80"/>
        </w:rPr>
      </w:pPr>
      <w:r w:rsidRPr="008C65E5">
        <w:rPr>
          <w:color w:val="187B80"/>
        </w:rPr>
        <w:t xml:space="preserve">Figure </w:t>
      </w:r>
      <w:r w:rsidRPr="008C65E5">
        <w:rPr>
          <w:color w:val="187B80"/>
        </w:rPr>
        <w:fldChar w:fldCharType="begin"/>
      </w:r>
      <w:r w:rsidRPr="008C65E5">
        <w:rPr>
          <w:color w:val="187B80"/>
        </w:rPr>
        <w:instrText xml:space="preserve"> SEQ Figure \* ARABIC </w:instrText>
      </w:r>
      <w:r w:rsidRPr="008C65E5">
        <w:rPr>
          <w:color w:val="187B80"/>
        </w:rPr>
        <w:fldChar w:fldCharType="separate"/>
      </w:r>
      <w:r w:rsidR="004E79B4" w:rsidRPr="008C65E5">
        <w:rPr>
          <w:noProof/>
          <w:color w:val="187B80"/>
        </w:rPr>
        <w:t>1</w:t>
      </w:r>
      <w:r w:rsidRPr="008C65E5">
        <w:rPr>
          <w:color w:val="187B80"/>
        </w:rPr>
        <w:fldChar w:fldCharType="end"/>
      </w:r>
      <w:r w:rsidRPr="008C65E5">
        <w:rPr>
          <w:color w:val="187B80"/>
        </w:rPr>
        <w:t xml:space="preserve"> - Demonstration data does not include any actual patient </w:t>
      </w:r>
      <w:r w:rsidR="00B46A44" w:rsidRPr="008C65E5">
        <w:rPr>
          <w:color w:val="187B80"/>
        </w:rPr>
        <w:t>information;</w:t>
      </w:r>
      <w:r w:rsidRPr="008C65E5">
        <w:rPr>
          <w:color w:val="187B80"/>
        </w:rPr>
        <w:t xml:space="preserve"> any similarities are a result of coincidence.</w:t>
      </w:r>
    </w:p>
    <w:p w14:paraId="567DBF67" w14:textId="77777777" w:rsidR="006D158B" w:rsidRDefault="006D158B" w:rsidP="00B46A44"/>
    <w:p w14:paraId="32511B6E" w14:textId="75764D3B" w:rsidR="00B46A44" w:rsidRDefault="00B46A44" w:rsidP="00B46A44">
      <w:r>
        <w:t xml:space="preserve">The denial list screen displays a list of patient names, insurance names, the dates of service and denial reasons. This allows the </w:t>
      </w:r>
      <w:r w:rsidR="006D158B">
        <w:t>user</w:t>
      </w:r>
      <w:r>
        <w:t xml:space="preserve"> to reflect on any denial patterns to address and correct filing errors at the point of entry.</w:t>
      </w:r>
    </w:p>
    <w:p w14:paraId="1C68C19C" w14:textId="6AC1D044" w:rsidR="00B46A44" w:rsidRDefault="00B46A44" w:rsidP="00B46A44">
      <w:r>
        <w:t>To select a denial, double</w:t>
      </w:r>
      <w:r w:rsidR="006A7388">
        <w:t>-</w:t>
      </w:r>
      <w:r>
        <w:t>click on the desired patient.</w:t>
      </w:r>
      <w:r w:rsidR="006A7388">
        <w:t xml:space="preserve"> This will bring up a third screen where denial details are displayed for the specified patient.</w:t>
      </w:r>
    </w:p>
    <w:p w14:paraId="285FBF8F" w14:textId="60DD20AB" w:rsidR="007F105A" w:rsidRDefault="007F105A" w:rsidP="00C52ADA">
      <w:pPr>
        <w:pStyle w:val="Heading2"/>
      </w:pPr>
      <w:bookmarkStart w:id="5" w:name="_Toc110811143"/>
      <w:r>
        <w:t>Logout</w:t>
      </w:r>
      <w:bookmarkEnd w:id="5"/>
    </w:p>
    <w:p w14:paraId="2942CBC6" w14:textId="77777777" w:rsidR="0076550E" w:rsidRDefault="0076550E" w:rsidP="0076550E">
      <w:r>
        <w:t>The ‘Logout’ button closes the connection to the database and returns the user to the login screen.</w:t>
      </w:r>
    </w:p>
    <w:p w14:paraId="58943250" w14:textId="558F6820" w:rsidR="006A7388" w:rsidRDefault="006A7388">
      <w:r>
        <w:br w:type="page"/>
      </w:r>
    </w:p>
    <w:p w14:paraId="74FB7E2B" w14:textId="5C97F96C" w:rsidR="008C65E5" w:rsidRPr="008C65E5" w:rsidRDefault="006A7388" w:rsidP="008C65E5">
      <w:pPr>
        <w:pStyle w:val="Heading1"/>
      </w:pPr>
      <w:bookmarkStart w:id="6" w:name="_Toc110811144"/>
      <w:r>
        <w:lastRenderedPageBreak/>
        <w:t>Letter Generation</w:t>
      </w:r>
      <w:bookmarkEnd w:id="6"/>
    </w:p>
    <w:p w14:paraId="331C33E7" w14:textId="77777777" w:rsidR="004E79B4" w:rsidRDefault="006A7388" w:rsidP="004E79B4">
      <w:pPr>
        <w:keepNext/>
      </w:pPr>
      <w:r>
        <w:rPr>
          <w:noProof/>
        </w:rPr>
        <w:drawing>
          <wp:inline distT="0" distB="0" distL="0" distR="0" wp14:anchorId="693D6BCF" wp14:editId="3C889ED4">
            <wp:extent cx="5943600" cy="409511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4095115"/>
                    </a:xfrm>
                    <a:prstGeom prst="rect">
                      <a:avLst/>
                    </a:prstGeom>
                  </pic:spPr>
                </pic:pic>
              </a:graphicData>
            </a:graphic>
          </wp:inline>
        </w:drawing>
      </w:r>
    </w:p>
    <w:p w14:paraId="1C95758E" w14:textId="3119782C" w:rsidR="006A7388" w:rsidRPr="008C65E5" w:rsidRDefault="004E79B4" w:rsidP="004E79B4">
      <w:pPr>
        <w:pStyle w:val="Caption"/>
        <w:jc w:val="right"/>
        <w:rPr>
          <w:color w:val="187B80"/>
        </w:rPr>
      </w:pPr>
      <w:r w:rsidRPr="008C65E5">
        <w:rPr>
          <w:color w:val="187B80"/>
        </w:rPr>
        <w:t xml:space="preserve">Figure </w:t>
      </w:r>
      <w:r w:rsidRPr="008C65E5">
        <w:rPr>
          <w:color w:val="187B80"/>
        </w:rPr>
        <w:fldChar w:fldCharType="begin"/>
      </w:r>
      <w:r w:rsidRPr="008C65E5">
        <w:rPr>
          <w:color w:val="187B80"/>
        </w:rPr>
        <w:instrText xml:space="preserve"> SEQ Figure \* ARABIC </w:instrText>
      </w:r>
      <w:r w:rsidRPr="008C65E5">
        <w:rPr>
          <w:color w:val="187B80"/>
        </w:rPr>
        <w:fldChar w:fldCharType="separate"/>
      </w:r>
      <w:r w:rsidRPr="008C65E5">
        <w:rPr>
          <w:noProof/>
          <w:color w:val="187B80"/>
        </w:rPr>
        <w:t>2</w:t>
      </w:r>
      <w:r w:rsidRPr="008C65E5">
        <w:rPr>
          <w:color w:val="187B80"/>
        </w:rPr>
        <w:fldChar w:fldCharType="end"/>
      </w:r>
      <w:r w:rsidRPr="008C65E5">
        <w:rPr>
          <w:color w:val="187B80"/>
        </w:rPr>
        <w:t xml:space="preserve"> - Demonstration data does not include any actual patient information; any similarities are a result of coincidence.</w:t>
      </w:r>
    </w:p>
    <w:p w14:paraId="670270DF" w14:textId="77777777" w:rsidR="006D158B" w:rsidRDefault="006D158B" w:rsidP="004E201D"/>
    <w:p w14:paraId="4E25B31D" w14:textId="3124ACB5" w:rsidR="006A7388" w:rsidRDefault="006A7388" w:rsidP="004E201D">
      <w:r>
        <w:t xml:space="preserve">The letter generation screen displays the information required to determine whether the denial reason is accurate according to the services rendered by the physician. It also includes all the information necessary for the </w:t>
      </w:r>
      <w:r w:rsidR="006D158B">
        <w:t>user</w:t>
      </w:r>
      <w:r>
        <w:t xml:space="preserve"> to write and/or save a new appeal reason. When the </w:t>
      </w:r>
      <w:r w:rsidR="006D158B">
        <w:t>user</w:t>
      </w:r>
      <w:r>
        <w:t xml:space="preserve"> selects the ‘Submit’ button, a text document will be generated in the root folder for the </w:t>
      </w:r>
      <w:r w:rsidR="006D158B">
        <w:t>user</w:t>
      </w:r>
      <w:r>
        <w:t xml:space="preserve"> to print and send to the insurance company.</w:t>
      </w:r>
    </w:p>
    <w:p w14:paraId="315789F0" w14:textId="06538C71" w:rsidR="004E79B4" w:rsidRDefault="004E79B4">
      <w:r>
        <w:br w:type="page"/>
      </w:r>
    </w:p>
    <w:p w14:paraId="676FEBDC" w14:textId="1EC3E795" w:rsidR="008C65E5" w:rsidRPr="008C65E5" w:rsidRDefault="006D158B" w:rsidP="008C65E5">
      <w:pPr>
        <w:pStyle w:val="Heading2"/>
      </w:pPr>
      <w:bookmarkStart w:id="7" w:name="_Toc110811145"/>
      <w:r>
        <w:lastRenderedPageBreak/>
        <w:t>Pre-Generated Appeal</w:t>
      </w:r>
      <w:r w:rsidR="004E79B4">
        <w:t xml:space="preserve"> Reasons</w:t>
      </w:r>
      <w:bookmarkEnd w:id="7"/>
    </w:p>
    <w:p w14:paraId="6DE96DF4" w14:textId="5011F6E9" w:rsidR="006A7388" w:rsidRDefault="006A7388" w:rsidP="004E201D">
      <w:r>
        <w:t xml:space="preserve">A list of previously generated appeal reasons </w:t>
      </w:r>
      <w:r w:rsidR="006D158B">
        <w:t xml:space="preserve">can be selected in the ‘Appeal Reason’ drop-down menu option. </w:t>
      </w:r>
    </w:p>
    <w:p w14:paraId="2CA96792" w14:textId="35BD52DC" w:rsidR="00E174E9" w:rsidRDefault="006D158B" w:rsidP="006D158B">
      <w:r>
        <w:rPr>
          <w:noProof/>
        </w:rPr>
        <w:drawing>
          <wp:inline distT="0" distB="0" distL="0" distR="0" wp14:anchorId="13702EE1" wp14:editId="7EA2B016">
            <wp:extent cx="593407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noFill/>
                    </a:ln>
                  </pic:spPr>
                </pic:pic>
              </a:graphicData>
            </a:graphic>
          </wp:inline>
        </w:drawing>
      </w:r>
    </w:p>
    <w:p w14:paraId="3B208E59" w14:textId="34A83C31" w:rsidR="006D158B" w:rsidRDefault="006D158B" w:rsidP="006D158B">
      <w:r>
        <w:t xml:space="preserve">When one of these pre-generated appeal reasons is selected and the user clicks the ‘Submit’ button, </w:t>
      </w:r>
      <w:r w:rsidR="004E79B4">
        <w:t>the system retrieves the corresponding text that matches the appeal reason to generate a text document which functions as a letter to send to the insurance company on behalf of the patient.</w:t>
      </w:r>
    </w:p>
    <w:p w14:paraId="351A03A3" w14:textId="420A43E7" w:rsidR="004E79B4" w:rsidRDefault="004E79B4" w:rsidP="006D158B"/>
    <w:p w14:paraId="74617871" w14:textId="67ED8994" w:rsidR="008C65E5" w:rsidRPr="008C65E5" w:rsidRDefault="004E79B4" w:rsidP="008C65E5">
      <w:pPr>
        <w:pStyle w:val="Heading2"/>
      </w:pPr>
      <w:bookmarkStart w:id="8" w:name="_Toc110811146"/>
      <w:r>
        <w:t>New Appeal Reasons</w:t>
      </w:r>
      <w:bookmarkEnd w:id="8"/>
    </w:p>
    <w:p w14:paraId="4E3E353F" w14:textId="0D2573C2" w:rsidR="004E79B4" w:rsidRDefault="000E79FB" w:rsidP="006D158B">
      <w:r>
        <w:t xml:space="preserve">An option to create a new appeal reason is included in the software. </w:t>
      </w:r>
    </w:p>
    <w:p w14:paraId="70D69B56" w14:textId="7C4DB686" w:rsidR="000E79FB" w:rsidRDefault="000E79FB" w:rsidP="006D158B">
      <w:r>
        <w:rPr>
          <w:noProof/>
        </w:rPr>
        <w:drawing>
          <wp:inline distT="0" distB="0" distL="0" distR="0" wp14:anchorId="7AD1BA78" wp14:editId="2BD90DD5">
            <wp:extent cx="5943600" cy="235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4C603342" w14:textId="2F62F85F" w:rsidR="000E79FB" w:rsidRDefault="000E79FB" w:rsidP="006D158B">
      <w:r>
        <w:t xml:space="preserve">To create a new appeal reason, enter a title for the appeal which will be displayed in the pre-generated appeal reasons if the ‘Save Entry?’ box is selected. Then, in the larger text box, write a specific reason for the claim reconsideration. This will be added to a generated letter which is pre-formatted with specific </w:t>
      </w:r>
      <w:r w:rsidR="0022466E">
        <w:t>patient and service information (</w:t>
      </w:r>
      <w:r>
        <w:t xml:space="preserve">see below). </w:t>
      </w:r>
    </w:p>
    <w:p w14:paraId="02DF1375" w14:textId="3694B31B" w:rsidR="0022466E" w:rsidRDefault="0073372B" w:rsidP="006D158B">
      <w:r>
        <w:t>If the appeal reason is general and can be applied to future claim denials, the user should select the ‘Save Entry?’ check box prior to clicking the ‘Submit’ button to save the appeal reason to the database.</w:t>
      </w:r>
    </w:p>
    <w:p w14:paraId="01A7D799" w14:textId="1E3B2726" w:rsidR="0073372B" w:rsidRDefault="0073372B" w:rsidP="006D158B">
      <w:pPr>
        <w:rPr>
          <w:b/>
          <w:bCs/>
        </w:rPr>
      </w:pPr>
      <w:r>
        <w:t xml:space="preserve">If the appeal reason is </w:t>
      </w:r>
      <w:r w:rsidRPr="0073372B">
        <w:rPr>
          <w:b/>
          <w:bCs/>
        </w:rPr>
        <w:t>very specific and contains HIPAA information that should not be saved</w:t>
      </w:r>
      <w:r>
        <w:t xml:space="preserve"> in the database, the user </w:t>
      </w:r>
      <w:r w:rsidRPr="0073372B">
        <w:rPr>
          <w:b/>
          <w:bCs/>
          <w:u w:val="single"/>
        </w:rPr>
        <w:t>should not</w:t>
      </w:r>
      <w:r>
        <w:t xml:space="preserve"> select the ‘Save Entry?’ check box prior to clicking the ‘Submit’ button so that the </w:t>
      </w:r>
      <w:r w:rsidRPr="0073372B">
        <w:rPr>
          <w:b/>
          <w:bCs/>
        </w:rPr>
        <w:t>appeal reason is not saved to the database.</w:t>
      </w:r>
    </w:p>
    <w:p w14:paraId="5E59AD47" w14:textId="315959C8" w:rsidR="007F105A" w:rsidRDefault="007F105A">
      <w:pPr>
        <w:rPr>
          <w:b/>
          <w:bCs/>
        </w:rPr>
      </w:pPr>
      <w:r>
        <w:rPr>
          <w:b/>
          <w:bCs/>
        </w:rPr>
        <w:br w:type="page"/>
      </w:r>
    </w:p>
    <w:p w14:paraId="3B34008B" w14:textId="3D52F5F0" w:rsidR="008C65E5" w:rsidRPr="008C65E5" w:rsidRDefault="007F105A" w:rsidP="008C65E5">
      <w:pPr>
        <w:pStyle w:val="Heading2"/>
      </w:pPr>
      <w:bookmarkStart w:id="9" w:name="_Toc110811147"/>
      <w:r w:rsidRPr="007F105A">
        <w:lastRenderedPageBreak/>
        <w:t>Submit</w:t>
      </w:r>
      <w:bookmarkEnd w:id="9"/>
    </w:p>
    <w:p w14:paraId="527473A7" w14:textId="1452CF7D" w:rsidR="008C65E5" w:rsidRDefault="007F105A" w:rsidP="004A0662">
      <w:r>
        <w:t>When the ‘Submit’ button is selected, a text document in the form of an appeal letter will be generated with the user selected appeal information. The program will then update the claim status information to reflect that an appeal was sent to the insurance company on behalf of the patient and is awaiting a response from the insurance company.</w:t>
      </w:r>
      <w:r w:rsidR="0076550E">
        <w:t xml:space="preserve"> The user will be returned to the updated denial list of claims.</w:t>
      </w:r>
    </w:p>
    <w:p w14:paraId="28EA3DD6" w14:textId="32B1BEB2" w:rsidR="008C65E5" w:rsidRPr="008C65E5" w:rsidRDefault="007F105A" w:rsidP="008C65E5">
      <w:pPr>
        <w:pStyle w:val="Heading2"/>
      </w:pPr>
      <w:bookmarkStart w:id="10" w:name="_Toc110811148"/>
      <w:r>
        <w:t>PR</w:t>
      </w:r>
      <w:bookmarkEnd w:id="10"/>
    </w:p>
    <w:p w14:paraId="526E346C" w14:textId="1CF1E71E" w:rsidR="007F105A" w:rsidRPr="007F105A" w:rsidRDefault="007F105A" w:rsidP="006D158B">
      <w:r>
        <w:t xml:space="preserve">The ‘PR’ button should be selected if the user determines that the denial is valid, and the outstanding balance is the responsibility of the patient. The program will then update the claim status information to reflect that the patient is responsible for the outstanding balance. The user will be </w:t>
      </w:r>
      <w:r w:rsidR="0076550E">
        <w:t>returned to the updated denial list of claims.</w:t>
      </w:r>
    </w:p>
    <w:p w14:paraId="41837239" w14:textId="444AED04" w:rsidR="007F105A" w:rsidRDefault="007F105A" w:rsidP="008C65E5">
      <w:pPr>
        <w:pStyle w:val="Heading2"/>
      </w:pPr>
      <w:bookmarkStart w:id="11" w:name="_Toc110811149"/>
      <w:r>
        <w:t>Back</w:t>
      </w:r>
      <w:bookmarkEnd w:id="11"/>
    </w:p>
    <w:p w14:paraId="097386C0" w14:textId="582A8CA8" w:rsidR="007F105A" w:rsidRDefault="007F105A" w:rsidP="006D158B">
      <w:r>
        <w:t>The ‘Back’ button re</w:t>
      </w:r>
      <w:r w:rsidR="0076550E">
        <w:t>turns the user to the previous denial list.</w:t>
      </w:r>
    </w:p>
    <w:p w14:paraId="7362EF75" w14:textId="4384A5E4" w:rsidR="0076550E" w:rsidRDefault="0076550E" w:rsidP="008C65E5">
      <w:pPr>
        <w:pStyle w:val="Heading2"/>
      </w:pPr>
      <w:bookmarkStart w:id="12" w:name="_Toc110811150"/>
      <w:r>
        <w:t>Logout</w:t>
      </w:r>
      <w:bookmarkEnd w:id="12"/>
    </w:p>
    <w:p w14:paraId="52DCE7F4" w14:textId="1E21CDF0" w:rsidR="0076550E" w:rsidRDefault="0076550E" w:rsidP="006D158B">
      <w:r>
        <w:t>The ‘Logout’ button closes the connection to the database and returns the user to the login screen.</w:t>
      </w:r>
    </w:p>
    <w:p w14:paraId="6E310E75" w14:textId="02902753" w:rsidR="006A6B54" w:rsidRDefault="006A6B54" w:rsidP="0076550E"/>
    <w:sectPr w:rsidR="006A6B54" w:rsidSect="0076550E">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39D3" w14:textId="77777777" w:rsidR="00FB5DF4" w:rsidRDefault="00FB5DF4" w:rsidP="004A0662">
      <w:pPr>
        <w:spacing w:after="0" w:line="240" w:lineRule="auto"/>
      </w:pPr>
      <w:r>
        <w:separator/>
      </w:r>
    </w:p>
  </w:endnote>
  <w:endnote w:type="continuationSeparator" w:id="0">
    <w:p w14:paraId="1EF836DE" w14:textId="77777777" w:rsidR="00FB5DF4" w:rsidRDefault="00FB5DF4" w:rsidP="004A0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2324A" w14:textId="77777777" w:rsidR="00FB5DF4" w:rsidRDefault="00FB5DF4" w:rsidP="004A0662">
      <w:pPr>
        <w:spacing w:after="0" w:line="240" w:lineRule="auto"/>
      </w:pPr>
      <w:r>
        <w:separator/>
      </w:r>
    </w:p>
  </w:footnote>
  <w:footnote w:type="continuationSeparator" w:id="0">
    <w:p w14:paraId="1E069C7E" w14:textId="77777777" w:rsidR="00FB5DF4" w:rsidRDefault="00FB5DF4" w:rsidP="004A0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879857"/>
      <w:docPartObj>
        <w:docPartGallery w:val="Page Numbers (Top of Page)"/>
        <w:docPartUnique/>
      </w:docPartObj>
    </w:sdtPr>
    <w:sdtEndPr>
      <w:rPr>
        <w:noProof/>
        <w:color w:val="187B80"/>
      </w:rPr>
    </w:sdtEndPr>
    <w:sdtContent>
      <w:p w14:paraId="532A18E4" w14:textId="69F04259" w:rsidR="004A0662" w:rsidRPr="004A0662" w:rsidRDefault="004A0662">
        <w:pPr>
          <w:pStyle w:val="Header"/>
          <w:jc w:val="right"/>
          <w:rPr>
            <w:color w:val="187B80"/>
          </w:rPr>
        </w:pPr>
        <w:r w:rsidRPr="004A0662">
          <w:rPr>
            <w:color w:val="187B80"/>
          </w:rPr>
          <w:fldChar w:fldCharType="begin"/>
        </w:r>
        <w:r w:rsidRPr="004A0662">
          <w:rPr>
            <w:color w:val="187B80"/>
          </w:rPr>
          <w:instrText xml:space="preserve"> PAGE   \* MERGEFORMAT </w:instrText>
        </w:r>
        <w:r w:rsidRPr="004A0662">
          <w:rPr>
            <w:color w:val="187B80"/>
          </w:rPr>
          <w:fldChar w:fldCharType="separate"/>
        </w:r>
        <w:r w:rsidRPr="004A0662">
          <w:rPr>
            <w:noProof/>
            <w:color w:val="187B80"/>
          </w:rPr>
          <w:t>2</w:t>
        </w:r>
        <w:r w:rsidRPr="004A0662">
          <w:rPr>
            <w:noProof/>
            <w:color w:val="187B80"/>
          </w:rPr>
          <w:fldChar w:fldCharType="end"/>
        </w:r>
      </w:p>
    </w:sdtContent>
  </w:sdt>
  <w:p w14:paraId="01BDE9AC" w14:textId="77777777" w:rsidR="004A0662" w:rsidRDefault="004A0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283B"/>
    <w:multiLevelType w:val="hybridMultilevel"/>
    <w:tmpl w:val="1FE03D42"/>
    <w:lvl w:ilvl="0" w:tplc="6D92E4DE">
      <w:start w:val="1"/>
      <w:numFmt w:val="decimal"/>
      <w:lvlText w:val="%1."/>
      <w:lvlJc w:val="left"/>
      <w:pPr>
        <w:tabs>
          <w:tab w:val="num" w:pos="720"/>
        </w:tabs>
        <w:ind w:left="720" w:hanging="360"/>
      </w:pPr>
      <w:rPr>
        <w:rFonts w:asciiTheme="minorHAnsi" w:eastAsiaTheme="minorHAnsi" w:hAnsiTheme="minorHAnsi" w:cstheme="minorBidi"/>
      </w:rPr>
    </w:lvl>
    <w:lvl w:ilvl="1" w:tplc="C6B0E6A8" w:tentative="1">
      <w:start w:val="1"/>
      <w:numFmt w:val="bullet"/>
      <w:lvlText w:val="•"/>
      <w:lvlJc w:val="left"/>
      <w:pPr>
        <w:tabs>
          <w:tab w:val="num" w:pos="1440"/>
        </w:tabs>
        <w:ind w:left="1440" w:hanging="360"/>
      </w:pPr>
      <w:rPr>
        <w:rFonts w:ascii="Arial" w:hAnsi="Arial" w:hint="default"/>
      </w:rPr>
    </w:lvl>
    <w:lvl w:ilvl="2" w:tplc="72663344" w:tentative="1">
      <w:start w:val="1"/>
      <w:numFmt w:val="bullet"/>
      <w:lvlText w:val="•"/>
      <w:lvlJc w:val="left"/>
      <w:pPr>
        <w:tabs>
          <w:tab w:val="num" w:pos="2160"/>
        </w:tabs>
        <w:ind w:left="2160" w:hanging="360"/>
      </w:pPr>
      <w:rPr>
        <w:rFonts w:ascii="Arial" w:hAnsi="Arial" w:hint="default"/>
      </w:rPr>
    </w:lvl>
    <w:lvl w:ilvl="3" w:tplc="278ED0BC" w:tentative="1">
      <w:start w:val="1"/>
      <w:numFmt w:val="bullet"/>
      <w:lvlText w:val="•"/>
      <w:lvlJc w:val="left"/>
      <w:pPr>
        <w:tabs>
          <w:tab w:val="num" w:pos="2880"/>
        </w:tabs>
        <w:ind w:left="2880" w:hanging="360"/>
      </w:pPr>
      <w:rPr>
        <w:rFonts w:ascii="Arial" w:hAnsi="Arial" w:hint="default"/>
      </w:rPr>
    </w:lvl>
    <w:lvl w:ilvl="4" w:tplc="7AEAD988" w:tentative="1">
      <w:start w:val="1"/>
      <w:numFmt w:val="bullet"/>
      <w:lvlText w:val="•"/>
      <w:lvlJc w:val="left"/>
      <w:pPr>
        <w:tabs>
          <w:tab w:val="num" w:pos="3600"/>
        </w:tabs>
        <w:ind w:left="3600" w:hanging="360"/>
      </w:pPr>
      <w:rPr>
        <w:rFonts w:ascii="Arial" w:hAnsi="Arial" w:hint="default"/>
      </w:rPr>
    </w:lvl>
    <w:lvl w:ilvl="5" w:tplc="DF4E3416" w:tentative="1">
      <w:start w:val="1"/>
      <w:numFmt w:val="bullet"/>
      <w:lvlText w:val="•"/>
      <w:lvlJc w:val="left"/>
      <w:pPr>
        <w:tabs>
          <w:tab w:val="num" w:pos="4320"/>
        </w:tabs>
        <w:ind w:left="4320" w:hanging="360"/>
      </w:pPr>
      <w:rPr>
        <w:rFonts w:ascii="Arial" w:hAnsi="Arial" w:hint="default"/>
      </w:rPr>
    </w:lvl>
    <w:lvl w:ilvl="6" w:tplc="7BE0D570" w:tentative="1">
      <w:start w:val="1"/>
      <w:numFmt w:val="bullet"/>
      <w:lvlText w:val="•"/>
      <w:lvlJc w:val="left"/>
      <w:pPr>
        <w:tabs>
          <w:tab w:val="num" w:pos="5040"/>
        </w:tabs>
        <w:ind w:left="5040" w:hanging="360"/>
      </w:pPr>
      <w:rPr>
        <w:rFonts w:ascii="Arial" w:hAnsi="Arial" w:hint="default"/>
      </w:rPr>
    </w:lvl>
    <w:lvl w:ilvl="7" w:tplc="A4F6DDD4" w:tentative="1">
      <w:start w:val="1"/>
      <w:numFmt w:val="bullet"/>
      <w:lvlText w:val="•"/>
      <w:lvlJc w:val="left"/>
      <w:pPr>
        <w:tabs>
          <w:tab w:val="num" w:pos="5760"/>
        </w:tabs>
        <w:ind w:left="5760" w:hanging="360"/>
      </w:pPr>
      <w:rPr>
        <w:rFonts w:ascii="Arial" w:hAnsi="Arial" w:hint="default"/>
      </w:rPr>
    </w:lvl>
    <w:lvl w:ilvl="8" w:tplc="C4CC51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9D2CD9"/>
    <w:multiLevelType w:val="hybridMultilevel"/>
    <w:tmpl w:val="6E402512"/>
    <w:lvl w:ilvl="0" w:tplc="8CB46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51BD0"/>
    <w:multiLevelType w:val="hybridMultilevel"/>
    <w:tmpl w:val="23FA8776"/>
    <w:lvl w:ilvl="0" w:tplc="B10A4F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566EA1"/>
    <w:multiLevelType w:val="hybridMultilevel"/>
    <w:tmpl w:val="E1F077E6"/>
    <w:lvl w:ilvl="0" w:tplc="45E861A2">
      <w:start w:val="1"/>
      <w:numFmt w:val="bullet"/>
      <w:lvlText w:val=""/>
      <w:lvlJc w:val="left"/>
      <w:pPr>
        <w:tabs>
          <w:tab w:val="num" w:pos="720"/>
        </w:tabs>
        <w:ind w:left="720" w:hanging="360"/>
      </w:pPr>
      <w:rPr>
        <w:rFonts w:ascii="Wingdings" w:hAnsi="Wingdings" w:hint="default"/>
      </w:rPr>
    </w:lvl>
    <w:lvl w:ilvl="1" w:tplc="EF1232E6" w:tentative="1">
      <w:start w:val="1"/>
      <w:numFmt w:val="bullet"/>
      <w:lvlText w:val=""/>
      <w:lvlJc w:val="left"/>
      <w:pPr>
        <w:tabs>
          <w:tab w:val="num" w:pos="1440"/>
        </w:tabs>
        <w:ind w:left="1440" w:hanging="360"/>
      </w:pPr>
      <w:rPr>
        <w:rFonts w:ascii="Wingdings" w:hAnsi="Wingdings" w:hint="default"/>
      </w:rPr>
    </w:lvl>
    <w:lvl w:ilvl="2" w:tplc="2EF48C82" w:tentative="1">
      <w:start w:val="1"/>
      <w:numFmt w:val="bullet"/>
      <w:lvlText w:val=""/>
      <w:lvlJc w:val="left"/>
      <w:pPr>
        <w:tabs>
          <w:tab w:val="num" w:pos="2160"/>
        </w:tabs>
        <w:ind w:left="2160" w:hanging="360"/>
      </w:pPr>
      <w:rPr>
        <w:rFonts w:ascii="Wingdings" w:hAnsi="Wingdings" w:hint="default"/>
      </w:rPr>
    </w:lvl>
    <w:lvl w:ilvl="3" w:tplc="D9007C68" w:tentative="1">
      <w:start w:val="1"/>
      <w:numFmt w:val="bullet"/>
      <w:lvlText w:val=""/>
      <w:lvlJc w:val="left"/>
      <w:pPr>
        <w:tabs>
          <w:tab w:val="num" w:pos="2880"/>
        </w:tabs>
        <w:ind w:left="2880" w:hanging="360"/>
      </w:pPr>
      <w:rPr>
        <w:rFonts w:ascii="Wingdings" w:hAnsi="Wingdings" w:hint="default"/>
      </w:rPr>
    </w:lvl>
    <w:lvl w:ilvl="4" w:tplc="170C8082" w:tentative="1">
      <w:start w:val="1"/>
      <w:numFmt w:val="bullet"/>
      <w:lvlText w:val=""/>
      <w:lvlJc w:val="left"/>
      <w:pPr>
        <w:tabs>
          <w:tab w:val="num" w:pos="3600"/>
        </w:tabs>
        <w:ind w:left="3600" w:hanging="360"/>
      </w:pPr>
      <w:rPr>
        <w:rFonts w:ascii="Wingdings" w:hAnsi="Wingdings" w:hint="default"/>
      </w:rPr>
    </w:lvl>
    <w:lvl w:ilvl="5" w:tplc="635E8066" w:tentative="1">
      <w:start w:val="1"/>
      <w:numFmt w:val="bullet"/>
      <w:lvlText w:val=""/>
      <w:lvlJc w:val="left"/>
      <w:pPr>
        <w:tabs>
          <w:tab w:val="num" w:pos="4320"/>
        </w:tabs>
        <w:ind w:left="4320" w:hanging="360"/>
      </w:pPr>
      <w:rPr>
        <w:rFonts w:ascii="Wingdings" w:hAnsi="Wingdings" w:hint="default"/>
      </w:rPr>
    </w:lvl>
    <w:lvl w:ilvl="6" w:tplc="71400500" w:tentative="1">
      <w:start w:val="1"/>
      <w:numFmt w:val="bullet"/>
      <w:lvlText w:val=""/>
      <w:lvlJc w:val="left"/>
      <w:pPr>
        <w:tabs>
          <w:tab w:val="num" w:pos="5040"/>
        </w:tabs>
        <w:ind w:left="5040" w:hanging="360"/>
      </w:pPr>
      <w:rPr>
        <w:rFonts w:ascii="Wingdings" w:hAnsi="Wingdings" w:hint="default"/>
      </w:rPr>
    </w:lvl>
    <w:lvl w:ilvl="7" w:tplc="17D0EECA" w:tentative="1">
      <w:start w:val="1"/>
      <w:numFmt w:val="bullet"/>
      <w:lvlText w:val=""/>
      <w:lvlJc w:val="left"/>
      <w:pPr>
        <w:tabs>
          <w:tab w:val="num" w:pos="5760"/>
        </w:tabs>
        <w:ind w:left="5760" w:hanging="360"/>
      </w:pPr>
      <w:rPr>
        <w:rFonts w:ascii="Wingdings" w:hAnsi="Wingdings" w:hint="default"/>
      </w:rPr>
    </w:lvl>
    <w:lvl w:ilvl="8" w:tplc="579C6EB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E27270"/>
    <w:multiLevelType w:val="hybridMultilevel"/>
    <w:tmpl w:val="10D63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093951">
    <w:abstractNumId w:val="2"/>
  </w:num>
  <w:num w:numId="2" w16cid:durableId="244807008">
    <w:abstractNumId w:val="1"/>
  </w:num>
  <w:num w:numId="3" w16cid:durableId="602492465">
    <w:abstractNumId w:val="3"/>
  </w:num>
  <w:num w:numId="4" w16cid:durableId="1617177945">
    <w:abstractNumId w:val="0"/>
  </w:num>
  <w:num w:numId="5" w16cid:durableId="679042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2C"/>
    <w:rsid w:val="000E79FB"/>
    <w:rsid w:val="0022466E"/>
    <w:rsid w:val="00475C62"/>
    <w:rsid w:val="00483E2C"/>
    <w:rsid w:val="004A0662"/>
    <w:rsid w:val="004E201D"/>
    <w:rsid w:val="004E79B4"/>
    <w:rsid w:val="006A6B54"/>
    <w:rsid w:val="006A7388"/>
    <w:rsid w:val="006D158B"/>
    <w:rsid w:val="0073372B"/>
    <w:rsid w:val="0076550E"/>
    <w:rsid w:val="007F105A"/>
    <w:rsid w:val="008C65E5"/>
    <w:rsid w:val="00B46A44"/>
    <w:rsid w:val="00C52ADA"/>
    <w:rsid w:val="00CE5A9C"/>
    <w:rsid w:val="00E174E9"/>
    <w:rsid w:val="00FB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7896"/>
  <w15:chartTrackingRefBased/>
  <w15:docId w15:val="{CA560367-A0F5-4236-A1FC-612336E5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5E5"/>
    <w:pPr>
      <w:keepNext/>
      <w:keepLines/>
      <w:spacing w:before="240" w:after="0"/>
      <w:outlineLvl w:val="0"/>
    </w:pPr>
    <w:rPr>
      <w:rFonts w:asciiTheme="majorHAnsi" w:eastAsiaTheme="majorEastAsia" w:hAnsiTheme="majorHAnsi" w:cstheme="majorBidi"/>
      <w:color w:val="187B80"/>
      <w:sz w:val="32"/>
      <w:szCs w:val="32"/>
    </w:rPr>
  </w:style>
  <w:style w:type="paragraph" w:styleId="Heading2">
    <w:name w:val="heading 2"/>
    <w:basedOn w:val="Normal"/>
    <w:next w:val="Normal"/>
    <w:link w:val="Heading2Char"/>
    <w:uiPriority w:val="9"/>
    <w:unhideWhenUsed/>
    <w:qFormat/>
    <w:rsid w:val="004A0662"/>
    <w:pPr>
      <w:keepNext/>
      <w:keepLines/>
      <w:spacing w:before="40" w:after="0"/>
      <w:outlineLvl w:val="1"/>
    </w:pPr>
    <w:rPr>
      <w:rFonts w:asciiTheme="majorHAnsi" w:eastAsiaTheme="majorEastAsia" w:hAnsiTheme="majorHAnsi" w:cstheme="majorBidi"/>
      <w:color w:val="187B8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E2C"/>
    <w:pPr>
      <w:ind w:left="720"/>
      <w:contextualSpacing/>
    </w:pPr>
  </w:style>
  <w:style w:type="character" w:styleId="Hyperlink">
    <w:name w:val="Hyperlink"/>
    <w:basedOn w:val="DefaultParagraphFont"/>
    <w:uiPriority w:val="99"/>
    <w:unhideWhenUsed/>
    <w:rsid w:val="006A6B54"/>
    <w:rPr>
      <w:color w:val="0563C1" w:themeColor="hyperlink"/>
      <w:u w:val="single"/>
    </w:rPr>
  </w:style>
  <w:style w:type="character" w:styleId="UnresolvedMention">
    <w:name w:val="Unresolved Mention"/>
    <w:basedOn w:val="DefaultParagraphFont"/>
    <w:uiPriority w:val="99"/>
    <w:semiHidden/>
    <w:unhideWhenUsed/>
    <w:rsid w:val="006A6B54"/>
    <w:rPr>
      <w:color w:val="605E5C"/>
      <w:shd w:val="clear" w:color="auto" w:fill="E1DFDD"/>
    </w:rPr>
  </w:style>
  <w:style w:type="character" w:customStyle="1" w:styleId="pl-k">
    <w:name w:val="pl-k"/>
    <w:basedOn w:val="DefaultParagraphFont"/>
    <w:rsid w:val="004E201D"/>
  </w:style>
  <w:style w:type="character" w:customStyle="1" w:styleId="pl-s">
    <w:name w:val="pl-s"/>
    <w:basedOn w:val="DefaultParagraphFont"/>
    <w:rsid w:val="004E201D"/>
  </w:style>
  <w:style w:type="character" w:customStyle="1" w:styleId="pl-pds">
    <w:name w:val="pl-pds"/>
    <w:basedOn w:val="DefaultParagraphFont"/>
    <w:rsid w:val="004E201D"/>
  </w:style>
  <w:style w:type="paragraph" w:styleId="Caption">
    <w:name w:val="caption"/>
    <w:basedOn w:val="Normal"/>
    <w:next w:val="Normal"/>
    <w:uiPriority w:val="35"/>
    <w:unhideWhenUsed/>
    <w:qFormat/>
    <w:rsid w:val="004E201D"/>
    <w:pPr>
      <w:spacing w:after="200" w:line="240" w:lineRule="auto"/>
    </w:pPr>
    <w:rPr>
      <w:i/>
      <w:iCs/>
      <w:color w:val="44546A" w:themeColor="text2"/>
      <w:sz w:val="18"/>
      <w:szCs w:val="18"/>
    </w:rPr>
  </w:style>
  <w:style w:type="paragraph" w:styleId="NoSpacing">
    <w:name w:val="No Spacing"/>
    <w:link w:val="NoSpacingChar"/>
    <w:uiPriority w:val="1"/>
    <w:qFormat/>
    <w:rsid w:val="0076550E"/>
    <w:pPr>
      <w:spacing w:after="0" w:line="240" w:lineRule="auto"/>
    </w:pPr>
    <w:rPr>
      <w:rFonts w:eastAsiaTheme="minorEastAsia"/>
    </w:rPr>
  </w:style>
  <w:style w:type="character" w:customStyle="1" w:styleId="NoSpacingChar">
    <w:name w:val="No Spacing Char"/>
    <w:basedOn w:val="DefaultParagraphFont"/>
    <w:link w:val="NoSpacing"/>
    <w:uiPriority w:val="1"/>
    <w:rsid w:val="0076550E"/>
    <w:rPr>
      <w:rFonts w:eastAsiaTheme="minorEastAsia"/>
    </w:rPr>
  </w:style>
  <w:style w:type="character" w:customStyle="1" w:styleId="Heading1Char">
    <w:name w:val="Heading 1 Char"/>
    <w:basedOn w:val="DefaultParagraphFont"/>
    <w:link w:val="Heading1"/>
    <w:uiPriority w:val="9"/>
    <w:rsid w:val="008C65E5"/>
    <w:rPr>
      <w:rFonts w:asciiTheme="majorHAnsi" w:eastAsiaTheme="majorEastAsia" w:hAnsiTheme="majorHAnsi" w:cstheme="majorBidi"/>
      <w:color w:val="187B80"/>
      <w:sz w:val="32"/>
      <w:szCs w:val="32"/>
    </w:rPr>
  </w:style>
  <w:style w:type="character" w:customStyle="1" w:styleId="Heading2Char">
    <w:name w:val="Heading 2 Char"/>
    <w:basedOn w:val="DefaultParagraphFont"/>
    <w:link w:val="Heading2"/>
    <w:uiPriority w:val="9"/>
    <w:rsid w:val="004A0662"/>
    <w:rPr>
      <w:rFonts w:asciiTheme="majorHAnsi" w:eastAsiaTheme="majorEastAsia" w:hAnsiTheme="majorHAnsi" w:cstheme="majorBidi"/>
      <w:color w:val="187B80"/>
      <w:sz w:val="26"/>
      <w:szCs w:val="26"/>
    </w:rPr>
  </w:style>
  <w:style w:type="paragraph" w:styleId="Header">
    <w:name w:val="header"/>
    <w:basedOn w:val="Normal"/>
    <w:link w:val="HeaderChar"/>
    <w:uiPriority w:val="99"/>
    <w:unhideWhenUsed/>
    <w:rsid w:val="004A0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662"/>
  </w:style>
  <w:style w:type="paragraph" w:styleId="Footer">
    <w:name w:val="footer"/>
    <w:basedOn w:val="Normal"/>
    <w:link w:val="FooterChar"/>
    <w:uiPriority w:val="99"/>
    <w:unhideWhenUsed/>
    <w:rsid w:val="004A0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662"/>
  </w:style>
  <w:style w:type="paragraph" w:styleId="TOCHeading">
    <w:name w:val="TOC Heading"/>
    <w:basedOn w:val="Heading1"/>
    <w:next w:val="Normal"/>
    <w:uiPriority w:val="39"/>
    <w:unhideWhenUsed/>
    <w:qFormat/>
    <w:rsid w:val="00C52ADA"/>
    <w:pPr>
      <w:outlineLvl w:val="9"/>
    </w:pPr>
    <w:rPr>
      <w:color w:val="2F5496" w:themeColor="accent1" w:themeShade="BF"/>
    </w:rPr>
  </w:style>
  <w:style w:type="paragraph" w:styleId="TOC1">
    <w:name w:val="toc 1"/>
    <w:basedOn w:val="Normal"/>
    <w:next w:val="Normal"/>
    <w:autoRedefine/>
    <w:uiPriority w:val="39"/>
    <w:unhideWhenUsed/>
    <w:rsid w:val="00C52ADA"/>
    <w:pPr>
      <w:spacing w:after="100"/>
    </w:pPr>
  </w:style>
  <w:style w:type="paragraph" w:styleId="TOC2">
    <w:name w:val="toc 2"/>
    <w:basedOn w:val="Normal"/>
    <w:next w:val="Normal"/>
    <w:autoRedefine/>
    <w:uiPriority w:val="39"/>
    <w:unhideWhenUsed/>
    <w:rsid w:val="00C52A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40838">
      <w:bodyDiv w:val="1"/>
      <w:marLeft w:val="0"/>
      <w:marRight w:val="0"/>
      <w:marTop w:val="0"/>
      <w:marBottom w:val="0"/>
      <w:divBdr>
        <w:top w:val="none" w:sz="0" w:space="0" w:color="auto"/>
        <w:left w:val="none" w:sz="0" w:space="0" w:color="auto"/>
        <w:bottom w:val="none" w:sz="0" w:space="0" w:color="auto"/>
        <w:right w:val="none" w:sz="0" w:space="0" w:color="auto"/>
      </w:divBdr>
      <w:divsChild>
        <w:div w:id="948466821">
          <w:marLeft w:val="446"/>
          <w:marRight w:val="0"/>
          <w:marTop w:val="0"/>
          <w:marBottom w:val="0"/>
          <w:divBdr>
            <w:top w:val="none" w:sz="0" w:space="0" w:color="auto"/>
            <w:left w:val="none" w:sz="0" w:space="0" w:color="auto"/>
            <w:bottom w:val="none" w:sz="0" w:space="0" w:color="auto"/>
            <w:right w:val="none" w:sz="0" w:space="0" w:color="auto"/>
          </w:divBdr>
        </w:div>
        <w:div w:id="849954604">
          <w:marLeft w:val="446"/>
          <w:marRight w:val="0"/>
          <w:marTop w:val="0"/>
          <w:marBottom w:val="0"/>
          <w:divBdr>
            <w:top w:val="none" w:sz="0" w:space="0" w:color="auto"/>
            <w:left w:val="none" w:sz="0" w:space="0" w:color="auto"/>
            <w:bottom w:val="none" w:sz="0" w:space="0" w:color="auto"/>
            <w:right w:val="none" w:sz="0" w:space="0" w:color="auto"/>
          </w:divBdr>
        </w:div>
        <w:div w:id="1357269935">
          <w:marLeft w:val="446"/>
          <w:marRight w:val="0"/>
          <w:marTop w:val="0"/>
          <w:marBottom w:val="0"/>
          <w:divBdr>
            <w:top w:val="none" w:sz="0" w:space="0" w:color="auto"/>
            <w:left w:val="none" w:sz="0" w:space="0" w:color="auto"/>
            <w:bottom w:val="none" w:sz="0" w:space="0" w:color="auto"/>
            <w:right w:val="none" w:sz="0" w:space="0" w:color="auto"/>
          </w:divBdr>
        </w:div>
        <w:div w:id="288783664">
          <w:marLeft w:val="446"/>
          <w:marRight w:val="0"/>
          <w:marTop w:val="0"/>
          <w:marBottom w:val="0"/>
          <w:divBdr>
            <w:top w:val="none" w:sz="0" w:space="0" w:color="auto"/>
            <w:left w:val="none" w:sz="0" w:space="0" w:color="auto"/>
            <w:bottom w:val="none" w:sz="0" w:space="0" w:color="auto"/>
            <w:right w:val="none" w:sz="0" w:space="0" w:color="auto"/>
          </w:divBdr>
        </w:div>
        <w:div w:id="1870874879">
          <w:marLeft w:val="446"/>
          <w:marRight w:val="0"/>
          <w:marTop w:val="0"/>
          <w:marBottom w:val="0"/>
          <w:divBdr>
            <w:top w:val="none" w:sz="0" w:space="0" w:color="auto"/>
            <w:left w:val="none" w:sz="0" w:space="0" w:color="auto"/>
            <w:bottom w:val="none" w:sz="0" w:space="0" w:color="auto"/>
            <w:right w:val="none" w:sz="0" w:space="0" w:color="auto"/>
          </w:divBdr>
        </w:div>
        <w:div w:id="1711881777">
          <w:marLeft w:val="446"/>
          <w:marRight w:val="0"/>
          <w:marTop w:val="0"/>
          <w:marBottom w:val="0"/>
          <w:divBdr>
            <w:top w:val="none" w:sz="0" w:space="0" w:color="auto"/>
            <w:left w:val="none" w:sz="0" w:space="0" w:color="auto"/>
            <w:bottom w:val="none" w:sz="0" w:space="0" w:color="auto"/>
            <w:right w:val="none" w:sz="0" w:space="0" w:color="auto"/>
          </w:divBdr>
        </w:div>
        <w:div w:id="1527669586">
          <w:marLeft w:val="446"/>
          <w:marRight w:val="0"/>
          <w:marTop w:val="0"/>
          <w:marBottom w:val="0"/>
          <w:divBdr>
            <w:top w:val="none" w:sz="0" w:space="0" w:color="auto"/>
            <w:left w:val="none" w:sz="0" w:space="0" w:color="auto"/>
            <w:bottom w:val="none" w:sz="0" w:space="0" w:color="auto"/>
            <w:right w:val="none" w:sz="0" w:space="0" w:color="auto"/>
          </w:divBdr>
        </w:div>
        <w:div w:id="177696333">
          <w:marLeft w:val="446"/>
          <w:marRight w:val="0"/>
          <w:marTop w:val="0"/>
          <w:marBottom w:val="0"/>
          <w:divBdr>
            <w:top w:val="none" w:sz="0" w:space="0" w:color="auto"/>
            <w:left w:val="none" w:sz="0" w:space="0" w:color="auto"/>
            <w:bottom w:val="none" w:sz="0" w:space="0" w:color="auto"/>
            <w:right w:val="none" w:sz="0" w:space="0" w:color="auto"/>
          </w:divBdr>
        </w:div>
      </w:divsChild>
    </w:div>
    <w:div w:id="488325593">
      <w:bodyDiv w:val="1"/>
      <w:marLeft w:val="0"/>
      <w:marRight w:val="0"/>
      <w:marTop w:val="0"/>
      <w:marBottom w:val="0"/>
      <w:divBdr>
        <w:top w:val="none" w:sz="0" w:space="0" w:color="auto"/>
        <w:left w:val="none" w:sz="0" w:space="0" w:color="auto"/>
        <w:bottom w:val="none" w:sz="0" w:space="0" w:color="auto"/>
        <w:right w:val="none" w:sz="0" w:space="0" w:color="auto"/>
      </w:divBdr>
      <w:divsChild>
        <w:div w:id="369962145">
          <w:marLeft w:val="446"/>
          <w:marRight w:val="0"/>
          <w:marTop w:val="0"/>
          <w:marBottom w:val="0"/>
          <w:divBdr>
            <w:top w:val="none" w:sz="0" w:space="0" w:color="auto"/>
            <w:left w:val="none" w:sz="0" w:space="0" w:color="auto"/>
            <w:bottom w:val="none" w:sz="0" w:space="0" w:color="auto"/>
            <w:right w:val="none" w:sz="0" w:space="0" w:color="auto"/>
          </w:divBdr>
        </w:div>
        <w:div w:id="396361916">
          <w:marLeft w:val="446"/>
          <w:marRight w:val="0"/>
          <w:marTop w:val="0"/>
          <w:marBottom w:val="0"/>
          <w:divBdr>
            <w:top w:val="none" w:sz="0" w:space="0" w:color="auto"/>
            <w:left w:val="none" w:sz="0" w:space="0" w:color="auto"/>
            <w:bottom w:val="none" w:sz="0" w:space="0" w:color="auto"/>
            <w:right w:val="none" w:sz="0" w:space="0" w:color="auto"/>
          </w:divBdr>
        </w:div>
        <w:div w:id="1988508240">
          <w:marLeft w:val="446"/>
          <w:marRight w:val="0"/>
          <w:marTop w:val="0"/>
          <w:marBottom w:val="0"/>
          <w:divBdr>
            <w:top w:val="none" w:sz="0" w:space="0" w:color="auto"/>
            <w:left w:val="none" w:sz="0" w:space="0" w:color="auto"/>
            <w:bottom w:val="none" w:sz="0" w:space="0" w:color="auto"/>
            <w:right w:val="none" w:sz="0" w:space="0" w:color="auto"/>
          </w:divBdr>
        </w:div>
        <w:div w:id="1872842675">
          <w:marLeft w:val="446"/>
          <w:marRight w:val="0"/>
          <w:marTop w:val="0"/>
          <w:marBottom w:val="0"/>
          <w:divBdr>
            <w:top w:val="none" w:sz="0" w:space="0" w:color="auto"/>
            <w:left w:val="none" w:sz="0" w:space="0" w:color="auto"/>
            <w:bottom w:val="none" w:sz="0" w:space="0" w:color="auto"/>
            <w:right w:val="none" w:sz="0" w:space="0" w:color="auto"/>
          </w:divBdr>
        </w:div>
        <w:div w:id="797070135">
          <w:marLeft w:val="446"/>
          <w:marRight w:val="0"/>
          <w:marTop w:val="0"/>
          <w:marBottom w:val="0"/>
          <w:divBdr>
            <w:top w:val="none" w:sz="0" w:space="0" w:color="auto"/>
            <w:left w:val="none" w:sz="0" w:space="0" w:color="auto"/>
            <w:bottom w:val="none" w:sz="0" w:space="0" w:color="auto"/>
            <w:right w:val="none" w:sz="0" w:space="0" w:color="auto"/>
          </w:divBdr>
        </w:div>
        <w:div w:id="461964376">
          <w:marLeft w:val="446"/>
          <w:marRight w:val="0"/>
          <w:marTop w:val="0"/>
          <w:marBottom w:val="0"/>
          <w:divBdr>
            <w:top w:val="none" w:sz="0" w:space="0" w:color="auto"/>
            <w:left w:val="none" w:sz="0" w:space="0" w:color="auto"/>
            <w:bottom w:val="none" w:sz="0" w:space="0" w:color="auto"/>
            <w:right w:val="none" w:sz="0" w:space="0" w:color="auto"/>
          </w:divBdr>
        </w:div>
      </w:divsChild>
    </w:div>
    <w:div w:id="11510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jdbc.postgresql.org/download.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53C69-D55D-449B-9012-AE80951D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Denial Appeal System</dc:title>
  <dc:subject>CS1530 pROJECT</dc:subject>
  <dc:creator>sAMANTHA LAVRINC &amp; bRANDON jABOUT</dc:creator>
  <cp:keywords/>
  <dc:description/>
  <cp:lastModifiedBy>Lavrinc, Samantha M</cp:lastModifiedBy>
  <cp:revision>1</cp:revision>
  <dcterms:created xsi:type="dcterms:W3CDTF">2022-08-08T03:11:00Z</dcterms:created>
  <dcterms:modified xsi:type="dcterms:W3CDTF">2022-08-08T04:32:00Z</dcterms:modified>
</cp:coreProperties>
</file>