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80" w:after="0"/>
        <w:ind w:hanging="0" w:start="0" w:end="0"/>
        <w:jc w:val="center"/>
        <w:rPr>
          <w:b/>
          <w:sz w:val="28"/>
        </w:rPr>
      </w:pPr>
      <w:hyperlink w:anchor="_bookmark5">
        <w:bookmarkStart w:id="0" w:name="_bookmark31"/>
        <w:bookmarkStart w:id="1" w:name="1._What_Is_Wealth%3F"/>
        <w:bookmarkEnd w:id="0"/>
        <w:bookmarkEnd w:id="1"/>
        <w:r>
          <w:rPr>
            <w:rStyle w:val="Style8"/>
            <w:b/>
            <w:color w:val="7B8283"/>
            <w:sz w:val="28"/>
            <w:u w:val="single" w:color="0000ED"/>
          </w:rPr>
          <w:t>ГЛАВА</w:t>
        </w:r>
        <w:r>
          <w:rPr>
            <w:rStyle w:val="Style8"/>
            <w:b/>
            <w:color w:val="7B8283"/>
            <w:spacing w:val="-10"/>
            <w:sz w:val="28"/>
            <w:u w:val="single" w:color="0000ED"/>
          </w:rPr>
          <w:t xml:space="preserve"> 1</w:t>
        </w:r>
      </w:hyperlink>
    </w:p>
    <w:p>
      <w:pPr>
        <w:pStyle w:val="BodyText"/>
        <w:bidi w:val="0"/>
        <w:spacing w:before="416" w:after="0"/>
        <w:ind w:start="0" w:end="0"/>
        <w:jc w:val="start"/>
        <w:rPr>
          <w:b/>
          <w:sz w:val="40"/>
        </w:rPr>
      </w:pPr>
      <w:r>
        <w:rPr>
          <w:b/>
          <w:sz w:val="40"/>
        </w:rPr>
      </w:r>
    </w:p>
    <w:p>
      <w:pPr>
        <w:pStyle w:val="Heading2"/>
        <w:bidi w:val="0"/>
        <w:ind w:start="0" w:end="6"/>
        <w:rPr>
          <w:u w:val="none" w:color="000000"/>
        </w:rPr>
      </w:pPr>
      <w:hyperlink w:anchor="_bookmark5">
        <w:r>
          <w:rPr>
            <w:rStyle w:val="Style8"/>
            <w:color w:val="0000ED"/>
            <w:u w:val="single" w:color="0000ED"/>
          </w:rPr>
          <w:t xml:space="preserve">Что такое </w:t>
        </w:r>
        <w:r>
          <w:rPr>
            <w:rStyle w:val="Style8"/>
            <w:color w:val="0000ED"/>
            <w:spacing w:val="-2"/>
            <w:u w:val="single" w:color="0000ED"/>
          </w:rPr>
          <w:t>богатство?</w:t>
        </w:r>
      </w:hyperlink>
    </w:p>
    <w:p>
      <w:pPr>
        <w:pStyle w:val="BodyText"/>
        <w:bidi w:val="0"/>
        <w:spacing w:before="48" w:after="0"/>
        <w:ind w:start="0" w:end="0"/>
        <w:jc w:val="start"/>
        <w:rPr>
          <w:sz w:val="20"/>
        </w:rPr>
      </w:pPr>
      <w:r>
        <w:rPr>
          <w:sz w:val="20"/>
        </w:rPr>
        <w:drawing>
          <wp:anchor distT="0" distB="0" distL="0" distR="0" simplePos="0" relativeHeight="8" behindDoc="1" locked="0" layoutInCell="0" allowOverlap="1">
            <wp:simplePos x="0" y="0"/>
            <wp:positionH relativeFrom="page">
              <wp:posOffset>3657600</wp:posOffset>
            </wp:positionH>
            <wp:positionV relativeFrom="paragraph">
              <wp:posOffset>192405</wp:posOffset>
            </wp:positionV>
            <wp:extent cx="457200" cy="228600"/>
            <wp:effectExtent l="0" t="0" r="0" b="0"/>
            <wp:wrapTopAndBottom/>
            <wp:docPr id="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8"/>
                    <pic:cNvPicPr>
                      <a:picLocks noChangeAspect="1" noChangeArrowheads="1"/>
                    </pic:cNvPicPr>
                  </pic:nvPicPr>
                  <pic:blipFill>
                    <a:blip r:embed="rId2"/>
                    <a:stretch>
                      <a:fillRect/>
                    </a:stretch>
                  </pic:blipFill>
                  <pic:spPr bwMode="auto">
                    <a:xfrm>
                      <a:off x="0" y="0"/>
                      <a:ext cx="457200" cy="228600"/>
                    </a:xfrm>
                    <a:prstGeom prst="rect">
                      <a:avLst/>
                    </a:prstGeom>
                    <a:noFill/>
                  </pic:spPr>
                </pic:pic>
              </a:graphicData>
            </a:graphic>
          </wp:anchor>
        </w:drawing>
      </w:r>
    </w:p>
    <w:p>
      <w:pPr>
        <w:pStyle w:val="BodyText"/>
        <w:bidi w:val="0"/>
        <w:spacing w:before="107" w:after="0"/>
        <w:ind w:start="0" w:end="0"/>
        <w:jc w:val="start"/>
        <w:rPr>
          <w:sz w:val="40"/>
        </w:rPr>
      </w:pPr>
      <w:r>
        <w:rPr>
          <w:sz w:val="40"/>
        </w:rPr>
      </w:r>
    </w:p>
    <w:p>
      <w:pPr>
        <w:pStyle w:val="Normal"/>
        <w:bidi w:val="0"/>
        <w:spacing w:lineRule="auto" w:line="242" w:before="0" w:after="0"/>
        <w:ind w:hanging="0" w:start="3959" w:end="3961"/>
        <w:jc w:val="center"/>
        <w:rPr>
          <w:i/>
          <w:sz w:val="21"/>
        </w:rPr>
      </w:pPr>
      <w:r>
        <w:rPr>
          <w:i/>
          <w:sz w:val="21"/>
        </w:rPr>
        <w:t>Богатство заключается не в том, чтобы иметь много имущества, а в том, чтобы иметь мало желаний.</w:t>
      </w:r>
    </w:p>
    <w:p>
      <w:pPr>
        <w:pStyle w:val="BodyText"/>
        <w:bidi w:val="0"/>
        <w:ind w:start="0" w:end="0"/>
        <w:jc w:val="start"/>
        <w:rPr>
          <w:i/>
          <w:sz w:val="21"/>
        </w:rPr>
      </w:pPr>
      <w:r>
        <w:rPr>
          <w:i/>
          <w:sz w:val="21"/>
        </w:rPr>
      </w:r>
    </w:p>
    <w:p>
      <w:pPr>
        <w:pStyle w:val="BodyText"/>
        <w:bidi w:val="0"/>
        <w:spacing w:before="95" w:after="0"/>
        <w:ind w:start="0" w:end="0"/>
        <w:jc w:val="start"/>
        <w:rPr>
          <w:i/>
          <w:sz w:val="21"/>
        </w:rPr>
      </w:pPr>
      <w:r>
        <w:rPr>
          <w:i/>
          <w:sz w:val="21"/>
        </w:rPr>
      </w:r>
    </w:p>
    <w:p>
      <w:pPr>
        <w:pStyle w:val="Normal"/>
        <w:bidi w:val="0"/>
        <w:spacing w:before="0" w:after="0"/>
        <w:ind w:hanging="0" w:start="4" w:end="0"/>
        <w:jc w:val="center"/>
        <w:rPr>
          <w:sz w:val="21"/>
        </w:rPr>
      </w:pPr>
      <w:r>
        <w:rPr>
          <w:spacing w:val="-2"/>
          <w:sz w:val="21"/>
        </w:rPr>
        <w:t>ЭПИКТЕТ</w:t>
      </w:r>
    </w:p>
    <w:p>
      <w:pPr>
        <w:pStyle w:val="BodyText"/>
        <w:bidi w:val="0"/>
        <w:ind w:start="0" w:end="0"/>
        <w:jc w:val="start"/>
        <w:rPr>
          <w:sz w:val="21"/>
        </w:rPr>
      </w:pPr>
      <w:r>
        <w:rPr>
          <w:sz w:val="21"/>
        </w:rPr>
      </w:r>
    </w:p>
    <w:p>
      <w:pPr>
        <w:pStyle w:val="BodyText"/>
        <w:bidi w:val="0"/>
        <w:ind w:start="0" w:end="0"/>
        <w:jc w:val="start"/>
        <w:rPr>
          <w:sz w:val="21"/>
        </w:rPr>
      </w:pPr>
      <w:r>
        <w:rPr>
          <w:sz w:val="21"/>
        </w:rPr>
      </w:r>
    </w:p>
    <w:p>
      <w:pPr>
        <w:pStyle w:val="BodyText"/>
        <w:bidi w:val="0"/>
        <w:spacing w:before="149" w:after="0"/>
        <w:ind w:start="0" w:end="0"/>
        <w:jc w:val="start"/>
        <w:rPr>
          <w:sz w:val="21"/>
        </w:rPr>
      </w:pPr>
      <w:r>
        <w:rPr>
          <w:sz w:val="21"/>
        </w:rPr>
      </w:r>
    </w:p>
    <w:p>
      <w:pPr>
        <w:pStyle w:val="BodyText"/>
        <w:bidi w:val="0"/>
        <w:spacing w:lineRule="auto" w:line="247"/>
        <w:ind w:start="100" w:end="122"/>
        <w:jc w:val="start"/>
        <w:rPr/>
      </w:pPr>
      <w:r>
        <w:rPr/>
        <w:t xml:space="preserve">Привлекательность лотерейных билетов с большими призами отчасти </w:t>
      </w:r>
      <w:r>
        <w:rPr>
          <w:spacing w:val="9"/>
        </w:rPr>
        <w:t xml:space="preserve">объясняется </w:t>
      </w:r>
      <w:r>
        <w:rPr/>
        <w:t>фантазиями</w:t>
      </w:r>
      <w:r>
        <w:rPr>
          <w:spacing w:val="9"/>
        </w:rPr>
        <w:t xml:space="preserve">, </w:t>
      </w:r>
      <w:r>
        <w:rPr/>
        <w:t>которые они вызывают. Мы представляем себе все, что мы могли бы сделать, благотворительные проекты, реальные изменения, которые мы могли бы помочь осуществить. Нельзя отрицать привлекательность огромных сумм денег. В наших мечтах деньги решают все наши проблемы, дают нам ресурсы для удовлетворения потребностей, о которых мы даже не подозревали. Но является ли это богатством?</w:t>
      </w:r>
    </w:p>
    <w:p>
      <w:pPr>
        <w:pStyle w:val="BodyText"/>
        <w:bidi w:val="0"/>
        <w:spacing w:lineRule="auto" w:line="247"/>
        <w:ind w:firstLine="288" w:start="100" w:end="122"/>
        <w:jc w:val="start"/>
        <w:rPr/>
      </w:pPr>
      <w:r>
        <w:rPr/>
        <w:t xml:space="preserve">Возможно, вы взяли эту книгу, потому что думали, что она расскажет вам о том, как увеличить свое личное состояние — и она действительно это сделает. Но </w:t>
      </w:r>
      <w:r>
        <w:rPr>
          <w:i/>
        </w:rPr>
        <w:t>«Создание богатства</w:t>
      </w:r>
      <w:r>
        <w:rPr/>
        <w:t>» — это не очередная схема быстрого обогащения. Эта книга поможет вам найти и создать богатство там, где вы его не ожидаете. Она также может показать вам, насколько вы уже богаты.</w:t>
      </w:r>
    </w:p>
    <w:p>
      <w:pPr>
        <w:pStyle w:val="BodyText"/>
        <w:bidi w:val="0"/>
        <w:spacing w:before="285" w:after="0"/>
        <w:ind w:start="5025" w:end="0"/>
        <w:jc w:val="start"/>
        <w:rPr/>
      </w:pPr>
      <w:r>
        <w:rPr/>
        <w:t xml:space="preserve">Переосмысление </w:t>
      </w:r>
      <w:r>
        <w:rPr>
          <w:spacing w:val="-2"/>
        </w:rPr>
        <w:t>богатства</w:t>
      </w:r>
    </w:p>
    <w:p>
      <w:pPr>
        <w:pStyle w:val="BodyText"/>
        <w:bidi w:val="0"/>
        <w:spacing w:lineRule="auto" w:line="250" w:before="9" w:after="0"/>
        <w:ind w:start="100" w:end="280"/>
        <w:jc w:val="start"/>
        <w:rPr/>
      </w:pPr>
      <w:r>
        <w:rPr/>
        <w:t xml:space="preserve">Богатство. Это то, чего мы все хотим. Ведь богатый человек — это богатый человек, но богатый чем? Вещами, деньгами, доходами? Это зависит от того, как вы определяете это слово. Его первоначальное значение, </w:t>
      </w:r>
      <w:r>
        <w:rPr>
          <w:spacing w:val="9"/>
        </w:rPr>
        <w:t xml:space="preserve">от </w:t>
      </w:r>
      <w:r>
        <w:rPr/>
        <w:t xml:space="preserve">староанглийского </w:t>
      </w:r>
      <w:r>
        <w:rPr>
          <w:i/>
        </w:rPr>
        <w:t xml:space="preserve">weal </w:t>
      </w:r>
      <w:r>
        <w:rPr/>
        <w:t>(как в commonweal), было просто процветание или благополучие»</w:t>
      </w:r>
      <w:r>
        <w:rPr>
          <w:vertAlign w:val="superscript"/>
        </w:rPr>
        <w:t>(1).</w:t>
      </w:r>
      <w:r>
        <w:rPr>
          <w:position w:val="0"/>
          <w:sz w:val="24"/>
          <w:vertAlign w:val="baseline"/>
        </w:rPr>
        <w:t>Какая идея!</w:t>
      </w:r>
      <w:r>
        <w:rPr>
          <w:spacing w:val="27"/>
          <w:position w:val="0"/>
          <w:sz w:val="24"/>
          <w:vertAlign w:val="baseline"/>
        </w:rPr>
        <w:t xml:space="preserve"> </w:t>
      </w:r>
      <w:r>
        <w:rPr>
          <w:position w:val="0"/>
          <w:sz w:val="24"/>
          <w:vertAlign w:val="baseline"/>
        </w:rPr>
        <w:t>Как далеко это</w:t>
      </w:r>
      <w:r>
        <w:rPr>
          <w:spacing w:val="9"/>
          <w:position w:val="0"/>
          <w:sz w:val="24"/>
          <w:vertAlign w:val="baseline"/>
        </w:rPr>
        <w:t xml:space="preserve"> от </w:t>
      </w:r>
      <w:r>
        <w:rPr>
          <w:position w:val="0"/>
          <w:sz w:val="24"/>
          <w:vertAlign w:val="baseline"/>
        </w:rPr>
        <w:t xml:space="preserve">значения, которое многие из нас стали ассоциировать с этим словом. Богатство — это </w:t>
      </w:r>
      <w:r>
        <w:rPr>
          <w:spacing w:val="9"/>
          <w:position w:val="0"/>
          <w:sz w:val="24"/>
          <w:vertAlign w:val="baseline"/>
        </w:rPr>
        <w:t>больше</w:t>
      </w:r>
      <w:r>
        <w:rPr>
          <w:position w:val="0"/>
          <w:sz w:val="24"/>
          <w:vertAlign w:val="baseline"/>
        </w:rPr>
        <w:t xml:space="preserve">, чем накопление денег и ресурсов, и его можно создать не </w:t>
      </w:r>
      <w:r>
        <w:rPr>
          <w:spacing w:val="40"/>
          <w:position w:val="0"/>
          <w:sz w:val="24"/>
          <w:vertAlign w:val="baseline"/>
        </w:rPr>
        <w:t xml:space="preserve">только </w:t>
      </w:r>
      <w:r>
        <w:rPr>
          <w:position w:val="0"/>
          <w:sz w:val="24"/>
          <w:vertAlign w:val="baseline"/>
        </w:rPr>
        <w:t>традиционными финансовыми средствами. Чтобы по-настоящему понять богатство наших обществ, наших культур и нашей окружающей среды, мы должны обратить внимание на более старое понятие богатства как благополучия. Мы можем думать, что выигрыш в лотерею сделает нас богатыми, а богатство сделает нас счастливыми, но мы также знаем, что это не всегда так. Хотя бедность действительно приводит к несчастью, много денег не всегда покупают счастье.</w:t>
      </w:r>
    </w:p>
    <w:p>
      <w:pPr>
        <w:pStyle w:val="BodyText"/>
        <w:bidi w:val="0"/>
        <w:spacing w:lineRule="auto" w:line="247"/>
        <w:ind w:firstLine="288" w:start="100" w:end="122"/>
        <w:jc w:val="start"/>
        <w:rPr/>
      </w:pPr>
      <w:r>
        <w:rPr/>
        <w:t>Мы, возможно, видели случаи, когда человек с очень низким доходом выигрывал в лотерею или получал большую компенсацию по решению суда, но эти деньги зачастую не приносили значительного улучшения в его жизнь. Во многих таких случаях ситуация ухудшается, поскольку стресс, связанный с обладанием деньгами и всеми новыми требованиями, которые они предъявляют, сказывается на человеке — как сохранить деньги, внезапно встречаются родственники и друзья, о которых вы даже не подозревали, мошенники и целая армия «инвестиционных консультантов».</w:t>
      </w:r>
    </w:p>
    <w:p>
      <w:pPr>
        <w:pStyle w:val="BodyText"/>
        <w:bidi w:val="0"/>
        <w:spacing w:lineRule="auto" w:line="247" w:before="0" w:after="0"/>
        <w:ind w:firstLine="288" w:start="100" w:end="122"/>
        <w:jc w:val="start"/>
        <w:rPr/>
        <w:sectPr>
          <w:type w:val="nextPage"/>
          <w:pgSz w:w="12240" w:h="15840"/>
          <w:pgMar w:left="0" w:right="0" w:gutter="0" w:header="0" w:top="580" w:footer="0" w:bottom="0"/>
          <w:pgNumType w:fmt="decimal"/>
          <w:formProt w:val="false"/>
          <w:textDirection w:val="lrTb"/>
          <w:docGrid w:type="default" w:linePitch="100" w:charSpace="4294963199"/>
        </w:sectPr>
      </w:pPr>
      <w:r>
        <w:rPr/>
        <w:t xml:space="preserve">Как достичь благополучия, если это не связано с приобретением </w:t>
      </w:r>
      <w:r>
        <w:rPr>
          <w:spacing w:val="9"/>
        </w:rPr>
        <w:t xml:space="preserve">больших </w:t>
      </w:r>
      <w:r>
        <w:rPr/>
        <w:t>денег? Когда мы счастливы?</w:t>
      </w:r>
      <w:r>
        <w:rPr>
          <w:spacing w:val="36"/>
        </w:rPr>
        <w:t xml:space="preserve"> </w:t>
      </w:r>
      <w:r>
        <w:rPr/>
        <w:t>Мы знаем ответ на этот вопрос — мы чувствуем себя счастливыми, когда все наши потребности удовлетворены. Не только основные потребности в еде, одежде и жилье. Но также потребность быть творческим участником нашего сообщества, иметь право голоса в решении своей судьбы, стремиться к собственному духовному развитию, не сдерживаемому социальными санкциями, иметь время для отдыха, развлечений и просто быть со своими семьями. Наши потребности многообразны...</w:t>
      </w:r>
    </w:p>
    <w:p>
      <w:pPr>
        <w:pStyle w:val="BodyText"/>
        <w:bidi w:val="0"/>
        <w:spacing w:lineRule="auto" w:line="247" w:before="84" w:after="0"/>
        <w:ind w:start="100" w:end="122"/>
        <w:jc w:val="start"/>
        <w:rPr/>
      </w:pPr>
      <w:r>
        <w:rPr/>
        <w:t>многогранная, но с доминирующим акцентом на потребительскую экономику, основные экономические игроки — предприятия и корпорации — постоянно рекламируют свои товары, чтобы убедить нас, что покупки принесут нам удовлетворение.</w:t>
      </w:r>
    </w:p>
    <w:p>
      <w:pPr>
        <w:pStyle w:val="BodyText"/>
        <w:bidi w:val="0"/>
        <w:spacing w:before="287" w:after="0"/>
        <w:ind w:start="1252" w:end="0"/>
        <w:jc w:val="start"/>
        <w:rPr/>
      </w:pPr>
      <w:r>
        <w:rPr/>
        <w:t xml:space="preserve">Нам не нужны деньги. Нам нужны вещи, которые можно </w:t>
      </w:r>
      <w:r>
        <w:rPr>
          <w:spacing w:val="-4"/>
        </w:rPr>
        <w:t xml:space="preserve">купить </w:t>
      </w:r>
      <w:r>
        <w:rPr/>
        <w:t>за деньги</w:t>
      </w:r>
      <w:r>
        <w:rPr>
          <w:spacing w:val="-4"/>
        </w:rPr>
        <w:t>.</w:t>
      </w:r>
    </w:p>
    <w:p>
      <w:pPr>
        <w:pStyle w:val="BodyText"/>
        <w:bidi w:val="0"/>
        <w:spacing w:before="263" w:after="0"/>
        <w:ind w:start="0" w:end="0"/>
        <w:jc w:val="start"/>
        <w:rPr/>
      </w:pPr>
      <w:r>
        <w:rPr/>
      </w:r>
    </w:p>
    <w:p>
      <w:pPr>
        <w:pStyle w:val="BodyText"/>
        <w:bidi w:val="0"/>
        <w:spacing w:lineRule="auto" w:line="247"/>
        <w:ind w:firstLine="288" w:start="100" w:end="122"/>
        <w:jc w:val="start"/>
        <w:rPr/>
      </w:pPr>
      <w:r>
        <w:rPr/>
        <w:t xml:space="preserve">Избыточный вес? Купите диетический план и тренажер. Несчастны? Есть много </w:t>
      </w:r>
      <w:r>
        <w:rPr>
          <w:spacing w:val="9"/>
        </w:rPr>
        <w:t xml:space="preserve">программ </w:t>
      </w:r>
      <w:r>
        <w:rPr/>
        <w:t>самосовершенствования, которые можно купить. Духовно потеряны? Купите книгу, видеокассету, присоединитесь к успешной мегацеркви или отправьтесь в отпуск на курорт.</w:t>
      </w:r>
      <w:r>
        <w:rPr>
          <w:spacing w:val="25"/>
        </w:rPr>
        <w:t xml:space="preserve"> </w:t>
      </w:r>
      <w:r>
        <w:rPr/>
        <w:t xml:space="preserve">Наша потребность в самовыражении все чаще удовлетворяется с помощью одежды, которую мы носим, и автомобилей, на которых мы ездим. Искусство и музыка остаются уделом профессионалов, которые предлагают свои товары и услуги для продажи. И все же, после всего этого мы обнаруживаем, что потребительские решения не работают — временное удовлетворение, которое мы получаем </w:t>
      </w:r>
      <w:r>
        <w:rPr>
          <w:spacing w:val="9"/>
        </w:rPr>
        <w:t xml:space="preserve">от </w:t>
      </w:r>
      <w:r>
        <w:rPr/>
        <w:t>новых продуктов, только усугубляет нашу основную потребность. Но если мы не можем купить счастье, значит, должен быть другой способ.</w:t>
      </w:r>
    </w:p>
    <w:p>
      <w:pPr>
        <w:pStyle w:val="BodyText"/>
        <w:bidi w:val="0"/>
        <w:spacing w:lineRule="auto" w:line="250"/>
        <w:ind w:firstLine="288" w:start="100" w:end="99"/>
        <w:jc w:val="start"/>
        <w:rPr/>
      </w:pPr>
      <w:r>
        <w:rPr/>
        <w:t xml:space="preserve">В качестве первого шага на пути к </w:t>
      </w:r>
      <w:r>
        <w:rPr>
          <w:i/>
        </w:rPr>
        <w:t xml:space="preserve">устойчивому </w:t>
      </w:r>
      <w:r>
        <w:rPr/>
        <w:t>богатству нам необходимо переосмыслить само понятие богатства. Что же это означает? Вспомните понятие общественного благосостояния (общественного благополучия). Создание реального богатства подразумевает принятие решений, которые позволяют всем членам общества достичь благополучия. Устойчивое богатство означает проецирование этого понятия в будущее, как это сделала Всемирная комиссия по окружающей среде и развитию, определив устойчивое развитие как «удовлетворение потребностей настоящего времени без ущерба для способности будущих поколений удовлетворять свои собственные потребности»</w:t>
      </w:r>
      <w:r>
        <w:rPr>
          <w:vertAlign w:val="superscript"/>
        </w:rPr>
        <w:t>2</w:t>
      </w:r>
      <w:r>
        <w:rPr>
          <w:position w:val="0"/>
          <w:sz w:val="24"/>
          <w:vertAlign w:val="baseline"/>
        </w:rPr>
        <w:t xml:space="preserve">.  Если бы у нас было устойчивое богатство, у нас было бы </w:t>
      </w:r>
      <w:r>
        <w:rPr>
          <w:i/>
          <w:position w:val="0"/>
          <w:sz w:val="24"/>
          <w:vertAlign w:val="baseline"/>
        </w:rPr>
        <w:t xml:space="preserve">благополучное </w:t>
      </w:r>
      <w:r>
        <w:rPr>
          <w:position w:val="0"/>
          <w:sz w:val="24"/>
          <w:vertAlign w:val="baseline"/>
        </w:rPr>
        <w:t xml:space="preserve">сообщество — сообщество, потребности которого удовлетворялись бы без заимствования богатства </w:t>
      </w:r>
      <w:r>
        <w:rPr>
          <w:spacing w:val="9"/>
          <w:position w:val="0"/>
          <w:sz w:val="24"/>
          <w:vertAlign w:val="baseline"/>
        </w:rPr>
        <w:t xml:space="preserve">у </w:t>
      </w:r>
      <w:r>
        <w:rPr>
          <w:position w:val="0"/>
          <w:sz w:val="24"/>
          <w:vertAlign w:val="baseline"/>
        </w:rPr>
        <w:t>будущих поколений.</w:t>
      </w:r>
    </w:p>
    <w:p>
      <w:pPr>
        <w:pStyle w:val="BodyText"/>
        <w:bidi w:val="0"/>
        <w:spacing w:before="285" w:after="0"/>
        <w:ind w:start="4795" w:end="0"/>
        <w:jc w:val="start"/>
        <w:rPr/>
      </w:pPr>
      <w:r>
        <w:rPr/>
        <w:t xml:space="preserve">Системный </w:t>
      </w:r>
      <w:r>
        <w:rPr>
          <w:spacing w:val="-2"/>
        </w:rPr>
        <w:t>подход</w:t>
      </w:r>
    </w:p>
    <w:p>
      <w:pPr>
        <w:pStyle w:val="BodyText"/>
        <w:bidi w:val="0"/>
        <w:spacing w:lineRule="auto" w:line="247" w:before="9" w:after="0"/>
        <w:ind w:start="100" w:end="122"/>
        <w:jc w:val="start"/>
        <w:rPr/>
      </w:pPr>
      <w:r>
        <w:rPr/>
        <w:t xml:space="preserve">Каковы наши потребности и как они удовлетворяются? Эмпирическую оценку можно провести, просто оглядевшись на различные учреждения, программы, товары и услуги, предлагаемые в обществе. Не все из них удовлетворяют реальные потребности — некоторые явно существуют потому, что было создано искусственное </w:t>
      </w:r>
      <w:r>
        <w:rPr>
          <w:i/>
        </w:rPr>
        <w:t xml:space="preserve">желание </w:t>
      </w:r>
      <w:r>
        <w:rPr/>
        <w:t xml:space="preserve">или потребность, — но инвентаризация имеющихся у нас активов (под активами понимаются средства удовлетворения потребностей) дает нам </w:t>
      </w:r>
      <w:r>
        <w:rPr>
          <w:spacing w:val="10"/>
        </w:rPr>
        <w:t xml:space="preserve">хорошую </w:t>
      </w:r>
      <w:r>
        <w:rPr/>
        <w:t>отправную точку.</w:t>
      </w:r>
    </w:p>
    <w:p>
      <w:pPr>
        <w:pStyle w:val="Normal"/>
        <w:bidi w:val="0"/>
        <w:spacing w:lineRule="auto" w:line="338" w:before="288" w:after="0"/>
        <w:ind w:hanging="0" w:start="676" w:end="2674"/>
        <w:jc w:val="start"/>
        <w:rPr>
          <w:sz w:val="28"/>
        </w:rPr>
      </w:pPr>
      <w:r>
        <w:rPr/>
        <w:drawing>
          <wp:inline distT="0" distB="0" distL="0" distR="0">
            <wp:extent cx="421005" cy="420370"/>
            <wp:effectExtent l="0" t="0" r="0" b="0"/>
            <wp:docPr id="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9"/>
                    <pic:cNvPicPr>
                      <a:picLocks noChangeAspect="1" noChangeArrowheads="1"/>
                    </pic:cNvPicPr>
                  </pic:nvPicPr>
                  <pic:blipFill>
                    <a:blip r:embed="rId3"/>
                    <a:stretch>
                      <a:fillRect/>
                    </a:stretch>
                  </pic:blipFill>
                  <pic:spPr bwMode="auto">
                    <a:xfrm>
                      <a:off x="0" y="0"/>
                      <a:ext cx="421005" cy="420370"/>
                    </a:xfrm>
                    <a:prstGeom prst="rect">
                      <a:avLst/>
                    </a:prstGeom>
                    <a:noFill/>
                  </pic:spPr>
                </pic:pic>
              </a:graphicData>
            </a:graphic>
          </wp:inline>
        </w:drawing>
      </w:r>
      <w:r>
        <w:rPr>
          <w:rFonts w:ascii="Times New Roman" w:hAnsi="Times New Roman"/>
          <w:spacing w:val="40"/>
          <w:sz w:val="20"/>
        </w:rPr>
        <w:t xml:space="preserve"> </w:t>
      </w:r>
      <w:r>
        <w:rPr>
          <w:b/>
          <w:sz w:val="28"/>
        </w:rPr>
        <w:t xml:space="preserve">Потребности в области человеческого и социального развития: </w:t>
      </w:r>
      <w:r>
        <w:rPr>
          <w:sz w:val="28"/>
        </w:rPr>
        <w:t>здоровье и благополучие</w:t>
      </w:r>
      <w:r>
        <w:rPr/>
        <w:drawing>
          <wp:inline distT="0" distB="0" distL="0" distR="0">
            <wp:extent cx="457200" cy="429895"/>
            <wp:effectExtent l="0" t="0" r="0" b="0"/>
            <wp:docPr id="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0"/>
                    <pic:cNvPicPr>
                      <a:picLocks noChangeAspect="1" noChangeArrowheads="1"/>
                    </pic:cNvPicPr>
                  </pic:nvPicPr>
                  <pic:blipFill>
                    <a:blip r:embed="rId4"/>
                    <a:stretch>
                      <a:fillRect/>
                    </a:stretch>
                  </pic:blipFill>
                  <pic:spPr bwMode="auto">
                    <a:xfrm>
                      <a:off x="0" y="0"/>
                      <a:ext cx="457200" cy="429895"/>
                    </a:xfrm>
                    <a:prstGeom prst="rect">
                      <a:avLst/>
                    </a:prstGeom>
                    <a:noFill/>
                  </pic:spPr>
                </pic:pic>
              </a:graphicData>
            </a:graphic>
          </wp:inline>
        </w:drawing>
      </w:r>
      <w:r>
        <w:rPr>
          <w:rFonts w:ascii="Times New Roman" w:hAnsi="Times New Roman"/>
          <w:sz w:val="28"/>
        </w:rPr>
        <w:t xml:space="preserve"> </w:t>
      </w:r>
      <w:r>
        <w:rPr>
          <w:b/>
          <w:sz w:val="28"/>
        </w:rPr>
        <w:t xml:space="preserve">Потребности в расширении прав и возможностей: </w:t>
      </w:r>
      <w:r>
        <w:rPr>
          <w:sz w:val="28"/>
        </w:rPr>
        <w:t>равенство, урегулирование конфликтов, самоопределение</w:t>
      </w:r>
      <w:r>
        <w:rPr/>
        <w:drawing>
          <wp:inline distT="0" distB="0" distL="0" distR="0">
            <wp:extent cx="438785" cy="429895"/>
            <wp:effectExtent l="0" t="0" r="0" b="0"/>
            <wp:docPr id="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1"/>
                    <pic:cNvPicPr>
                      <a:picLocks noChangeAspect="1" noChangeArrowheads="1"/>
                    </pic:cNvPicPr>
                  </pic:nvPicPr>
                  <pic:blipFill>
                    <a:blip r:embed="rId5"/>
                    <a:stretch>
                      <a:fillRect/>
                    </a:stretch>
                  </pic:blipFill>
                  <pic:spPr bwMode="auto">
                    <a:xfrm>
                      <a:off x="0" y="0"/>
                      <a:ext cx="438785" cy="429895"/>
                    </a:xfrm>
                    <a:prstGeom prst="rect">
                      <a:avLst/>
                    </a:prstGeom>
                    <a:noFill/>
                  </pic:spPr>
                </pic:pic>
              </a:graphicData>
            </a:graphic>
          </wp:inline>
        </w:drawing>
      </w:r>
      <w:r>
        <w:rPr>
          <w:rFonts w:ascii="Times New Roman" w:hAnsi="Times New Roman"/>
          <w:spacing w:val="40"/>
          <w:sz w:val="28"/>
        </w:rPr>
        <w:t xml:space="preserve"> </w:t>
      </w:r>
      <w:r>
        <w:rPr>
          <w:b/>
          <w:sz w:val="28"/>
        </w:rPr>
        <w:t xml:space="preserve">Экономические потребности: </w:t>
      </w:r>
      <w:r>
        <w:rPr>
          <w:sz w:val="28"/>
        </w:rPr>
        <w:t>доход, значимая работа</w:t>
      </w:r>
    </w:p>
    <w:p>
      <w:pPr>
        <w:pStyle w:val="BodyText"/>
        <w:bidi w:val="0"/>
        <w:spacing w:lineRule="auto" w:line="242" w:before="72" w:after="0"/>
        <w:ind w:hanging="1153" w:start="1828" w:end="122"/>
        <w:jc w:val="start"/>
        <w:rPr/>
      </w:pPr>
      <w:r>
        <w:rPr/>
        <w:drawing>
          <wp:inline distT="0" distB="0" distL="0" distR="0">
            <wp:extent cx="448310" cy="438785"/>
            <wp:effectExtent l="0" t="0" r="0" b="0"/>
            <wp:docPr id="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2"/>
                    <pic:cNvPicPr>
                      <a:picLocks noChangeAspect="1" noChangeArrowheads="1"/>
                    </pic:cNvPicPr>
                  </pic:nvPicPr>
                  <pic:blipFill>
                    <a:blip r:embed="rId6"/>
                    <a:stretch>
                      <a:fillRect/>
                    </a:stretch>
                  </pic:blipFill>
                  <pic:spPr bwMode="auto">
                    <a:xfrm>
                      <a:off x="0" y="0"/>
                      <a:ext cx="448310" cy="438785"/>
                    </a:xfrm>
                    <a:prstGeom prst="rect">
                      <a:avLst/>
                    </a:prstGeom>
                    <a:noFill/>
                  </pic:spPr>
                </pic:pic>
              </a:graphicData>
            </a:graphic>
          </wp:inline>
        </w:drawing>
      </w:r>
      <w:r>
        <w:rPr>
          <w:rFonts w:ascii="Times New Roman" w:hAnsi="Times New Roman"/>
          <w:spacing w:val="40"/>
          <w:sz w:val="20"/>
        </w:rPr>
        <w:t xml:space="preserve"> </w:t>
      </w:r>
      <w:r>
        <w:rPr>
          <w:b/>
        </w:rPr>
        <w:t xml:space="preserve">Материальные потребности: </w:t>
      </w:r>
      <w:r>
        <w:rPr/>
        <w:t>жилье, системы связи, транспорт, энергия, управление отходами, продовольствие</w:t>
      </w:r>
    </w:p>
    <w:p>
      <w:pPr>
        <w:pStyle w:val="Normal"/>
        <w:bidi w:val="0"/>
        <w:spacing w:before="298" w:after="0"/>
        <w:ind w:hanging="0" w:start="676" w:end="0"/>
        <w:jc w:val="start"/>
        <w:rPr>
          <w:sz w:val="28"/>
        </w:rPr>
      </w:pPr>
      <w:r>
        <w:rPr/>
        <w:drawing>
          <wp:inline distT="0" distB="0" distL="0" distR="0">
            <wp:extent cx="438785" cy="438785"/>
            <wp:effectExtent l="0" t="0" r="0" b="0"/>
            <wp:docPr id="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3"/>
                    <pic:cNvPicPr>
                      <a:picLocks noChangeAspect="1" noChangeArrowheads="1"/>
                    </pic:cNvPicPr>
                  </pic:nvPicPr>
                  <pic:blipFill>
                    <a:blip r:embed="rId7"/>
                    <a:stretch>
                      <a:fillRect/>
                    </a:stretch>
                  </pic:blipFill>
                  <pic:spPr bwMode="auto">
                    <a:xfrm>
                      <a:off x="0" y="0"/>
                      <a:ext cx="438785" cy="438785"/>
                    </a:xfrm>
                    <a:prstGeom prst="rect">
                      <a:avLst/>
                    </a:prstGeom>
                    <a:noFill/>
                  </pic:spPr>
                </pic:pic>
              </a:graphicData>
            </a:graphic>
          </wp:inline>
        </w:drawing>
      </w:r>
      <w:r>
        <w:rPr>
          <w:rFonts w:ascii="Times New Roman" w:hAnsi="Times New Roman"/>
          <w:spacing w:val="52"/>
          <w:sz w:val="20"/>
        </w:rPr>
        <w:t xml:space="preserve"> </w:t>
      </w:r>
      <w:r>
        <w:rPr>
          <w:b/>
          <w:sz w:val="28"/>
        </w:rPr>
        <w:t xml:space="preserve">Экологические потребности: </w:t>
      </w:r>
      <w:r>
        <w:rPr>
          <w:sz w:val="28"/>
        </w:rPr>
        <w:t>воздух, вода, биоразнообразие, опыление, стабильный климат</w:t>
      </w:r>
    </w:p>
    <w:p>
      <w:pPr>
        <w:pStyle w:val="Normal"/>
        <w:bidi w:val="0"/>
        <w:spacing w:before="291" w:after="0"/>
        <w:ind w:hanging="0" w:start="0" w:end="0"/>
        <w:jc w:val="center"/>
        <w:rPr>
          <w:sz w:val="21"/>
        </w:rPr>
        <w:sectPr>
          <w:type w:val="nextPage"/>
          <w:pgSz w:w="12240" w:h="15840"/>
          <w:pgMar w:left="0" w:right="0" w:gutter="0" w:header="0" w:top="0" w:footer="0" w:bottom="280"/>
          <w:pgNumType w:fmt="decimal"/>
          <w:formProt w:val="false"/>
          <w:textDirection w:val="lrTb"/>
          <w:docGrid w:type="default" w:linePitch="100" w:charSpace="4294963199"/>
        </w:sectPr>
      </w:pPr>
      <w:r>
        <w:rPr>
          <w:sz w:val="21"/>
        </w:rPr>
        <w:t xml:space="preserve">РИСУНОК 1.1. Потребности человека и </w:t>
      </w:r>
      <w:r>
        <w:rPr>
          <w:spacing w:val="-2"/>
          <w:sz w:val="21"/>
        </w:rPr>
        <w:t xml:space="preserve">системы </w:t>
      </w:r>
      <w:r>
        <w:rPr>
          <w:sz w:val="21"/>
        </w:rPr>
        <w:t>сообщества</w:t>
      </w:r>
    </w:p>
    <w:p>
      <w:pPr>
        <w:pStyle w:val="BodyText"/>
        <w:bidi w:val="0"/>
        <w:spacing w:lineRule="auto" w:line="247" w:before="84" w:after="0"/>
        <w:ind w:firstLine="288" w:start="100" w:end="280"/>
        <w:jc w:val="start"/>
        <w:rPr/>
      </w:pPr>
      <w:r>
        <w:rPr/>
        <w:t xml:space="preserve">Прежде чем мы сможем стать полноценными членами любого сообщества, нам необходимо </w:t>
      </w:r>
      <w:r>
        <w:rPr>
          <w:i/>
        </w:rPr>
        <w:t>развиваться как личностям</w:t>
      </w:r>
      <w:r>
        <w:rPr/>
        <w:t xml:space="preserve">. Нам нужны образование, здравоохранение, самоуважение, навыки, возможности для отдыха. В наших сообществах есть ресурсы, которые удовлетворяют эти потребности — школы, университеты, программы по уходу за детьми, оздоровительные и медицинские услуги, больницы, </w:t>
      </w:r>
      <w:r>
        <w:rPr>
          <w:spacing w:val="9"/>
        </w:rPr>
        <w:t xml:space="preserve">программы </w:t>
      </w:r>
      <w:r>
        <w:rPr/>
        <w:t xml:space="preserve">и объекты для отдыха. Когда существуют системы, которые помогают нам всем быть здоровыми, продуктивными и счастливыми людьми, мы также можем сказать, что наше сообщество обладает достаточным человеческим капиталом. </w:t>
      </w:r>
      <w:r>
        <w:rPr>
          <w:i/>
        </w:rPr>
        <w:t xml:space="preserve">Человеческий капитал </w:t>
      </w:r>
      <w:r>
        <w:rPr/>
        <w:t>можно определить как способность сообществ способствовать нашему развитию как людей, а также совокупность навыков, знаний и способностей, которыми обладают люди в сообществе и которые они могут поддерживать.</w:t>
      </w:r>
    </w:p>
    <w:p>
      <w:pPr>
        <w:pStyle w:val="BodyText"/>
        <w:bidi w:val="0"/>
        <w:spacing w:lineRule="auto" w:line="247"/>
        <w:ind w:firstLine="288" w:start="100" w:end="122"/>
        <w:jc w:val="start"/>
        <w:rPr/>
      </w:pPr>
      <w:r>
        <w:rPr/>
        <w:t xml:space="preserve">У нас также есть </w:t>
      </w:r>
      <w:r>
        <w:rPr>
          <w:i/>
        </w:rPr>
        <w:t xml:space="preserve">социальные потребности </w:t>
      </w:r>
      <w:r>
        <w:rPr/>
        <w:t xml:space="preserve">— потребности, которые могут быть удовлетворены только в рамках сообщества. Нам нужно чувство связи, чувство общности. Нам нужно чувствовать себя в безопасности, выражать себя и наслаждаться красотой окружающего мира. Нам нужно чувство смысла и цели, а смысл неизменно порождается только через отношения (отношения с нашими детьми, нашей семьей, нашей страной или с нашим представлением о божественном). Эти человеческие и социальные потребности на протяжении веков привели к возникновению многих религий и духовных традиций. Нам нужны поддерживающие отношения, сети друзей и ощущение того, что мы вносим вклад в сообщество. Когда эти потребности удовлетворены, мы можем сказать, что у нас есть много социальных активов. Когда у нас есть системы, которые гарантируют, что мы можем продолжать удовлетворять наши социальные и культурные потребности как сообщество, мы можем сказать, что у нас есть достаточный </w:t>
      </w:r>
      <w:r>
        <w:rPr>
          <w:i/>
        </w:rPr>
        <w:t>социальный и культурный капитал</w:t>
      </w:r>
      <w:r>
        <w:rPr/>
        <w:t>.</w:t>
      </w:r>
    </w:p>
    <w:p>
      <w:pPr>
        <w:pStyle w:val="BodyText"/>
        <w:bidi w:val="0"/>
        <w:spacing w:lineRule="auto" w:line="247"/>
        <w:ind w:firstLine="288" w:start="100" w:end="122"/>
        <w:jc w:val="start"/>
        <w:rPr/>
      </w:pPr>
      <w:r>
        <w:rPr/>
        <w:t xml:space="preserve">Чтобы принимать решения, разрешать конфликты и обеспечивать равенство для всех, нам всем необходимо </w:t>
      </w:r>
      <w:r>
        <w:rPr>
          <w:i/>
        </w:rPr>
        <w:t>расширение прав и возможностей</w:t>
      </w:r>
      <w:r>
        <w:rPr/>
        <w:t xml:space="preserve">. Институты, которые мы создали для самоуправления, </w:t>
      </w:r>
      <w:r>
        <w:rPr>
          <w:spacing w:val="9"/>
        </w:rPr>
        <w:t xml:space="preserve">программы </w:t>
      </w:r>
      <w:r>
        <w:rPr/>
        <w:t xml:space="preserve">в сообществе, помогающие людям разрешать споры, а также законы и правила, которые мы принимаем для обеспечения справедливого и мирного общества, — все это наши активы в этой области. </w:t>
      </w:r>
      <w:r>
        <w:rPr>
          <w:i/>
        </w:rPr>
        <w:t xml:space="preserve">Институциональный капитал </w:t>
      </w:r>
      <w:r>
        <w:rPr/>
        <w:t>нашего сообщества — это правовая база, традиции, структуры и другие основы, которые позволяют нашим обществам продолжать воссоздавать необходимые им институты.</w:t>
      </w:r>
    </w:p>
    <w:p>
      <w:pPr>
        <w:pStyle w:val="BodyText"/>
        <w:bidi w:val="0"/>
        <w:spacing w:lineRule="auto" w:line="247"/>
        <w:ind w:firstLine="288" w:start="100" w:end="122"/>
        <w:jc w:val="start"/>
        <w:rPr/>
      </w:pPr>
      <w:r>
        <w:rPr/>
        <w:t xml:space="preserve">Когда люди думают о потребностях, первое, что часто приходит им в голову, – это основные потребности в еде, одежде и жилье. Эти </w:t>
      </w:r>
      <w:r>
        <w:rPr>
          <w:i/>
        </w:rPr>
        <w:t>материальные потребности</w:t>
      </w:r>
      <w:r>
        <w:rPr/>
        <w:t xml:space="preserve">, безусловно, важны, и здания, промышленные товары, технологии и инфраструктура, которые мы создаем в наших сообществах, являются средствами, позволяющими нам удовлетворить эти потребности. Когда у нас есть </w:t>
      </w:r>
      <w:r>
        <w:rPr>
          <w:spacing w:val="10"/>
        </w:rPr>
        <w:t xml:space="preserve">хорошее </w:t>
      </w:r>
      <w:r>
        <w:rPr/>
        <w:t xml:space="preserve">доступное жилье, безопасная и здоровая питьевая вода, эффективные системы переработки и повторного использования отходов, системы возобновляемой энергии, производство здоровых местных продуктов питания, системы связи, которые связывают нас друг с другом и с остальным миром, у нас есть </w:t>
      </w:r>
      <w:r>
        <w:rPr>
          <w:i/>
        </w:rPr>
        <w:t>строительный и технологический капитал</w:t>
      </w:r>
      <w:r>
        <w:rPr/>
        <w:t>, необходимый для процветания.</w:t>
      </w:r>
    </w:p>
    <w:p>
      <w:pPr>
        <w:pStyle w:val="BodyText"/>
        <w:bidi w:val="0"/>
        <w:spacing w:lineRule="auto" w:line="247"/>
        <w:ind w:firstLine="288" w:start="100" w:end="122"/>
        <w:jc w:val="start"/>
        <w:rPr/>
      </w:pPr>
      <w:r>
        <w:rPr/>
        <w:t xml:space="preserve">Наши материальные потребности, очевидно, выходят за рамки того, что мы производим сами, поэтому мы можем говорить и о наших </w:t>
      </w:r>
      <w:r>
        <w:rPr>
          <w:i/>
        </w:rPr>
        <w:t>экологических</w:t>
      </w:r>
      <w:r>
        <w:rPr/>
        <w:t xml:space="preserve"> </w:t>
      </w:r>
      <w:r>
        <w:rPr>
          <w:i/>
        </w:rPr>
        <w:t>потребностях</w:t>
      </w:r>
      <w:r>
        <w:rPr/>
        <w:t xml:space="preserve">. Нам нужен чистый воздух для дыхания, разнообразные экосистемы, поддерживающие жизнь множества видов растений и животных, стабильный климат, способность ассимилировать наши отходы, вода для поддержания других форм жизни, а также для того, чтобы мы могли мыться, пить и наслаждаться жизнью. Нам нужны здоровые почвы, опылители; все эти вещи являются </w:t>
      </w:r>
      <w:r>
        <w:rPr>
          <w:i/>
        </w:rPr>
        <w:t>экологическими активами</w:t>
      </w:r>
      <w:r>
        <w:rPr/>
        <w:t xml:space="preserve">, которые служат нашей основной системой жизнеобеспечения. Когда экосистема здорова и продуктивна, ее основная регенеративная способность является </w:t>
      </w:r>
      <w:r>
        <w:rPr>
          <w:i/>
        </w:rPr>
        <w:t>природным</w:t>
      </w:r>
      <w:r>
        <w:rPr/>
        <w:t xml:space="preserve"> </w:t>
      </w:r>
      <w:r>
        <w:rPr>
          <w:i/>
        </w:rPr>
        <w:t>капиталом</w:t>
      </w:r>
      <w:r>
        <w:rPr/>
        <w:t>, необходимым нам для устойчивого развития сообществ.</w:t>
      </w:r>
    </w:p>
    <w:p>
      <w:pPr>
        <w:pStyle w:val="BodyText"/>
        <w:bidi w:val="0"/>
        <w:spacing w:lineRule="auto" w:line="247"/>
        <w:ind w:firstLine="288" w:start="100" w:end="122"/>
        <w:jc w:val="start"/>
        <w:rPr/>
      </w:pPr>
      <w:r>
        <w:rPr/>
        <w:t xml:space="preserve">Мы описали несколько видов активов и капитала, которые удовлетворяют </w:t>
      </w:r>
      <w:r>
        <w:rPr>
          <w:spacing w:val="23"/>
        </w:rPr>
        <w:t xml:space="preserve">наши </w:t>
      </w:r>
      <w:r>
        <w:rPr/>
        <w:t xml:space="preserve">потребности, но пока не упомянули финансовые активы и капитал, которые мы обычно ассоциируем со словами </w:t>
      </w:r>
      <w:r>
        <w:rPr>
          <w:i/>
        </w:rPr>
        <w:t xml:space="preserve">«деньги» </w:t>
      </w:r>
      <w:r>
        <w:rPr/>
        <w:t xml:space="preserve">и </w:t>
      </w:r>
      <w:r>
        <w:rPr>
          <w:i/>
        </w:rPr>
        <w:t>«инвестиции</w:t>
      </w:r>
      <w:r>
        <w:rPr/>
        <w:t>». Отчасти это связано с тем, что деньги — это скорее средство для достижения цели, чем сама по себе потребность. Нам на самом деле не нужны деньги. Нам нужны вещи, которые можно купить за деньги. Нам не нужен финансовый капитал сам по себе, если мы можем получить вещи, которые он покупает. Способность денег к обмену является сейчас, и, надеюсь, будет и в будущем, одной из ключевых причин, по которым они нам нужны. Деньги помогают нам обменивать вещи, которые имеют ценность для нас, такие как наше время и труд, на вещи, которые имеют ценность для кого-то другого.</w:t>
      </w:r>
    </w:p>
    <w:p>
      <w:pPr>
        <w:pStyle w:val="BodyText"/>
        <w:bidi w:val="0"/>
        <w:spacing w:lineRule="auto" w:line="247" w:before="0" w:after="0"/>
        <w:ind w:firstLine="288" w:start="100" w:end="194"/>
        <w:jc w:val="start"/>
        <w:rPr/>
        <w:sectPr>
          <w:type w:val="nextPage"/>
          <w:pgSz w:w="12240" w:h="15840"/>
          <w:pgMar w:left="0" w:right="0" w:gutter="0" w:header="0" w:top="0" w:footer="0" w:bottom="0"/>
          <w:pgNumType w:fmt="decimal"/>
          <w:formProt w:val="false"/>
          <w:textDirection w:val="lrTb"/>
          <w:docGrid w:type="default" w:linePitch="100" w:charSpace="4294963199"/>
        </w:sectPr>
      </w:pPr>
      <w:r>
        <w:rPr/>
        <w:t>Однако деньги – не единственное средство обмена. Ведь люди тысячелетиями обменивались товарами и услугами, не используя деньги. Вы помогаете соседу установить</w:t>
      </w:r>
    </w:p>
    <w:p>
      <w:pPr>
        <w:pStyle w:val="BodyText"/>
        <w:bidi w:val="0"/>
        <w:spacing w:lineRule="auto" w:line="247" w:before="84" w:after="0"/>
        <w:ind w:start="100" w:end="709"/>
        <w:jc w:val="both"/>
        <w:rPr/>
      </w:pPr>
      <w:r>
        <w:rPr/>
        <w:t xml:space="preserve">установить новую </w:t>
      </w:r>
      <w:r>
        <w:rPr>
          <w:spacing w:val="10"/>
        </w:rPr>
        <w:t xml:space="preserve">крышу. </w:t>
      </w:r>
      <w:r>
        <w:rPr/>
        <w:t xml:space="preserve">Он лечит вам зубы и ставит новую коронку. Вы отвозите детей своей подруги в школу. Она присматривает за вашими детьми. В обоих этих примерах деньги не меняют владельца, но обмен товарами и услугами происходит. Ценность такого обмена — это еще один актив и </w:t>
      </w:r>
      <w:r>
        <w:rPr>
          <w:spacing w:val="9"/>
        </w:rPr>
        <w:t xml:space="preserve">форма </w:t>
      </w:r>
      <w:r>
        <w:rPr/>
        <w:t xml:space="preserve">капитала — </w:t>
      </w:r>
      <w:r>
        <w:rPr>
          <w:i/>
        </w:rPr>
        <w:t>потенциальный обменный капитал</w:t>
      </w:r>
      <w:r>
        <w:rPr/>
        <w:t>.</w:t>
      </w:r>
    </w:p>
    <w:p>
      <w:pPr>
        <w:pStyle w:val="BodyText"/>
        <w:bidi w:val="0"/>
        <w:spacing w:lineRule="auto" w:line="247"/>
        <w:ind w:firstLine="288" w:start="100" w:end="122"/>
        <w:jc w:val="start"/>
        <w:rPr/>
      </w:pPr>
      <w:r>
        <w:rPr/>
        <w:t>Наши общественные системы развивались на протяжении веков, движимые нашими потребностями и необходимостью их удовлетворения. Когда мы говорим о богатом сообществе, мы имеем в виду сообщество, способное удовлетворить широкий спектр человеческих потребностей, сообщество, которое инвестировало во все эти формы капитала: социальный, культурный, человеческий, институциональный, материальный, технологический, природный, финансовый и потенциальный обмен. Создание и поддержание этих разнообразных форм капитала на протяжении времени является задачей устойчивого развития.</w:t>
      </w:r>
    </w:p>
    <w:p>
      <w:pPr>
        <w:pStyle w:val="Normal"/>
        <w:bidi w:val="0"/>
        <w:spacing w:lineRule="auto" w:line="240"/>
        <w:ind w:hanging="0" w:start="3196" w:end="0"/>
        <w:jc w:val="start"/>
        <w:rPr>
          <w:sz w:val="20"/>
        </w:rPr>
      </w:pPr>
      <w:r>
        <w:rPr/>
        <w:drawing>
          <wp:inline distT="0" distB="0" distL="0" distR="0">
            <wp:extent cx="3723640" cy="2075815"/>
            <wp:effectExtent l="0" t="0" r="0" b="0"/>
            <wp:docPr id="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4"/>
                    <pic:cNvPicPr>
                      <a:picLocks noChangeAspect="1" noChangeArrowheads="1"/>
                    </pic:cNvPicPr>
                  </pic:nvPicPr>
                  <pic:blipFill>
                    <a:blip r:embed="rId8"/>
                    <a:stretch>
                      <a:fillRect/>
                    </a:stretch>
                  </pic:blipFill>
                  <pic:spPr bwMode="auto">
                    <a:xfrm>
                      <a:off x="0" y="0"/>
                      <a:ext cx="3723640" cy="2075815"/>
                    </a:xfrm>
                    <a:prstGeom prst="rect">
                      <a:avLst/>
                    </a:prstGeom>
                    <a:noFill/>
                  </pic:spPr>
                </pic:pic>
              </a:graphicData>
            </a:graphic>
          </wp:inline>
        </w:drawing>
      </w:r>
    </w:p>
    <w:p>
      <w:pPr>
        <w:pStyle w:val="Normal"/>
        <w:bidi w:val="0"/>
        <w:spacing w:before="277" w:after="0"/>
        <w:ind w:hanging="0" w:start="0" w:end="0"/>
        <w:jc w:val="center"/>
        <w:rPr>
          <w:sz w:val="21"/>
        </w:rPr>
      </w:pPr>
      <w:r>
        <w:rPr>
          <w:sz w:val="21"/>
        </w:rPr>
        <w:t xml:space="preserve">РИСУНОК 1.2. Взаимосвязь </w:t>
      </w:r>
      <w:r>
        <w:rPr>
          <w:spacing w:val="-2"/>
          <w:sz w:val="21"/>
        </w:rPr>
        <w:t xml:space="preserve">между </w:t>
      </w:r>
      <w:r>
        <w:rPr>
          <w:sz w:val="21"/>
        </w:rPr>
        <w:t>потребностями, активами и капиталом</w:t>
      </w:r>
    </w:p>
    <w:p>
      <w:pPr>
        <w:pStyle w:val="BodyText"/>
        <w:bidi w:val="0"/>
        <w:spacing w:before="56" w:after="0"/>
        <w:ind w:start="0" w:end="0"/>
        <w:jc w:val="start"/>
        <w:rPr>
          <w:sz w:val="21"/>
        </w:rPr>
      </w:pPr>
      <w:r>
        <w:rPr>
          <w:sz w:val="21"/>
        </w:rPr>
      </w:r>
    </w:p>
    <w:p>
      <w:pPr>
        <w:pStyle w:val="BodyText"/>
        <w:bidi w:val="0"/>
        <w:spacing w:lineRule="auto" w:line="247" w:before="1" w:after="0"/>
        <w:ind w:firstLine="288" w:start="100" w:end="122"/>
        <w:jc w:val="start"/>
        <w:rPr/>
      </w:pPr>
      <w:r>
        <w:rPr/>
        <w:t xml:space="preserve">Более половины человечества сейчас живет в городах, и эта тенденция, как ожидается, сохранится еще как минимум на десятилетие. Поэтому богатство нашего общества часто является богатством, которое можно найти в наших городах. Города — это памятники коллективных усилий человечества на протяжении тысячелетий. Они </w:t>
      </w:r>
      <w:r>
        <w:rPr>
          <w:spacing w:val="9"/>
        </w:rPr>
        <w:t xml:space="preserve">формируют </w:t>
      </w:r>
      <w:r>
        <w:rPr/>
        <w:t>физические, пространственные и даже когнитивные структуры, которые удовлетворяют многие из наших потребностей. Понимая это, мы сосредоточимся на городах в большинстве конкретных примеров создания богатства, которые мы обсуждаем.</w:t>
      </w:r>
    </w:p>
    <w:p>
      <w:pPr>
        <w:pStyle w:val="BodyText"/>
        <w:bidi w:val="0"/>
        <w:spacing w:before="285" w:after="0"/>
        <w:ind w:start="4910" w:end="0"/>
        <w:jc w:val="start"/>
        <w:rPr/>
      </w:pPr>
      <w:r>
        <w:rPr/>
        <w:t xml:space="preserve">Богатство </w:t>
      </w:r>
      <w:r>
        <w:rPr>
          <w:spacing w:val="-2"/>
        </w:rPr>
        <w:t>горо</w:t>
      </w:r>
      <w:r>
        <w:rPr/>
        <w:t>дов</w:t>
      </w:r>
    </w:p>
    <w:p>
      <w:pPr>
        <w:pStyle w:val="BodyText"/>
        <w:bidi w:val="0"/>
        <w:spacing w:lineRule="auto" w:line="250" w:before="10" w:after="0"/>
        <w:ind w:start="100" w:end="122"/>
        <w:jc w:val="start"/>
        <w:rPr/>
      </w:pPr>
      <w:r>
        <w:rPr/>
        <w:t xml:space="preserve">Чтобы понять альтернативные пути достижения индивидуального, общественного и экономического благополучия в городском контексте, нам необходимо изучить, как функционируют города, и нам нужно, чтобы городское руководство занималось решением критически важных вопросов устойчивой экономики. В </w:t>
      </w:r>
      <w:r>
        <w:rPr>
          <w:i/>
        </w:rPr>
        <w:t xml:space="preserve">книге </w:t>
      </w:r>
      <w:r>
        <w:rPr/>
        <w:t>«</w:t>
      </w:r>
      <w:r>
        <w:rPr>
          <w:i/>
        </w:rPr>
        <w:t xml:space="preserve">Города и богатство </w:t>
      </w:r>
      <w:r>
        <w:rPr/>
        <w:t xml:space="preserve">наций» Джейн Джейкобс определила городские регионы как важнейший двигатель экономического роста на протяжении всей истории. Она документально подтвердила, что города и регионы обладали экономическим влиянием, позволяющим им импортировать товары </w:t>
      </w:r>
      <w:r>
        <w:rPr>
          <w:spacing w:val="9"/>
        </w:rPr>
        <w:t xml:space="preserve">из </w:t>
      </w:r>
      <w:r>
        <w:rPr/>
        <w:t xml:space="preserve">других регионов, а также разработали новые способы замены этих импортных товаров товарами и услугами местного производства. Эта замена импорта стала ключевым источником экономического роста городов </w:t>
      </w:r>
      <w:r>
        <w:rPr>
          <w:vertAlign w:val="superscript"/>
        </w:rPr>
        <w:t>3</w:t>
      </w:r>
      <w:r>
        <w:rPr/>
        <w:t xml:space="preserve">. </w:t>
      </w:r>
    </w:p>
    <w:p>
      <w:pPr>
        <w:pStyle w:val="BodyText"/>
        <w:bidi w:val="0"/>
        <w:spacing w:lineRule="auto" w:line="252" w:before="3" w:after="0"/>
        <w:ind w:firstLine="288" w:start="100" w:end="280"/>
        <w:jc w:val="start"/>
        <w:rPr/>
      </w:pPr>
      <w:r>
        <w:rPr/>
        <w:t xml:space="preserve">С момента проведения Всемирного саммита по окружающей среде в Рио-де-Жанейро в 1992 году города по всему миру играют ведущую </w:t>
      </w:r>
      <w:r>
        <w:rPr>
          <w:spacing w:val="9"/>
        </w:rPr>
        <w:t xml:space="preserve">роль </w:t>
      </w:r>
      <w:r>
        <w:rPr/>
        <w:t xml:space="preserve">в усилиях по стабилизации глобального климата и решению проблем разрушения окружающей среды. Было создано несколько различных движений — «устойчивые города», «здоровые города», «экологичные города», «устойчивые города» и, совсем недавно, «переходные города» — а также несколько различных новых организаций, созданных для поддержки усилий городов. ICLEI была одной из первых; первоначально она называлась Международный совет по местным экологическим инициативам, но затем была переименована в ICLEI: Местные органы власти за устойчивое развитие </w:t>
      </w:r>
      <w:r>
        <w:rPr>
          <w:vertAlign w:val="superscript"/>
        </w:rPr>
        <w:t>4</w:t>
      </w:r>
      <w:r>
        <w:rPr/>
        <w:t xml:space="preserve">. </w:t>
      </w:r>
    </w:p>
    <w:p>
      <w:pPr>
        <w:pStyle w:val="BodyText"/>
        <w:bidi w:val="0"/>
        <w:spacing w:lineRule="auto" w:line="247" w:before="0" w:after="0"/>
        <w:ind w:firstLine="288" w:start="100" w:end="122"/>
        <w:jc w:val="start"/>
        <w:rPr/>
        <w:sectPr>
          <w:type w:val="nextPage"/>
          <w:pgSz w:w="12240" w:h="15840"/>
          <w:pgMar w:left="0" w:right="0" w:gutter="0" w:header="0" w:top="0" w:footer="0" w:bottom="280"/>
          <w:pgNumType w:fmt="decimal"/>
          <w:formProt w:val="false"/>
          <w:textDirection w:val="lrTb"/>
          <w:docGrid w:type="default" w:linePitch="100" w:charSpace="4294963199"/>
        </w:sectPr>
      </w:pPr>
      <w:r>
        <w:rPr/>
        <w:t xml:space="preserve">Масштаб и глубина этого движения подтверждаются распространением других организаций, которые появились за последние два десятилетия. К ним относятся, например, Институт устойчивых сообществ, </w:t>
      </w:r>
      <w:r>
        <w:rPr>
          <w:spacing w:val="9"/>
        </w:rPr>
        <w:t xml:space="preserve">программа </w:t>
      </w:r>
      <w:r>
        <w:rPr/>
        <w:t>«Здоровые города» Всемирной организации здравоохранения</w:t>
      </w:r>
      <w:r>
        <w:rPr>
          <w:spacing w:val="9"/>
        </w:rPr>
        <w:t xml:space="preserve">, </w:t>
      </w:r>
      <w:r>
        <w:rPr/>
        <w:t>Международная организация «Здоровые города», Международная организация «Экополисы», Центр устойчивых городов, сеть Cities PLUS, Глобальные инициативы сообществ и крупнейшая из всех — Организация «Объединенные города и местные власти» (ОУМВ) — новая</w:t>
      </w:r>
    </w:p>
    <w:p>
      <w:pPr>
        <w:pStyle w:val="BodyText"/>
        <w:bidi w:val="0"/>
        <w:spacing w:lineRule="auto" w:line="250" w:before="84" w:after="0"/>
        <w:ind w:start="100" w:end="280"/>
        <w:jc w:val="start"/>
        <w:rPr/>
      </w:pPr>
      <w:r>
        <w:rPr/>
        <w:t>Международный конгресс городов был создан в 2004 году, когда несколько глобальных коалиций городов (Международный союз местных властей, Метрополис и Всемирная федерация объединенных городов) объединились в одну организацию.</w:t>
      </w:r>
      <w:r>
        <w:rPr>
          <w:vertAlign w:val="superscript"/>
        </w:rPr>
        <w:t>5</w:t>
      </w:r>
      <w:r>
        <w:rPr>
          <w:position w:val="0"/>
          <w:sz w:val="24"/>
          <w:vertAlign w:val="baseline"/>
        </w:rPr>
        <w:t xml:space="preserve">  Кампания «Города тысячелетия» ОГМВ поддерживает Цели развития тысячелетия Организации Объединенных Наций, которые ставят во главу угла устойчивую окружающую среду и устойчивую местную экономику. Города все больше осознают, что решения проблем изменения климата и экологии заложены в созданной нами экономике. Эти города могут стать ключевыми катализаторами крупномасштабных изменений.</w:t>
      </w:r>
    </w:p>
    <w:p>
      <w:pPr>
        <w:pStyle w:val="BodyText"/>
        <w:bidi w:val="0"/>
        <w:spacing w:lineRule="auto" w:line="247" w:before="3" w:after="0"/>
        <w:ind w:firstLine="288" w:start="100" w:end="198"/>
        <w:jc w:val="start"/>
        <w:rPr/>
      </w:pPr>
      <w:r>
        <w:rPr/>
        <w:t xml:space="preserve">Города принимают меры на нескольких уровнях, начиная </w:t>
      </w:r>
      <w:r>
        <w:rPr>
          <w:spacing w:val="9"/>
        </w:rPr>
        <w:t xml:space="preserve">от </w:t>
      </w:r>
      <w:r>
        <w:rPr/>
        <w:t xml:space="preserve">широких изменений в политике, таких как перепрофилирование района города </w:t>
      </w:r>
      <w:r>
        <w:rPr>
          <w:spacing w:val="9"/>
        </w:rPr>
        <w:t xml:space="preserve">с </w:t>
      </w:r>
      <w:r>
        <w:rPr/>
        <w:t>коммерческого на промышленный, и заканчивая даже небольшими действиями, такими как покупка бумажных полотенец для общественных туалетов. Политика принимает различные формы — документы долгосрочного планирования с изложением видения, целей, задач и стратегий, операционные бюджеты и планы капиталовложений, постановления и правила, годовые цели и политика, определяющая деятельность, такая как кадровая политика и политика закупок. Долгосрочные планы определяют изменения в постановлениях и бюджетах, а бюджеты, планы капиталовложений и годовые цели, в свою очередь, определяют мероприятия по реализации, которые проводятся каждый год. Другие политики определяют направления повседневной деятельности.</w:t>
      </w:r>
    </w:p>
    <w:p>
      <w:pPr>
        <w:pStyle w:val="BodyText"/>
        <w:bidi w:val="0"/>
        <w:spacing w:lineRule="auto" w:line="247"/>
        <w:ind w:firstLine="288" w:start="100" w:end="122"/>
        <w:jc w:val="start"/>
        <w:rPr/>
      </w:pPr>
      <w:r>
        <w:rPr/>
        <w:t xml:space="preserve">Так, например, избрана новая член городского совета, которая во время своей предвыборной кампании обещала сократить выбросы углерода и использование ископаемого топлива в городе. В первый день своего пребывания в должности ей представляют покупку полицейским управлением автомобиля с высоким расходом топлива для нового автопарка. Если она попытается остановить эту покупку, она может сразу же столкнуться с сопротивлением </w:t>
      </w:r>
      <w:r>
        <w:rPr>
          <w:spacing w:val="9"/>
        </w:rPr>
        <w:t xml:space="preserve">со </w:t>
      </w:r>
      <w:r>
        <w:rPr/>
        <w:t>стороны начальника полиции и городского управляющего, которые объяснят, что этот автомобиль был включен в капитальный план и является частью долгосрочной политики замены, возможно, с контрактами с местными автодилерами, которые нельзя расторгнуть. Возражения нового члена городского совета, вероятно, будут отклонены членами совета, которые работают в нем уже много лет, и покупка автомобиля будет осуществлена. Новый член совета может возразить: «... но граждане показали на этих выборах, что они хотят сократить выбросы углерода и использование ископаемого топлива». Терпеливые улыбки и многозначительные взгляды, которыми обменяются ветераны из числа сотрудников и членов совета, дадут ей понять, что идеализм будет терпимо восприниматься, но изменения на этом уровне — повседневная реализация — не так просты.</w:t>
      </w:r>
    </w:p>
    <w:p>
      <w:pPr>
        <w:pStyle w:val="BodyText"/>
        <w:bidi w:val="0"/>
        <w:spacing w:lineRule="auto" w:line="247"/>
        <w:ind w:firstLine="288" w:start="100" w:end="122"/>
        <w:jc w:val="start"/>
        <w:rPr/>
      </w:pPr>
      <w:r>
        <w:rPr/>
        <w:t xml:space="preserve">Предвыборные обещания, регулярные местные выборы, референдумы и голосования по облигациям </w:t>
      </w:r>
      <w:r>
        <w:rPr>
          <w:spacing w:val="9"/>
        </w:rPr>
        <w:t xml:space="preserve">формируют </w:t>
      </w:r>
      <w:r>
        <w:rPr/>
        <w:t>постоянный поток новой информации и мнений граждан в адрес городских властей, но для значительных изменений в направлении деятельности требуются более согласованные усилия. Новоиспеченные члены городского совета часто не имеют представления о процессах, которые определяют крупномасштабную реализацию, и их очень легко втянуть в привычный уклад работы, особенно если учесть все системные силы, которые стремятся сохранить статус-кво.</w:t>
      </w:r>
    </w:p>
    <w:p>
      <w:pPr>
        <w:pStyle w:val="BodyText"/>
        <w:bidi w:val="0"/>
        <w:spacing w:lineRule="auto" w:line="247"/>
        <w:ind w:firstLine="288" w:start="100" w:end="122"/>
        <w:jc w:val="start"/>
        <w:rPr/>
      </w:pPr>
      <w:r>
        <w:rPr/>
        <w:t>Города — это сложные механизмы, работающие на основе профсоюзных договоров, постоянных контрактов с поставщиками, опытного профессионального персонала и потоков материалов и энергии, которые имеют свою видимую и невидимую инфраструктуру. Серьезные изменения в инфраструктуре требуют тщательного планирования — вы не будете перерезать канализационные трубы, чтобы остановить поток отходов на очистные сооружения, если хотите уменьшить воздействие отходов на город, независимо от того, насколько легко это может показаться в данный момент. В этом случае очевидно, что непреднамеренные последствия таких действий значительно перевесят краткосрочные результаты. В других областях это менее очевидно, но не менее верно (даже, например, в случае с автомобилем с высоким расходом топлива, который хочет приобрести полицейское управление).</w:t>
      </w:r>
    </w:p>
    <w:p>
      <w:pPr>
        <w:pStyle w:val="BodyText"/>
        <w:bidi w:val="0"/>
        <w:spacing w:lineRule="auto" w:line="247"/>
        <w:ind w:firstLine="288" w:start="100" w:end="443"/>
        <w:jc w:val="start"/>
        <w:rPr/>
      </w:pPr>
      <w:r>
        <w:rPr/>
        <w:t>Долгосрочная перспектива, основанная на ценностях людей — том, что им действительно важно, — является необходимым условием для мобилизации коллективных действий. Однако даже после того, как город обретет долгосрочную перспективу, ситуация не изменится как по волшебству. По-прежнему будет сложно переориентировать закупки транспортных средств для автопарка, если только</w:t>
      </w:r>
    </w:p>
    <w:p>
      <w:pPr>
        <w:pStyle w:val="BodyText"/>
        <w:bidi w:val="0"/>
        <w:spacing w:lineRule="auto" w:line="247" w:before="0" w:after="0"/>
        <w:ind w:start="100" w:end="194"/>
        <w:jc w:val="start"/>
        <w:rPr/>
        <w:sectPr>
          <w:type w:val="nextPage"/>
          <w:pgSz w:w="12240" w:h="15840"/>
          <w:pgMar w:left="0" w:right="0" w:gutter="0" w:header="0" w:top="0" w:footer="0" w:bottom="0"/>
          <w:pgNumType w:fmt="decimal"/>
          <w:formProt w:val="false"/>
          <w:textDirection w:val="lrTb"/>
          <w:docGrid w:type="default" w:linePitch="100" w:charSpace="4294963199"/>
        </w:sectPr>
      </w:pPr>
      <w:r>
        <w:rPr/>
        <w:t xml:space="preserve">Долгосрочная перспектива воплощается в краткосрочных политиках и </w:t>
      </w:r>
      <w:r>
        <w:rPr>
          <w:spacing w:val="9"/>
        </w:rPr>
        <w:t>программах</w:t>
      </w:r>
      <w:r>
        <w:rPr/>
        <w:t xml:space="preserve">, которые определяют направления реализации. Более широкая концепция создания города, удобного для пешеходов, с дружелюбным микрорайоном и меньшим разрастанием пригородов, по-прежнему требует изменений в правилах землепользования, прежде чем будут достигнуты какие-либо ощутимые изменения в плотности застройки. Более широкая концепция обеспечения чистого воздуха и снижения воздействия на климат должна быть воплощена в ряд политик — </w:t>
      </w:r>
      <w:r>
        <w:rPr>
          <w:spacing w:val="9"/>
        </w:rPr>
        <w:t xml:space="preserve">от </w:t>
      </w:r>
      <w:r>
        <w:rPr/>
        <w:t>политики закупок, требующей альтернатив энергоемким товарам, до капитального планирования производства возобновляемой энергии.</w:t>
      </w:r>
    </w:p>
    <w:p>
      <w:pPr>
        <w:pStyle w:val="BodyText"/>
        <w:bidi w:val="0"/>
        <w:spacing w:lineRule="auto" w:line="247" w:before="84" w:after="0"/>
        <w:ind w:firstLine="288" w:start="100" w:end="158"/>
        <w:jc w:val="start"/>
        <w:rPr/>
      </w:pPr>
      <w:r>
        <w:rPr/>
        <w:t xml:space="preserve">Сегодня очень немногие города имеют комплексные долгосрочные планы и политику, необходимые для реализации мероприятий, которые приведут сообщество к </w:t>
      </w:r>
      <w:r>
        <w:rPr>
          <w:spacing w:val="9"/>
        </w:rPr>
        <w:t xml:space="preserve">более </w:t>
      </w:r>
      <w:r>
        <w:rPr/>
        <w:t xml:space="preserve">устойчивому развитию. Зачастую политический контекст является фрагментированным, краткосрочным и внутренне противоречивым. Город может иметь генеральный план или комплексный план, который охватывает инфраструктуру, землепользование и экономическое развитие на ближайшие три-пять лет. Если сотрудники городской администрации и/или городской совет ориентированы на интеграцию, капитальный план может фактически отражать цели генерального плана, но слишком часто капитальный план города представляет собой длинный список проектов, отражающих требования отдельных департаментов или совета, изолированных друг </w:t>
      </w:r>
      <w:r>
        <w:rPr>
          <w:spacing w:val="9"/>
        </w:rPr>
        <w:t xml:space="preserve">от </w:t>
      </w:r>
      <w:r>
        <w:rPr/>
        <w:t>друга, без понимания того, как они соотносятся с общими долгосрочными целями, такими как стабилизация климата и искоренение бедности.</w:t>
      </w:r>
      <w:r>
        <w:rPr>
          <w:spacing w:val="33"/>
        </w:rPr>
        <w:t xml:space="preserve"> </w:t>
      </w:r>
      <w:r>
        <w:rPr/>
        <w:t>Города почти никогда не обращают внимания на некоторые важные факторы, лежащие в основе политического контекста, — чувство общих ценностей, вопросы социального и человеческого развития и структуры управления.</w:t>
      </w:r>
    </w:p>
    <w:p>
      <w:pPr>
        <w:pStyle w:val="BodyText"/>
        <w:bidi w:val="0"/>
        <w:spacing w:lineRule="auto" w:line="247"/>
        <w:ind w:firstLine="288" w:start="100" w:end="194"/>
        <w:jc w:val="start"/>
        <w:rPr/>
      </w:pPr>
      <w:r>
        <w:rPr/>
        <w:t xml:space="preserve">Действия, необходимые для достижения долгосрочной устойчивости, выходят за рамки мер, принимаемых городскими властями, и действия городских властей могут оказаться неэффективными, если в более широком сообществе не происходят сопутствующие и соразмерные изменения. Процесс с участием многих заинтересованных сторон дает отдельным лицам, организациям и другим крупным учреждениям города </w:t>
      </w:r>
      <w:r>
        <w:rPr>
          <w:spacing w:val="9"/>
        </w:rPr>
        <w:t xml:space="preserve">возможность участвовать </w:t>
      </w:r>
      <w:r>
        <w:rPr/>
        <w:t xml:space="preserve">в подготовке плана и высказывать свое мнение, чтобы впоследствии они также работали в рамках своего контекста над поиском путей его реализации. Таким образом, город и все его независимые движущие силы начнут работать над достижением общих целей. Однако и в этом случае синхронизированные действия не происходят сами по себе — они требуют руководства и организации </w:t>
      </w:r>
      <w:r>
        <w:rPr>
          <w:spacing w:val="9"/>
        </w:rPr>
        <w:t xml:space="preserve">со </w:t>
      </w:r>
      <w:r>
        <w:rPr/>
        <w:t>стороны города и заинтересованных сторон.</w:t>
      </w:r>
    </w:p>
    <w:p>
      <w:pPr>
        <w:pStyle w:val="BodyText"/>
        <w:bidi w:val="0"/>
        <w:spacing w:lineRule="auto" w:line="247"/>
        <w:ind w:firstLine="288" w:start="100" w:end="122"/>
        <w:jc w:val="start"/>
        <w:rPr/>
      </w:pPr>
      <w:r>
        <w:rPr/>
        <w:t xml:space="preserve">Интеграция и долгосрочные временные горизонты определяют планирование устойчивого развития и имеют </w:t>
      </w:r>
      <w:r>
        <w:rPr>
          <w:spacing w:val="9"/>
        </w:rPr>
        <w:t xml:space="preserve">большее </w:t>
      </w:r>
      <w:r>
        <w:rPr/>
        <w:t>значение для достижения целей города, чем внимание к отдельным вопросам, таким как изменение климата, здравоохранение или развитие местной экономики. Хотя эти вопросы и являются важными, меры по их решению не могут быть успешными, если они принимаются изолированно. Интегрированный подход устанавливает связи между различными областями, социально-экономическими границами и городскими ведомствами.</w:t>
      </w:r>
    </w:p>
    <w:p>
      <w:pPr>
        <w:pStyle w:val="BodyText"/>
        <w:bidi w:val="0"/>
        <w:spacing w:lineRule="exact" w:line="320"/>
        <w:ind w:start="388" w:end="0"/>
        <w:jc w:val="start"/>
        <w:rPr/>
      </w:pPr>
      <w:r>
        <w:rPr/>
        <w:t xml:space="preserve">Это также помогает гарантировать, что достижение одной цели не будет происходить за счет </w:t>
      </w:r>
      <w:r>
        <w:rPr>
          <w:spacing w:val="-2"/>
        </w:rPr>
        <w:t>другой.</w:t>
      </w:r>
    </w:p>
    <w:p>
      <w:pPr>
        <w:pStyle w:val="BodyText"/>
        <w:bidi w:val="0"/>
        <w:spacing w:lineRule="auto" w:line="247" w:before="1" w:after="0"/>
        <w:ind w:start="100" w:end="122"/>
        <w:jc w:val="start"/>
        <w:rPr/>
      </w:pPr>
      <w:r>
        <w:rPr/>
        <w:t xml:space="preserve">Экологическая политика, которая приводит к маргинализации или обнищанию </w:t>
      </w:r>
      <w:r>
        <w:rPr>
          <w:spacing w:val="9"/>
        </w:rPr>
        <w:t xml:space="preserve">группы </w:t>
      </w:r>
      <w:r>
        <w:rPr/>
        <w:t>людей или района в городе (или в другой части мира), в долгосрочной перспективе не будет успешной. Планы жилищного строительства, которые игнорируют их влияние на важные открытые пространства, водно-болотные угодья и сельскохозяйственные земли, в долгосрочной перспективе нанесут ущерб городу. Практики экономического развития, основанные на неустойчивой эксплуатации природных ресурсов или человеческого потенциала, в конечном итоге также приведут к обратному эффекту — они еще больше обнищают сообщество, вместо того чтобы создать реальное богатство.</w:t>
      </w:r>
    </w:p>
    <w:p>
      <w:pPr>
        <w:pStyle w:val="BodyText"/>
        <w:bidi w:val="0"/>
        <w:spacing w:lineRule="auto" w:line="247"/>
        <w:ind w:firstLine="288" w:start="100" w:end="122"/>
        <w:jc w:val="start"/>
        <w:rPr/>
      </w:pPr>
      <w:r>
        <w:rPr/>
        <w:t>Однако, если спросить некоторых местных мэров или членов городских советов, какое влияние они оказывают на экономику, они, скорее всего, посмотрят на вас с недоумением. Некоторые из них, возможно, пошли так далеко, что построили промышленную инфраструктуру в надежде привлечь производственные компании с их высокооплачиваемыми рабочими местами XIX и XX веков, игнорируя глобальные тенденции, в результате которых большая часть производства переместилась в другие части мира.</w:t>
      </w:r>
    </w:p>
    <w:p>
      <w:pPr>
        <w:pStyle w:val="BodyText"/>
        <w:bidi w:val="0"/>
        <w:spacing w:lineRule="auto" w:line="247"/>
        <w:ind w:start="100" w:end="122"/>
        <w:jc w:val="start"/>
        <w:rPr/>
      </w:pPr>
      <w:r>
        <w:rPr/>
        <w:t>Другие возлагают надежды на маркетинговые усилия местной торговой палаты, которая усердно участвует в выставках и размещает рекламу, чтобы продвигать местность как благоприятную для ведения бизнеса.</w:t>
      </w:r>
    </w:p>
    <w:p>
      <w:pPr>
        <w:pStyle w:val="BodyText"/>
        <w:bidi w:val="0"/>
        <w:spacing w:lineRule="auto" w:line="247"/>
        <w:ind w:firstLine="288" w:start="100" w:end="122"/>
        <w:jc w:val="start"/>
        <w:rPr/>
      </w:pPr>
      <w:r>
        <w:rPr/>
        <w:t xml:space="preserve">Некоторые из </w:t>
      </w:r>
      <w:r>
        <w:rPr>
          <w:spacing w:val="9"/>
        </w:rPr>
        <w:t xml:space="preserve">наиболее </w:t>
      </w:r>
      <w:r>
        <w:rPr/>
        <w:t xml:space="preserve">прогрессивных городских властей создали фонды возобновляемых кредитов, которые служат в качестве кредиторов последней </w:t>
      </w:r>
      <w:r>
        <w:rPr>
          <w:spacing w:val="9"/>
        </w:rPr>
        <w:t xml:space="preserve">инстанции </w:t>
      </w:r>
      <w:r>
        <w:rPr/>
        <w:t xml:space="preserve">для местных предприятий, испытывающих проблемы с денежными потоками или ростом. Они создают инкубаторы, предлагают услуги по бизнес-планированию, а иногда даже находят источники венчурного капитала для стартапов. Многие правительства осознают важность местных предприятий, но по-прежнему </w:t>
      </w:r>
      <w:r>
        <w:rPr>
          <w:spacing w:val="9"/>
        </w:rPr>
        <w:t xml:space="preserve">боятся </w:t>
      </w:r>
      <w:r>
        <w:rPr/>
        <w:t>занять твердую позицию, когда крупные компании угрожают прийти и вытеснить с рынка более мелкие местные предприятия.</w:t>
      </w:r>
    </w:p>
    <w:p>
      <w:pPr>
        <w:pStyle w:val="BodyText"/>
        <w:bidi w:val="0"/>
        <w:spacing w:lineRule="auto" w:line="247"/>
        <w:ind w:start="100" w:end="122"/>
        <w:jc w:val="start"/>
        <w:rPr/>
      </w:pPr>
      <w:r>
        <w:rPr/>
        <w:t>Большинство местных органов власти считают, что все рабочие места равны и что любые новые налоговые базы являются священными. Экономика — это хозяин, а местные сообщества — слуги, которые готовы на все, чтобы угодить инвесторам, даже если их деловые практики вызывают сомнения.</w:t>
      </w:r>
    </w:p>
    <w:p>
      <w:pPr>
        <w:pStyle w:val="BodyText"/>
        <w:bidi w:val="0"/>
        <w:spacing w:lineRule="auto" w:line="247" w:before="0" w:after="0"/>
        <w:ind w:firstLine="288" w:start="100" w:end="122"/>
        <w:jc w:val="start"/>
        <w:rPr/>
        <w:sectPr>
          <w:type w:val="nextPage"/>
          <w:pgSz w:w="12240" w:h="15840"/>
          <w:pgMar w:left="0" w:right="0" w:gutter="0" w:header="0" w:top="0" w:footer="0" w:bottom="0"/>
          <w:pgNumType w:fmt="decimal"/>
          <w:formProt w:val="false"/>
          <w:textDirection w:val="lrTb"/>
          <w:docGrid w:type="default" w:linePitch="100" w:charSpace="4294963199"/>
        </w:sectPr>
      </w:pPr>
      <w:r>
        <w:rPr/>
        <w:t>Переосмысление понятия богатства и переориентация местных инициатив на удовлетворение человеческих потребностей могут помочь местным лидерам увидеть экономику как средство служения своему сообществу, а не наоборот. Существуют</w:t>
      </w:r>
    </w:p>
    <w:p>
      <w:pPr>
        <w:pStyle w:val="BodyText"/>
        <w:bidi w:val="0"/>
        <w:spacing w:lineRule="auto" w:line="247" w:before="84" w:after="0"/>
        <w:ind w:start="100" w:end="122"/>
        <w:jc w:val="start"/>
        <w:rPr/>
      </w:pPr>
      <w:r>
        <w:rPr/>
        <w:t>многие формы капитала, которые требуют инвестиций для процветания местного сообщества, а не только финансовый капитал. Социальный капитал, человеческий капитал, природный капитал, институциональный капитал, технологический капитал, потенциальный обменный капитал, построенный капитал и культурный капитал — все они должны быть поняты и укреплены</w:t>
      </w:r>
    </w:p>
    <w:p>
      <w:pPr>
        <w:pStyle w:val="ListParagraph"/>
        <w:numPr>
          <w:ilvl w:val="0"/>
          <w:numId w:val="1"/>
        </w:numPr>
        <w:tabs>
          <w:tab w:val="clear" w:pos="709"/>
          <w:tab w:val="left" w:pos="920" w:leader="none"/>
        </w:tabs>
        <w:bidi w:val="0"/>
        <w:spacing w:lineRule="exact" w:line="321" w:before="0" w:after="0"/>
        <w:ind w:hanging="360" w:start="460" w:end="0"/>
        <w:jc w:val="start"/>
        <w:rPr>
          <w:sz w:val="28"/>
        </w:rPr>
      </w:pPr>
      <w:r>
        <w:rPr>
          <w:sz w:val="28"/>
        </w:rPr>
        <w:t xml:space="preserve">, и эти многоплановые усилия являются исключительной прерогативой местных </w:t>
      </w:r>
      <w:r>
        <w:rPr>
          <w:spacing w:val="-2"/>
          <w:sz w:val="28"/>
        </w:rPr>
        <w:t>сообществ.</w:t>
      </w:r>
    </w:p>
    <w:p>
      <w:pPr>
        <w:pStyle w:val="BodyText"/>
        <w:bidi w:val="0"/>
        <w:spacing w:lineRule="auto" w:line="247" w:before="297" w:after="0"/>
        <w:ind w:firstLine="3312" w:start="100" w:end="3311"/>
        <w:jc w:val="start"/>
        <w:rPr/>
      </w:pPr>
      <w:r>
        <w:rPr/>
        <w:t>Миф (и потенциал) индивидуального богатства До сих пор мы затронули три вещи, которые определяют наше понимание богатства:</w:t>
      </w:r>
    </w:p>
    <w:p>
      <w:pPr>
        <w:pStyle w:val="ListParagraph"/>
        <w:numPr>
          <w:ilvl w:val="1"/>
          <w:numId w:val="1"/>
        </w:numPr>
        <w:tabs>
          <w:tab w:val="clear" w:pos="709"/>
          <w:tab w:val="left" w:pos="1898" w:leader="none"/>
        </w:tabs>
        <w:bidi w:val="0"/>
        <w:spacing w:lineRule="exact" w:line="321" w:before="0" w:after="0"/>
        <w:ind w:hanging="273" w:start="949" w:end="0"/>
        <w:jc w:val="start"/>
        <w:rPr>
          <w:sz w:val="28"/>
        </w:rPr>
      </w:pPr>
      <w:r>
        <w:rPr>
          <w:sz w:val="28"/>
        </w:rPr>
        <w:t xml:space="preserve">Очевидная идея обладания большим количеством </w:t>
      </w:r>
      <w:r>
        <w:rPr>
          <w:spacing w:val="-2"/>
          <w:sz w:val="28"/>
        </w:rPr>
        <w:t>денег</w:t>
      </w:r>
    </w:p>
    <w:p>
      <w:pPr>
        <w:pStyle w:val="ListParagraph"/>
        <w:numPr>
          <w:ilvl w:val="1"/>
          <w:numId w:val="1"/>
        </w:numPr>
        <w:tabs>
          <w:tab w:val="clear" w:pos="709"/>
          <w:tab w:val="left" w:pos="1898" w:leader="none"/>
        </w:tabs>
        <w:bidi w:val="0"/>
        <w:spacing w:lineRule="auto" w:line="240" w:before="9" w:after="0"/>
        <w:ind w:hanging="273" w:start="949" w:end="0"/>
        <w:jc w:val="start"/>
        <w:rPr>
          <w:sz w:val="28"/>
        </w:rPr>
      </w:pPr>
      <w:r>
        <w:rPr>
          <w:sz w:val="28"/>
        </w:rPr>
        <w:t xml:space="preserve">Благополучие, достигаемое путем удовлетворения широкого спектра человеческих </w:t>
      </w:r>
      <w:r>
        <w:rPr>
          <w:spacing w:val="-2"/>
          <w:sz w:val="28"/>
        </w:rPr>
        <w:t>потребностей</w:t>
      </w:r>
    </w:p>
    <w:p>
      <w:pPr>
        <w:pStyle w:val="ListParagraph"/>
        <w:numPr>
          <w:ilvl w:val="1"/>
          <w:numId w:val="1"/>
        </w:numPr>
        <w:tabs>
          <w:tab w:val="clear" w:pos="709"/>
          <w:tab w:val="left" w:pos="1898" w:leader="none"/>
        </w:tabs>
        <w:bidi w:val="0"/>
        <w:spacing w:lineRule="auto" w:line="240" w:before="10" w:after="0"/>
        <w:ind w:hanging="273" w:start="949" w:end="0"/>
        <w:jc w:val="start"/>
        <w:rPr>
          <w:sz w:val="28"/>
        </w:rPr>
      </w:pPr>
      <w:r>
        <w:rPr>
          <w:sz w:val="28"/>
        </w:rPr>
        <w:t xml:space="preserve">Социальные системы, которые мы разработали для удовлетворения многих наших </w:t>
      </w:r>
      <w:r>
        <w:rPr>
          <w:spacing w:val="-2"/>
          <w:sz w:val="28"/>
        </w:rPr>
        <w:t>потребностей</w:t>
      </w:r>
    </w:p>
    <w:p>
      <w:pPr>
        <w:pStyle w:val="BodyText"/>
        <w:bidi w:val="0"/>
        <w:spacing w:before="263" w:after="0"/>
        <w:ind w:start="0" w:end="0"/>
        <w:jc w:val="start"/>
        <w:rPr/>
      </w:pPr>
      <w:r>
        <w:rPr/>
      </w:r>
    </w:p>
    <w:p>
      <w:pPr>
        <w:pStyle w:val="BodyText"/>
        <w:bidi w:val="0"/>
        <w:spacing w:lineRule="auto" w:line="247"/>
        <w:ind w:start="100" w:end="122"/>
        <w:jc w:val="start"/>
        <w:rPr/>
      </w:pPr>
      <w:r>
        <w:rPr/>
        <w:t>Истинное богатство можно определить как сумму всех трех составляющих. Однако можно чувствовать себя богатым, имея только две последние составляющие, и можно быть бедным, имея только много денег, но не имея возможности удовлетворить свои важнейшие потребности и не имея поддержки со стороны сообщества.</w:t>
      </w:r>
    </w:p>
    <w:p>
      <w:pPr>
        <w:pStyle w:val="BodyText"/>
        <w:bidi w:val="0"/>
        <w:spacing w:lineRule="auto" w:line="247"/>
        <w:ind w:firstLine="288" w:start="100" w:end="122"/>
        <w:jc w:val="start"/>
        <w:rPr/>
      </w:pPr>
      <w:r>
        <w:rPr/>
        <w:t>Североамериканская мифология сурового индивидуализма заставляет нас забывать о том, что настоящее богатство может существовать только в обществе. «Самодеятельные миллионеры» иногда с удовольствием забывают о том, что их обогащение стало возможным благодаря государственной инфраструктуре, институциональным механизмам и участию многих других людей в их предприятиях. Они первыми призывают к снижению налогов.</w:t>
      </w:r>
    </w:p>
    <w:p>
      <w:pPr>
        <w:pStyle w:val="ListParagraph"/>
        <w:numPr>
          <w:ilvl w:val="0"/>
          <w:numId w:val="1"/>
        </w:numPr>
        <w:tabs>
          <w:tab w:val="clear" w:pos="709"/>
          <w:tab w:val="left" w:pos="560" w:leader="none"/>
        </w:tabs>
        <w:bidi w:val="0"/>
        <w:spacing w:lineRule="auto" w:line="247" w:before="0" w:after="0"/>
        <w:ind w:hanging="0" w:start="100" w:end="218"/>
        <w:jc w:val="start"/>
        <w:rPr>
          <w:sz w:val="28"/>
        </w:rPr>
      </w:pPr>
      <w:r>
        <w:rPr>
          <w:sz w:val="28"/>
        </w:rPr>
        <w:t xml:space="preserve">Американская торговая палата тратит на лоббирование </w:t>
      </w:r>
      <w:r>
        <w:rPr>
          <w:spacing w:val="9"/>
          <w:sz w:val="28"/>
        </w:rPr>
        <w:t>больше</w:t>
      </w:r>
      <w:r>
        <w:rPr>
          <w:sz w:val="28"/>
        </w:rPr>
        <w:t xml:space="preserve">, чем любая другая лоббистская </w:t>
      </w:r>
      <w:r>
        <w:rPr>
          <w:spacing w:val="9"/>
          <w:sz w:val="28"/>
        </w:rPr>
        <w:t xml:space="preserve">группа </w:t>
      </w:r>
      <w:r>
        <w:rPr>
          <w:sz w:val="28"/>
        </w:rPr>
        <w:t>в Вашингтоне. Они часто, похоже, не осознают, что без верховенства закона, без водоснабжения и канализации в промышленных районах, без политики, позволяющей их предприятиям функционировать, они не смогли бы выжить, не говоря уже о получении прибыли.</w:t>
      </w:r>
    </w:p>
    <w:p>
      <w:pPr>
        <w:pStyle w:val="BodyText"/>
        <w:bidi w:val="0"/>
        <w:spacing w:lineRule="auto" w:line="247"/>
        <w:ind w:firstLine="288" w:start="100" w:end="443"/>
        <w:jc w:val="start"/>
        <w:rPr/>
      </w:pPr>
      <w:r>
        <w:rPr/>
        <w:t xml:space="preserve">Если большинство людей не замечают структуры городов и сообществ, которые позволяют предприятиям и организациям успешно функционировать, то мы также не замечаем структуру другого важного компонента индивидуального богатства — денег. Большинство людей не понимают современную денежную систему, поскольку она скрыта </w:t>
      </w:r>
      <w:r>
        <w:rPr>
          <w:spacing w:val="9"/>
        </w:rPr>
        <w:t xml:space="preserve">от </w:t>
      </w:r>
      <w:r>
        <w:rPr/>
        <w:t>глаз общественности. Если бы они ее понимали, то, возможно, дважды подумали бы, стоит ли слепо доверять свою финансовую безопасность или небезопасность исключительно этой конкретной системе.</w:t>
      </w:r>
    </w:p>
    <w:p>
      <w:pPr>
        <w:pStyle w:val="BodyText"/>
        <w:bidi w:val="0"/>
        <w:spacing w:lineRule="auto" w:line="247" w:before="0" w:after="0"/>
        <w:ind w:firstLine="288" w:start="100" w:end="194"/>
        <w:jc w:val="start"/>
        <w:rPr/>
      </w:pPr>
      <w:r>
        <w:rPr/>
        <w:t xml:space="preserve">Мы надеемся, что эта книга откроет вам глаза как на </w:t>
      </w:r>
      <w:r>
        <w:rPr>
          <w:spacing w:val="9"/>
        </w:rPr>
        <w:t xml:space="preserve">роль </w:t>
      </w:r>
      <w:r>
        <w:rPr/>
        <w:t xml:space="preserve">сообщества в создании богатства, так и на </w:t>
      </w:r>
      <w:r>
        <w:rPr>
          <w:spacing w:val="9"/>
        </w:rPr>
        <w:t xml:space="preserve">роль </w:t>
      </w:r>
      <w:r>
        <w:rPr/>
        <w:t xml:space="preserve">денег и других средств обмена. Для этого нам нужно помочь вам снять повязку с глаз (не по вашей вине) — денежная система была завуалирована силами, которые извлекают </w:t>
      </w:r>
      <w:r>
        <w:rPr>
          <w:spacing w:val="9"/>
        </w:rPr>
        <w:t xml:space="preserve">из </w:t>
      </w:r>
      <w:r>
        <w:rPr/>
        <w:t xml:space="preserve">нее прибыль. В конце концов, прежде чем вы сможете создать богатство и построить устойчивую местную экономику, вам необходимо понять, что такое богатство и на чем оно основано. </w:t>
      </w:r>
      <w:r>
        <w:rPr>
          <w:spacing w:val="10"/>
        </w:rPr>
        <w:t>Хорошая</w:t>
      </w:r>
      <w:r>
        <w:rPr/>
        <w:t xml:space="preserve"> новость заключается в том, что у вас тоже есть возможность создать богатство, настоящее богатство, для себя, своих детей и своего сообщества. Но прежде чем покупать </w:t>
      </w:r>
      <w:r>
        <w:rPr>
          <w:spacing w:val="9"/>
        </w:rPr>
        <w:t xml:space="preserve">еще </w:t>
      </w:r>
      <w:r>
        <w:rPr/>
        <w:t>лотерейные билеты, прочитайте эту книгу, чтобы узнать, как эффективные местные действия могут помочь вам достичь этой цели с гораздо меньшим риском.</w:t>
      </w:r>
    </w:p>
    <w:sectPr>
      <w:type w:val="nextPage"/>
      <w:pgSz w:w="12240" w:h="15840"/>
      <w:pgMar w:left="0" w:right="0" w:gutter="0" w:header="0" w:top="0" w:footer="0" w:bottom="28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 w:name="Times New Roman">
    <w:charset w:val="cc" w:characterSet="windows-1251"/>
    <w:family w:val="roman"/>
    <w:pitch w:val="variable"/>
  </w:font>
  <w:font w:name="Liberation Serif">
    <w:altName w:val="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100" w:hanging="361"/>
      </w:pPr>
      <w:rPr>
        <w:rFonts w:ascii="Liberation Serif" w:hAnsi="Liberation Serif" w:cs="Liberation Serif" w:hint="default"/>
        <w:b w:val="false"/>
        <w:bCs w:val="false"/>
        <w:i w:val="false"/>
        <w:iCs w:val="false"/>
        <w:spacing w:val="0"/>
        <w:w w:val="102"/>
        <w:sz w:val="28"/>
        <w:szCs w:val="28"/>
        <w:lang w:val="en-US" w:eastAsia="en-US" w:bidi="ar-SA"/>
      </w:rPr>
    </w:lvl>
    <w:lvl w:ilvl="1">
      <w:start w:val="1"/>
      <w:numFmt w:val="decimal"/>
      <w:lvlText w:val="%2."/>
      <w:lvlJc w:val="start"/>
      <w:pPr>
        <w:tabs>
          <w:tab w:val="num" w:pos="0"/>
        </w:tabs>
        <w:ind w:start="949" w:hanging="274"/>
      </w:pPr>
      <w:rPr>
        <w:rFonts w:ascii="Liberation Serif" w:hAnsi="Liberation Serif" w:eastAsia="Liberation Serif" w:cs="Liberation Serif"/>
        <w:b w:val="false"/>
        <w:bCs w:val="false"/>
        <w:i w:val="false"/>
        <w:iCs w:val="false"/>
        <w:spacing w:val="0"/>
        <w:w w:val="102"/>
        <w:sz w:val="28"/>
        <w:szCs w:val="28"/>
        <w:lang w:val="en-US" w:eastAsia="en-US" w:bidi="ar-SA"/>
      </w:rPr>
    </w:lvl>
    <w:lvl w:ilvl="2">
      <w:start w:val="0"/>
      <w:numFmt w:val="bullet"/>
      <w:lvlText w:val=""/>
      <w:lvlJc w:val="start"/>
      <w:pPr>
        <w:tabs>
          <w:tab w:val="num" w:pos="0"/>
        </w:tabs>
        <w:ind w:start="2195" w:hanging="274"/>
      </w:pPr>
      <w:rPr>
        <w:rFonts w:ascii="Symbol" w:hAnsi="Symbol" w:cs="Symbol" w:hint="default"/>
        <w:lang w:val="en-US" w:eastAsia="en-US" w:bidi="ar-SA"/>
      </w:rPr>
    </w:lvl>
    <w:lvl w:ilvl="3">
      <w:start w:val="0"/>
      <w:numFmt w:val="bullet"/>
      <w:lvlText w:val=""/>
      <w:lvlJc w:val="start"/>
      <w:pPr>
        <w:tabs>
          <w:tab w:val="num" w:pos="0"/>
        </w:tabs>
        <w:ind w:start="3451" w:hanging="274"/>
      </w:pPr>
      <w:rPr>
        <w:rFonts w:ascii="Symbol" w:hAnsi="Symbol" w:cs="Symbol" w:hint="default"/>
        <w:lang w:val="en-US" w:eastAsia="en-US" w:bidi="ar-SA"/>
      </w:rPr>
    </w:lvl>
    <w:lvl w:ilvl="4">
      <w:start w:val="0"/>
      <w:numFmt w:val="bullet"/>
      <w:lvlText w:val=""/>
      <w:lvlJc w:val="start"/>
      <w:pPr>
        <w:tabs>
          <w:tab w:val="num" w:pos="0"/>
        </w:tabs>
        <w:ind w:start="4706" w:hanging="274"/>
      </w:pPr>
      <w:rPr>
        <w:rFonts w:ascii="Symbol" w:hAnsi="Symbol" w:cs="Symbol" w:hint="default"/>
        <w:lang w:val="en-US" w:eastAsia="en-US" w:bidi="ar-SA"/>
      </w:rPr>
    </w:lvl>
    <w:lvl w:ilvl="5">
      <w:start w:val="0"/>
      <w:numFmt w:val="bullet"/>
      <w:lvlText w:val=""/>
      <w:lvlJc w:val="start"/>
      <w:pPr>
        <w:tabs>
          <w:tab w:val="num" w:pos="0"/>
        </w:tabs>
        <w:ind w:start="5962" w:hanging="274"/>
      </w:pPr>
      <w:rPr>
        <w:rFonts w:ascii="Symbol" w:hAnsi="Symbol" w:cs="Symbol" w:hint="default"/>
        <w:lang w:val="en-US" w:eastAsia="en-US" w:bidi="ar-SA"/>
      </w:rPr>
    </w:lvl>
    <w:lvl w:ilvl="6">
      <w:start w:val="0"/>
      <w:numFmt w:val="bullet"/>
      <w:lvlText w:val=""/>
      <w:lvlJc w:val="start"/>
      <w:pPr>
        <w:tabs>
          <w:tab w:val="num" w:pos="0"/>
        </w:tabs>
        <w:ind w:start="7217" w:hanging="274"/>
      </w:pPr>
      <w:rPr>
        <w:rFonts w:ascii="Symbol" w:hAnsi="Symbol" w:cs="Symbol" w:hint="default"/>
        <w:lang w:val="en-US" w:eastAsia="en-US" w:bidi="ar-SA"/>
      </w:rPr>
    </w:lvl>
    <w:lvl w:ilvl="7">
      <w:start w:val="0"/>
      <w:numFmt w:val="bullet"/>
      <w:lvlText w:val=""/>
      <w:lvlJc w:val="start"/>
      <w:pPr>
        <w:tabs>
          <w:tab w:val="num" w:pos="0"/>
        </w:tabs>
        <w:ind w:start="8473" w:hanging="274"/>
      </w:pPr>
      <w:rPr>
        <w:rFonts w:ascii="Symbol" w:hAnsi="Symbol" w:cs="Symbol" w:hint="default"/>
        <w:lang w:val="en-US" w:eastAsia="en-US" w:bidi="ar-SA"/>
      </w:rPr>
    </w:lvl>
    <w:lvl w:ilvl="8">
      <w:start w:val="0"/>
      <w:numFmt w:val="bullet"/>
      <w:lvlText w:val=""/>
      <w:lvlJc w:val="start"/>
      <w:pPr>
        <w:tabs>
          <w:tab w:val="num" w:pos="0"/>
        </w:tabs>
        <w:ind w:start="9728" w:hanging="274"/>
      </w:pPr>
      <w:rPr>
        <w:rFonts w:ascii="Symbol" w:hAnsi="Symbol" w:cs="Symbol" w:hint="default"/>
        <w:lang w:val="en-US"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2">
    <w:name w:val="heading 2"/>
    <w:basedOn w:val="Normal"/>
    <w:qFormat/>
    <w:pPr>
      <w:jc w:val="center"/>
      <w:outlineLvl w:val="2"/>
    </w:pPr>
    <w:rPr>
      <w:rFonts w:ascii="Liberation Serif" w:hAnsi="Liberation Serif" w:eastAsia="Liberation Serif" w:cs="Liberation Serif"/>
      <w:sz w:val="40"/>
      <w:szCs w:val="40"/>
      <w:u w:val="single" w:color="000000"/>
      <w:lang w:val="en-US" w:eastAsia="en-US" w:bidi="ar-SA"/>
    </w:rPr>
  </w:style>
  <w:style w:type="character" w:styleId="Hyperlink">
    <w:name w:val="Hyperlink"/>
    <w:rPr>
      <w:color w:val="000080"/>
      <w:u w:val="single"/>
    </w:rPr>
  </w:style>
  <w:style w:type="paragraph" w:styleId="Style13">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ь"/>
    <w:basedOn w:val="Normal"/>
    <w:qFormat/>
    <w:pPr>
      <w:suppressLineNumbers/>
    </w:pPr>
    <w:rPr>
      <w:rFonts w:cs="Arial"/>
    </w:rPr>
  </w:style>
  <w:style w:type="paragraph" w:styleId="ListParagraph">
    <w:name w:val="List Paragraph"/>
    <w:basedOn w:val="Normal"/>
    <w:qFormat/>
    <w:pPr>
      <w:spacing w:before="3" w:after="0"/>
      <w:ind w:hanging="289" w:start="964"/>
    </w:pPr>
    <w:rPr>
      <w:rFonts w:ascii="Liberation Serif" w:hAnsi="Liberation Serif" w:eastAsia="Liberation Serif" w:cs="Liberation Serif"/>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9</Pages>
  <Words>3500</Words>
  <Characters>23608</Characters>
  <CharactersWithSpaces>27089</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2026-03-08T12:25:01Z</dcterms:created>
  <dc:creator/>
  <dc:description/>
  <dc:language>en-US</dc:language>
  <cp:lastModifiedBy/>
  <dcterms:modified xsi:type="dcterms:W3CDTF">2026-03-08T12:25:25Z</dcterms:modified>
  <cp:revision>1</cp:revision>
  <dc:subject/>
  <dc:title/>
</cp:coreProperties>
</file>