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ЧАСТІ ЗАПИТАННЯ</w:t>
      </w:r>
      <w:r w:rsidRPr="007218C2">
        <w:rPr>
          <w:rFonts w:ascii="Segoe UI Symbol" w:eastAsia="Times New Roman" w:hAnsi="Segoe UI Symbol" w:cs="Segoe UI Symbol"/>
          <w:color w:val="000000"/>
          <w:lang w:eastAsia="ru-RU"/>
        </w:rPr>
        <w:t>❓❓❓</w:t>
      </w:r>
      <w:r w:rsidRPr="007218C2">
        <w:rPr>
          <w:rFonts w:ascii="Arial" w:eastAsia="Times New Roman" w:hAnsi="Arial" w:cs="Arial"/>
          <w:color w:val="000000"/>
          <w:lang w:eastAsia="ru-RU"/>
        </w:rPr>
        <w:t xml:space="preserve"> </w:t>
      </w:r>
    </w:p>
    <w:p w:rsidR="007218C2" w:rsidRPr="007218C2" w:rsidRDefault="007218C2" w:rsidP="007218C2">
      <w:pPr>
        <w:spacing w:after="24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w:t>
      </w:r>
      <w:r w:rsidRPr="007218C2">
        <w:rPr>
          <w:rFonts w:ascii="Arial" w:eastAsia="Times New Roman" w:hAnsi="Arial" w:cs="Arial"/>
          <w:b/>
          <w:bCs/>
          <w:i/>
          <w:iCs/>
          <w:color w:val="000000"/>
          <w:lang w:eastAsia="ru-RU"/>
        </w:rPr>
        <w:t>Кроме бон и денежных обязательств, в GEO можно создавать товарные талоны. Товарные талоны номинируются в некотором количестве товара, а не в деньгах, и погашаются этим товаром."</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Объясните подробнее этот момент. Как эти товарные талоны могут обращаться в сети наравне с другими единицами обмена? Как они взаимно покагаются участниками по их обязательствам? Спасибо</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xml:space="preserve">Обязательства можно создавать как в эквиваленте (мера стоимости), так и в конкретно товаре (на самом деле это просто цифры), реальными же свойствами наделяем их мы.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Например эмитент товарных талонов обязуется гасить из резальными товарами 1 к 1 (как в Колионово). Этим обещанием он придаёт определённые экономические свойства обязательствам.</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Возможно расширение функционала - обязательства данного эмитента обмениваются на обязательства в мерах (грн, дол и др). Цена устанавливается рыночным путём (спрос и предлож). При этом купить их могут только те участники, какие тем или иным способом связаны через цепочки линий  доверия с эмитентом.</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Таким образом "товарные талоны" могут обращаться в системе наравне с другими единицами, при этом с иными задачами и функциональностью.</w:t>
      </w:r>
    </w:p>
    <w:p w:rsidR="007218C2" w:rsidRPr="007218C2" w:rsidRDefault="007218C2" w:rsidP="007218C2">
      <w:pPr>
        <w:spacing w:after="240" w:line="240" w:lineRule="auto"/>
        <w:rPr>
          <w:rFonts w:ascii="Times New Roman" w:eastAsia="Times New Roman" w:hAnsi="Times New Roman" w:cs="Times New Roman"/>
          <w:sz w:val="24"/>
          <w:szCs w:val="24"/>
          <w:lang w:eastAsia="ru-RU"/>
        </w:rPr>
      </w:pPr>
      <w:r w:rsidRPr="007218C2">
        <w:rPr>
          <w:rFonts w:ascii="Times New Roman" w:eastAsia="Times New Roman" w:hAnsi="Times New Roman" w:cs="Times New Roman"/>
          <w:sz w:val="24"/>
          <w:szCs w:val="24"/>
          <w:lang w:eastAsia="ru-RU"/>
        </w:rPr>
        <w:br/>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Як побудована операція платежу (тех)?</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Операція починається на ноді, яка ініціює оплату. Перший крок - оцінити, чи сума вихідних можливостей &lt; суми платежу. Якщо більше - зразу обриваємо операцію через недостачу коштів.</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Другий крок - аналогічний, але на стороні отримувача. Інціатор питає ппідтвердження, чи варто починати операцію. Отримувач аналізує сумарну вхідну можливість і дає фідбек.</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Далі, якщо є зміст проводити платіж, ініціатор збирає шляхи з мережі.</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Далі, по зібраним шляхам іде ПОСЛІДОВНЕ резервування балансів, з ноди на ноду, від інціатора до отримувача. Так резервуюєтсья вся необхіна сума.</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Якщо зібрати не вийшло - виходим з операції.</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Якщо вийшло - починається фаза атомарного закріплення платежу.</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Тобто, якщо якась нода випадає на етапі резервування - нічого страшного. Всі інші зреагують на це по таймауту. Знімуть резерви і мережа повернеться в попередній стан, до операції.</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Якщо необхідна сума зарезервована - формуємо спеціальний криптографічний пакет, в який поміщається перелік ВСІХ НОД, які беруть участь в операції ПО ВСІМ шляхам. Цей пускаєтсья по мережі від учасникиа до учасника, і всі його умовно підписують власним погодженням. Якщо хоч хтось не підписує пакет - т оінші ноди не проведуть операцію, бо не буде вистачати підтверджень в пакеті.</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Якщо хтось погодив операцію, але в наслідок збою на своїхй стороні, випав з мережі і не отримав погодження решти нод - починається фаза так званого відновлення стану.</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xml:space="preserve">Ця нода по поверненню в мережу починає опитувати інші ноди про те, як вони закінчили цю операцію. Ця нода по поверненню в мережу починає опитувати інші ноди про те, як </w:t>
      </w:r>
      <w:r w:rsidRPr="007218C2">
        <w:rPr>
          <w:rFonts w:ascii="Arial" w:eastAsia="Times New Roman" w:hAnsi="Arial" w:cs="Arial"/>
          <w:color w:val="000000"/>
          <w:lang w:eastAsia="ru-RU"/>
        </w:rPr>
        <w:lastRenderedPageBreak/>
        <w:t>вони закінчили цю операцію. Отримавши дані про те як інші вчинили - нода, яка випала - доганяє всю решту мережу.</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Таким чином, навіть якщо всі ноди (крім одної) випадуть з мережі після погодження операції - операція всеодно буде проведена в кінцевому випадку.</w:t>
      </w:r>
    </w:p>
    <w:p w:rsidR="007218C2" w:rsidRPr="007218C2" w:rsidRDefault="007218C2" w:rsidP="007218C2">
      <w:pPr>
        <w:spacing w:after="24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Чим відрізняється від Ripple?</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Дійсно дуже схожі, з першого погляду)</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І Ріппл насправді повпливав досить сильно на наш розвиток. Та є принципові відмінності</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xml:space="preserve">1. Ріппл наполовину комерційний проект. В основі системи XRP, обіг яких частково контролює компанія. До речі цей інтерфейс з ьатерейками уже забрали. Після того як Р купили, він почав рухатись у сторону банківської системи.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2. Как и GEO, Ripple это система где каждый может создавать обязательства. Но то, что в Рипле нет определения возможной суммы взаимодействия между двумя несвязанными нодами, приводит к тому, что на практике реально пользоваться  только обязательстати гейтвеев. Объясняется это очень просто - представьте себе две несвязанные ноды  A и В, которым необходимо между собой рассчитатся. Нода В обязательствам первого круга ноды А не доверяет, а вот обязательство гейтвея скорее всего примет (так как можно его передать дальше). В GEO же система предостваляет информацию по возможности расчета через цепочку промежуточных нод.</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3. Технічне рішення. Ріпл побудований на блокчейні, і, звичайно це краще ніж традиційний централізований облік банківської системи. При цьому він досить енергозатратний, і здатний обслужити тільки лімітованіу кількість операцій. Ми проектуємо однорангову систему без накопичення даних від першої операції - trustNet. Це унікальний алгоритм дійсно розподіленої бази даних, де немає жодного накоплювача всієї інформації (як в блокчейні)</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А як у Вашій системі зобов'язання перестають бути іменними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Насправді всі гроші в світі - це домовленість. Система працює згідно цього постулату. Для розуміння підійде асоціація з групами в ФБ. Одна група (співтовариство) взаємодіє в еквіваленті ГРН, інша в Біткойнах, і тд. Кожна людина може взаємодіяти в кількох групах одночасно. Відповідно чз таких учасників здійснюється конвертація. Також кожна людина може ініціювати свій еквівалент - КВт енергії, площина ресурсів, час людської праці і тд.. Всі хто приєднаються до його пропозиції автоматично приймають цей еквівалент як спосіб виміру вартості товарів та послуг</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Чому ви називаєте мережу Bitcoin не одноранговою?</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Технічно біткойн однорангова, а практично поділяється на майнерів та юзерів. Майже ніхто з рядових юзерів не встановлює B-core, а тим паче не майнить, так як поріг входу на практиці високий</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Факт знайомства не дорівнює факту зобов'язання</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xml:space="preserve">Абсолютно вірно! Тому наприклад, якщо у людини є двісті знайомих, вона ставить тільки десять ліній довіри до тих людей, за яких дійсно готова поручитися </w:t>
      </w:r>
    </w:p>
    <w:p w:rsidR="007218C2" w:rsidRPr="007218C2" w:rsidRDefault="007218C2" w:rsidP="007218C2">
      <w:pPr>
        <w:spacing w:after="24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Основна проблема - люди не готові грати в нові ігри</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lastRenderedPageBreak/>
        <w:t xml:space="preserve">Ми прекрасно розуміємо - що б ми не говорили про економічну доцільність, кожна людина в першу чергу користується індивідуальними мотивами. Саме по цій причині ми паралельно працюємо над зручними інструментами платежу/взаємодії - аналог валлета в традиційних системах.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xml:space="preserve">Geo-pay.net та додатки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Насправді 2і людини на планеті в середньому знайомі через 3.5 людини, а не 6</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4, 6 чи 3,5 рукопотискань для нас не принципово - є багато досліджень і висновків в цьому напрямку, при чому світ рухається у все меншу величину цього показника за рахунок геометричного росту каналів комунікації, тому навіть коли ми зараз спілкуємось? Цей показник змінюється)</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Можна організувати функціональність такої системи, навіть за допомогою блокчейн, але складність її реалізації перевищить будь-яке уявлення про таку складність в багато разів.</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Складність обчислень дійсно росте в геометричній прогресії з кожним наступним коліном. І є основним бар'єром реалізації такої системи. Для вирішення якої ми потратили пів року. Частиною рішення є те, що ми відмовились від блокчейн і спроектували альтернативну однорангову систему без накопичення даних від першої операції</w:t>
      </w:r>
    </w:p>
    <w:p w:rsidR="007218C2" w:rsidRPr="007218C2" w:rsidRDefault="007218C2" w:rsidP="007218C2">
      <w:pPr>
        <w:spacing w:after="240" w:line="240" w:lineRule="auto"/>
        <w:rPr>
          <w:rFonts w:ascii="Times New Roman" w:eastAsia="Times New Roman" w:hAnsi="Times New Roman" w:cs="Times New Roman"/>
          <w:sz w:val="24"/>
          <w:szCs w:val="24"/>
          <w:lang w:eastAsia="ru-RU"/>
        </w:rPr>
      </w:pPr>
      <w:r w:rsidRPr="007218C2">
        <w:rPr>
          <w:rFonts w:ascii="Times New Roman" w:eastAsia="Times New Roman" w:hAnsi="Times New Roman" w:cs="Times New Roman"/>
          <w:sz w:val="24"/>
          <w:szCs w:val="24"/>
          <w:lang w:eastAsia="ru-RU"/>
        </w:rPr>
        <w:br/>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 xml:space="preserve">Более подробно какая стратегия?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Если вкратце, то стратегия такая:</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1. Сейчас у нас веб+іос+андр на сервере для визуализации и тестирования на фокус группе (200чел в тч рестораны и магазины несколько)</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xml:space="preserve">2. На август-сентябрь запланирован тестовый запуск в ограниченном регионе (Черновцы), так как эффективность системы корелируется  с процентом участников от общего ква населения в определённой экономической среде.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Цель</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xml:space="preserve">- от 10тыс участников.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создать прецедент экономического эксперимента (планируем подключить экономистов)</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технический эксперимент (систему классический блокчейн не тянет, разрабатываем новые алгоритмы)</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В связи с последним решили тест делать на сервере (Go), чтобы учесть результаты эксперимента в опенсорсе.</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При этом мы полностью переписываем код с ноля, в связи с оптимизацией алгоритмов. Также мы по сути делаем эмулированную на сервере  дец систему (что упростит затем переход)</w:t>
      </w:r>
    </w:p>
    <w:p w:rsidR="007218C2" w:rsidRPr="007218C2" w:rsidRDefault="007218C2" w:rsidP="007218C2">
      <w:pPr>
        <w:numPr>
          <w:ilvl w:val="0"/>
          <w:numId w:val="1"/>
        </w:numPr>
        <w:spacing w:after="0" w:line="240" w:lineRule="auto"/>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 xml:space="preserve">Опенсорс - трудно определить по времени. Цель до конца года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Что это - платежная система, тли большее?</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На самом деле GEO, это не просто платежная система. Это - альтернативная экономическая система, с возможностью реализации на её основе:</w:t>
      </w:r>
    </w:p>
    <w:p w:rsidR="007218C2" w:rsidRPr="007218C2" w:rsidRDefault="007218C2" w:rsidP="007218C2">
      <w:pPr>
        <w:numPr>
          <w:ilvl w:val="0"/>
          <w:numId w:val="2"/>
        </w:numPr>
        <w:spacing w:after="0" w:line="240" w:lineRule="auto"/>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Платёжные сервисы</w:t>
      </w:r>
    </w:p>
    <w:p w:rsidR="007218C2" w:rsidRPr="007218C2" w:rsidRDefault="007218C2" w:rsidP="007218C2">
      <w:pPr>
        <w:numPr>
          <w:ilvl w:val="0"/>
          <w:numId w:val="2"/>
        </w:numPr>
        <w:spacing w:after="0" w:line="240" w:lineRule="auto"/>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Системы переводов</w:t>
      </w:r>
    </w:p>
    <w:p w:rsidR="007218C2" w:rsidRPr="007218C2" w:rsidRDefault="007218C2" w:rsidP="007218C2">
      <w:pPr>
        <w:numPr>
          <w:ilvl w:val="0"/>
          <w:numId w:val="2"/>
        </w:numPr>
        <w:spacing w:after="0" w:line="240" w:lineRule="auto"/>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Учётные системы</w:t>
      </w:r>
    </w:p>
    <w:p w:rsidR="007218C2" w:rsidRPr="007218C2" w:rsidRDefault="007218C2" w:rsidP="007218C2">
      <w:pPr>
        <w:numPr>
          <w:ilvl w:val="0"/>
          <w:numId w:val="2"/>
        </w:numPr>
        <w:spacing w:after="0" w:line="240" w:lineRule="auto"/>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Системы идентификации</w:t>
      </w:r>
    </w:p>
    <w:p w:rsidR="007218C2" w:rsidRPr="007218C2" w:rsidRDefault="007218C2" w:rsidP="007218C2">
      <w:pPr>
        <w:numPr>
          <w:ilvl w:val="0"/>
          <w:numId w:val="2"/>
        </w:numPr>
        <w:spacing w:after="0" w:line="240" w:lineRule="auto"/>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Региональные и другие валюты</w:t>
      </w:r>
    </w:p>
    <w:p w:rsidR="007218C2" w:rsidRPr="007218C2" w:rsidRDefault="007218C2" w:rsidP="007218C2">
      <w:pPr>
        <w:numPr>
          <w:ilvl w:val="0"/>
          <w:numId w:val="2"/>
        </w:numPr>
        <w:spacing w:after="0" w:line="240" w:lineRule="auto"/>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Биржевые площадки</w:t>
      </w:r>
    </w:p>
    <w:p w:rsidR="007218C2" w:rsidRPr="007218C2" w:rsidRDefault="007218C2" w:rsidP="007218C2">
      <w:pPr>
        <w:numPr>
          <w:ilvl w:val="0"/>
          <w:numId w:val="2"/>
        </w:numPr>
        <w:spacing w:after="0" w:line="240" w:lineRule="auto"/>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Системы лояльности</w:t>
      </w:r>
    </w:p>
    <w:p w:rsidR="007218C2" w:rsidRPr="007218C2" w:rsidRDefault="007218C2" w:rsidP="007218C2">
      <w:pPr>
        <w:numPr>
          <w:ilvl w:val="0"/>
          <w:numId w:val="2"/>
        </w:numPr>
        <w:spacing w:after="0" w:line="240" w:lineRule="auto"/>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lastRenderedPageBreak/>
        <w:t>Другое..</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В чем альтернатива?</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Дело в том, что обмен активами в этой системе происходит по иным принципам, чем мы привыкли в системе фиатных валют, а также известных криптовалют.</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Если в вышеуказанных системах главным элементом является ID (человек/бизнес/нода), и к нему, соответственно привязан актив, то в нашей системе главный элемент - это связи между экономическими агентами (траст лайны). Что позволяет построить совершенно другую логистику, систему защиты и учёта.</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И, важно!!!, также открывает новые возможности построить действительно "распределённую" базу данных. То есть в системе нет ни одной точки, где собрана вся информация по системе (как в классических блокчейнах)</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GEO - это платформа самого низкого уровня, позволяющая построить экономические взаимоотношения по совершенно другим принципам, более естественным и продуктивным для человечества.</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Geo-pay - это пример платежного сервиса, который будет юзать опенсорс GEO. Ключевое отличие от других систем в том, что участникам совершенно не обязательно пополнять реальными деньгами систему, при этом имея возможность покупать и продавать товары/услуги.</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Это экономика Геззеля?</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xml:space="preserve">Мы прорабатывали идеи Геззеля в том числе (можно сказать с них начинали).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xml:space="preserve">При этом одну из целей-критериев экономики, которые мы перед собой поставили, а именно - "автоматическое регулирование денежной массы", в системах с демереджем и ограниченой эмиссией, чрезвычайно сложно достичь с точки зрения математики и объективности данных.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Изучив разные подходы, мы взяли за основу "экономику взаимообмена", которая решает задачи Геззелевских денег, и не только)</w:t>
      </w:r>
    </w:p>
    <w:p w:rsidR="007218C2" w:rsidRPr="007218C2" w:rsidRDefault="007218C2" w:rsidP="007218C2">
      <w:pPr>
        <w:spacing w:after="24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Если пойти дальше, Зачем нужно увеличить оборотность денег?</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По Геззелю, для того чтобы уравнять товар с деньгами, убрать у последних привелигириованное положение по отношению к товарам. Тем самым стимулировать более естественные экономические процессы.</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При этом есть сложности:</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1. Какой должен быть демередж?</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2. Какое кво денежной массы должно быть в обороте?</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3. Кто все это будет решать?</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xml:space="preserve">Во времена Геззеля (100 лет назад) не было ещё таких тех возможностей, поэтому он изначально предполагал все эти функции передать государству, то есть ЦЕНТРАЛИЗИРОВАННАЯ форма управления со всеми вытекающими.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xml:space="preserve">Чтобы автоматизировать механизм определения ден массы и величины демереджа, нужны данные из экономики - производство, предложение и тд. Очень сложно и предполагает приблизительность и недостоверность во временном лаге.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Система, которую реализовываем мы, решает эти вопросы автоматически:</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люди сами создают средство обмена а момент решения приобретения тов/услуги</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люди сами определяют качество и количество средства обмена. То есть любой агент может создать и предложить свой вариант эквивалента/ваты</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lastRenderedPageBreak/>
        <w:t>- лишняя ден масса автоматически ударяется из системы путём взаимозачетов</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дефицит денег мы устраняем не путём ускорения денежной массы, а возможностью их создать</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i/>
          <w:iCs/>
          <w:color w:val="000000"/>
          <w:lang w:eastAsia="ru-RU"/>
        </w:rPr>
        <w:t>додатково:</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xml:space="preserve">На рах демереджу.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xml:space="preserve">Ми насправді вирішуємо проблему розділення функцій грошей : обміну і накопичення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1. Баланс в системі - це насправді не актив, а зобов'язання, які в принципі накопичувати нонсенс.</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2. Навіть якщо прирівняти до активу, то в система присутній прихований демередж:</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по перше ти не можеш накопичувати без обмежень - ти лімітований еквівалентом довіри (сума Трастлайнів)</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Пр друге чим більше ти накопичує позитивний баланс, тим менше можливостей у інших учасників системи розрахуватись з тобою в системі. Крайній випадок - повністю використані ліміти наданих тобою ТЛ, тобто у тебе баланс плюсовий, та можливість розрахунку з тобою - 0.</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якщо виходячи з вищенаведених пунктів ти все таки вирішуєш збільшити лінії довіри, то відповідно ти збільшуєш особисті ризики - а це величина яка оцифровуєьься (умовний відсоток неповернень і тд), тобто "прихований демередж"</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З іншої сторони, мінус баланс створює відповідну репутацію кредитора. Що може призвести до закриття або зменшення вхідних ліній довіри.</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Таким чином, найоптимальнішп прогнозована стратегія учасника системи - прямувати до нуль балансу.</w:t>
      </w:r>
    </w:p>
    <w:p w:rsidR="007218C2" w:rsidRPr="007218C2" w:rsidRDefault="007218C2" w:rsidP="007218C2">
      <w:pPr>
        <w:spacing w:after="240" w:line="240" w:lineRule="auto"/>
        <w:rPr>
          <w:rFonts w:ascii="Times New Roman" w:eastAsia="Times New Roman" w:hAnsi="Times New Roman" w:cs="Times New Roman"/>
          <w:sz w:val="24"/>
          <w:szCs w:val="24"/>
          <w:lang w:eastAsia="ru-RU"/>
        </w:rPr>
      </w:pPr>
      <w:r w:rsidRPr="007218C2">
        <w:rPr>
          <w:rFonts w:ascii="Times New Roman" w:eastAsia="Times New Roman" w:hAnsi="Times New Roman" w:cs="Times New Roman"/>
          <w:sz w:val="24"/>
          <w:szCs w:val="24"/>
          <w:lang w:eastAsia="ru-RU"/>
        </w:rPr>
        <w:br/>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Как вовлечь производителей брать GEO за товары/услуги</w:t>
      </w:r>
      <w:r w:rsidRPr="007218C2">
        <w:rPr>
          <w:rFonts w:ascii="Arial" w:eastAsia="Times New Roman" w:hAnsi="Arial" w:cs="Arial"/>
          <w:color w:val="000000"/>
          <w:lang w:eastAsia="ru-RU"/>
        </w:rPr>
        <w:t>?</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xml:space="preserve">На самом деле не крайне сложно. Агентам в принципе все равно что считать деньгами, если это можно обменять на другие деньги или товары или ресурсы.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Нужно создать возможность обмена реальных денег на внутренние и наоборот, плюс мотивация для предпринимателей - по сути бесплатный кредит. Соответствующий опыт уже есть (кафе и магазины)</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Важно, что в отличие от Риппла у нас гейтвеем(ввод/вывод) может стать каждый, без инвестиций в поддержку системы)</w:t>
      </w:r>
    </w:p>
    <w:p w:rsidR="007218C2" w:rsidRPr="007218C2" w:rsidRDefault="007218C2" w:rsidP="007218C2">
      <w:pPr>
        <w:spacing w:after="24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Можете мне объяснить как я могу купить товар не вложив реальных денег в систему?</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Вот у меня 0 на счету, подскажите как мне купить товары?</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В этом смысле GEO работает как учетная система:</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продавая товары и услуги у вас появляется обязательство перед вами (баланс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покупая товары/услуги вы создаете обязательство перед кем то (баланс -)</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для того чтобы принимать/отправить платеж нужно отобразить в системе ваши реальные жизненные отношения (линии доверия)</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баланс в системе - это по сути показатель вас как участника экономики. Если плюсовой - значит вы больше произвели ценностей для общества, чем потребили, и имеете право на эту суму приобрести тов/услуг в будущем. И наоборот, если минус</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Как будет обеспечена децентрализация?</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lastRenderedPageBreak/>
        <w:t xml:space="preserve">Это действительно распределенная база данных. То есть в системе нет ни одой ноды, где накапливается вся информация. Синхронизировать все ноды нет надобности, нужна синхронизация только связанных нод. </w:t>
      </w:r>
    </w:p>
    <w:p w:rsidR="007218C2" w:rsidRPr="007218C2" w:rsidRDefault="007218C2" w:rsidP="007218C2">
      <w:pPr>
        <w:spacing w:after="24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как будет регулироваться курс?</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Рыночным путем. То есть GEO - это не криптовалюта, это платформа для создания валют/эквивалентов, которые, в свою очередь обмениваются участниками процеса путем спроса и предложения.</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 xml:space="preserve">Например, платформа легко позволяет создать эквивалент Биткойна, реализовывать на нем операции, и задействовать реальные битки только на вводе/выводе. </w:t>
      </w:r>
    </w:p>
    <w:p w:rsidR="007218C2" w:rsidRPr="007218C2" w:rsidRDefault="007218C2" w:rsidP="007218C2">
      <w:pPr>
        <w:spacing w:after="24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jc w:val="both"/>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Время выполнения одной операции в сети GEO?</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numPr>
          <w:ilvl w:val="0"/>
          <w:numId w:val="3"/>
        </w:numPr>
        <w:spacing w:after="0" w:line="240" w:lineRule="auto"/>
        <w:jc w:val="both"/>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Время выполнения одной операции в сети GEO зависит от целого ряда факторов:</w:t>
      </w:r>
    </w:p>
    <w:p w:rsidR="007218C2" w:rsidRPr="007218C2" w:rsidRDefault="007218C2" w:rsidP="007218C2">
      <w:pPr>
        <w:numPr>
          <w:ilvl w:val="1"/>
          <w:numId w:val="4"/>
        </w:numPr>
        <w:spacing w:after="0" w:line="240" w:lineRule="auto"/>
        <w:ind w:left="1440" w:hanging="360"/>
        <w:jc w:val="both"/>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 xml:space="preserve">Объем транзакции: маленькие транзакции протекают быстрее больших за счет меньшего числа вовлеченных в них участников. </w:t>
      </w:r>
      <w:r w:rsidRPr="007218C2">
        <w:rPr>
          <w:rFonts w:ascii="Arial" w:eastAsia="Times New Roman" w:hAnsi="Arial" w:cs="Arial"/>
          <w:color w:val="000000"/>
          <w:lang w:eastAsia="ru-RU"/>
        </w:rPr>
        <w:br/>
      </w:r>
      <w:r w:rsidRPr="007218C2">
        <w:rPr>
          <w:rFonts w:ascii="Arial" w:eastAsia="Times New Roman" w:hAnsi="Arial" w:cs="Arial"/>
          <w:color w:val="000000"/>
          <w:lang w:eastAsia="ru-RU"/>
        </w:rPr>
        <w:br/>
        <w:t>Стоит принимать ко вниманию, что значительная часть линий доверия будет установлена в пределах допустимых кредитных лимитов для среднего класса, (очень условно говоря, 1000 грн), тогда как для проведения транзакции на десятки миллионов гривен понадобятся десятки тысяч путей, а значит и десятки тысяч участников-посредников.</w:t>
      </w:r>
    </w:p>
    <w:p w:rsidR="007218C2" w:rsidRPr="007218C2" w:rsidRDefault="007218C2" w:rsidP="007218C2">
      <w:pPr>
        <w:numPr>
          <w:ilvl w:val="1"/>
          <w:numId w:val="4"/>
        </w:numPr>
        <w:spacing w:after="0" w:line="240" w:lineRule="auto"/>
        <w:ind w:left="1440" w:hanging="360"/>
        <w:jc w:val="both"/>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Количество участников-посредников на путях транзакции. Данный показатель зависит от конфигурации сети и способа распространения сети в том или ином регионе. Запланированный эксперимент, как раз, и должен показать тенденции к формированию отношений в сети, чтобы на основе полученных данных можно было искать дополнительные оптимизации для платежных операций.</w:t>
      </w:r>
    </w:p>
    <w:p w:rsidR="007218C2" w:rsidRPr="007218C2" w:rsidRDefault="007218C2" w:rsidP="007218C2">
      <w:pPr>
        <w:numPr>
          <w:ilvl w:val="1"/>
          <w:numId w:val="4"/>
        </w:numPr>
        <w:spacing w:after="0" w:line="240" w:lineRule="auto"/>
        <w:ind w:left="1440" w:hanging="360"/>
        <w:jc w:val="both"/>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 xml:space="preserve">Пропускная способность того или иного региона сети: в децентрализованной сети каждый участник берет на себя часть расчетов и обрабатывает платежи, в которых является посредником. Очевидно, что если структура сети построиться таким образом, что множество операций будет невозможно провести без участия малого множества общих промежуточных узлов, каждый ,или большинство из которых будут не в состоянии проводить настолько большой объём операций, то сеть в данном конкретном регионе (зависимом от перегруженных участников) “просядет” по скорости. </w:t>
      </w:r>
    </w:p>
    <w:p w:rsidR="007218C2" w:rsidRPr="007218C2" w:rsidRDefault="007218C2" w:rsidP="007218C2">
      <w:pPr>
        <w:numPr>
          <w:ilvl w:val="1"/>
          <w:numId w:val="4"/>
        </w:numPr>
        <w:spacing w:after="0" w:line="240" w:lineRule="auto"/>
        <w:ind w:left="1440" w:hanging="360"/>
        <w:jc w:val="both"/>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Пропускная способность сети интернет. Данный пункт коррелирует с пунктом “с”.</w:t>
      </w:r>
    </w:p>
    <w:p w:rsidR="007218C2" w:rsidRPr="007218C2" w:rsidRDefault="007218C2" w:rsidP="007218C2">
      <w:pPr>
        <w:numPr>
          <w:ilvl w:val="1"/>
          <w:numId w:val="4"/>
        </w:numPr>
        <w:spacing w:after="0" w:line="240" w:lineRule="auto"/>
        <w:ind w:left="1440" w:hanging="360"/>
        <w:jc w:val="both"/>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Частота появления/покидания узлами сети: при достаточно большом коэффициенте появления/покидания узлами сети, затраты на синхронизацию и обеспечение атомарности операций очень вырастают во времени. Конкретные цифры сказать в данный момент невозможно, но ожидаемый overhead - 2-3 порядка от среднего времени протекания транзакции в данном сегменте сети.</w:t>
      </w:r>
      <w:r w:rsidRPr="007218C2">
        <w:rPr>
          <w:rFonts w:ascii="Arial" w:eastAsia="Times New Roman" w:hAnsi="Arial" w:cs="Arial"/>
          <w:color w:val="000000"/>
          <w:lang w:eastAsia="ru-RU"/>
        </w:rPr>
        <w:br/>
      </w:r>
      <w:r w:rsidRPr="007218C2">
        <w:rPr>
          <w:rFonts w:ascii="Arial" w:eastAsia="Times New Roman" w:hAnsi="Arial" w:cs="Arial"/>
          <w:color w:val="000000"/>
          <w:lang w:eastAsia="ru-RU"/>
        </w:rPr>
        <w:br/>
        <w:t xml:space="preserve">Точных данных по скорости работы сети в данный момент нет. Даже централизованный эксперимент не дает достаточно данных для прогнозирования средней скорости одного платежа. </w:t>
      </w:r>
      <w:r w:rsidRPr="007218C2">
        <w:rPr>
          <w:rFonts w:ascii="Arial" w:eastAsia="Times New Roman" w:hAnsi="Arial" w:cs="Arial"/>
          <w:color w:val="000000"/>
          <w:lang w:eastAsia="ru-RU"/>
        </w:rPr>
        <w:br/>
      </w:r>
      <w:r w:rsidRPr="007218C2">
        <w:rPr>
          <w:rFonts w:ascii="Arial" w:eastAsia="Times New Roman" w:hAnsi="Arial" w:cs="Arial"/>
          <w:color w:val="000000"/>
          <w:lang w:eastAsia="ru-RU"/>
        </w:rPr>
        <w:br/>
        <w:t>Но, важно также понимать, что эта скорость формируется для каждого сегмента сети отдельно. А сегменты, в свою очередь, часто сильно пересекаются. Средний показатель скорости операции, это как средняя температура по больнице.</w:t>
      </w:r>
    </w:p>
    <w:p w:rsidR="007218C2" w:rsidRPr="007218C2" w:rsidRDefault="007218C2" w:rsidP="007218C2">
      <w:pPr>
        <w:spacing w:after="240" w:line="240" w:lineRule="auto"/>
        <w:rPr>
          <w:rFonts w:ascii="Times New Roman" w:eastAsia="Times New Roman" w:hAnsi="Times New Roman" w:cs="Times New Roman"/>
          <w:sz w:val="24"/>
          <w:szCs w:val="24"/>
          <w:lang w:eastAsia="ru-RU"/>
        </w:rPr>
      </w:pPr>
      <w:r w:rsidRPr="007218C2">
        <w:rPr>
          <w:rFonts w:ascii="Times New Roman" w:eastAsia="Times New Roman" w:hAnsi="Times New Roman" w:cs="Times New Roman"/>
          <w:sz w:val="24"/>
          <w:szCs w:val="24"/>
          <w:lang w:eastAsia="ru-RU"/>
        </w:rPr>
        <w:lastRenderedPageBreak/>
        <w:br/>
      </w:r>
    </w:p>
    <w:p w:rsidR="007218C2" w:rsidRPr="007218C2" w:rsidRDefault="007218C2" w:rsidP="007218C2">
      <w:pPr>
        <w:spacing w:after="0" w:line="240" w:lineRule="auto"/>
        <w:jc w:val="both"/>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Вызовет ли GEO инфляцию фиатной валюты?</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numPr>
          <w:ilvl w:val="0"/>
          <w:numId w:val="5"/>
        </w:numPr>
        <w:spacing w:after="0" w:line="240" w:lineRule="auto"/>
        <w:jc w:val="both"/>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Во-первых, цена эквивалента формируется за пределами системы. То есть мы используем, например GRN лишь  как мера стоимости.</w:t>
      </w:r>
    </w:p>
    <w:p w:rsidR="007218C2" w:rsidRPr="007218C2" w:rsidRDefault="007218C2" w:rsidP="007218C2">
      <w:pPr>
        <w:numPr>
          <w:ilvl w:val="0"/>
          <w:numId w:val="5"/>
        </w:numPr>
        <w:spacing w:after="0" w:line="240" w:lineRule="auto"/>
        <w:jc w:val="both"/>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Да, действительно, если часть расчётных операций переходит в системы типо GEO (также разного рода електронные сурогаты), это может создать определенное инфляционное давление на фиатную валюту. При этом:</w:t>
      </w:r>
    </w:p>
    <w:p w:rsidR="007218C2" w:rsidRPr="007218C2" w:rsidRDefault="007218C2" w:rsidP="007218C2">
      <w:pPr>
        <w:numPr>
          <w:ilvl w:val="0"/>
          <w:numId w:val="6"/>
        </w:numPr>
        <w:spacing w:after="0" w:line="240" w:lineRule="auto"/>
        <w:jc w:val="both"/>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Центробанки большинства стран таргетируют инфляцию. То есть, у них не стоит задача удерживать определённое количество фиатных денег. Стоит цель удержать некий оптимальный инфляционный коридор, например 1-2%. Соответственно если вследствие неких внешних факторов меняется спрос на фиатную валюту, центробанк через монетарные инструменты уменьшает/увеличивает денежную базу, пока не достигнет таргета по показателю инфляции.</w:t>
      </w:r>
    </w:p>
    <w:p w:rsidR="007218C2" w:rsidRPr="007218C2" w:rsidRDefault="007218C2" w:rsidP="007218C2">
      <w:pPr>
        <w:numPr>
          <w:ilvl w:val="0"/>
          <w:numId w:val="6"/>
        </w:numPr>
        <w:spacing w:after="0" w:line="240" w:lineRule="auto"/>
        <w:jc w:val="both"/>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Если быть объективным, то мультипликация денег через банковскую систему, это по факту создание новых обязательств с тем же инфляционным давлением. Можно пофантазировать в том, что если бы центробанк легализировал бы подобную систему как инструмент, то гораздо более вероятно, что платёжное средство распределилось бы более гибко и эффективно, чем через фильтр банковской системы (при чем без %)</w:t>
      </w:r>
    </w:p>
    <w:p w:rsidR="007218C2" w:rsidRPr="007218C2" w:rsidRDefault="007218C2" w:rsidP="007218C2">
      <w:pPr>
        <w:numPr>
          <w:ilvl w:val="0"/>
          <w:numId w:val="7"/>
        </w:numPr>
        <w:spacing w:after="0" w:line="240" w:lineRule="auto"/>
        <w:jc w:val="both"/>
        <w:textAlignment w:val="baseline"/>
        <w:rPr>
          <w:rFonts w:ascii="Arial" w:eastAsia="Times New Roman" w:hAnsi="Arial" w:cs="Arial"/>
          <w:color w:val="000000"/>
          <w:lang w:eastAsia="ru-RU"/>
        </w:rPr>
      </w:pPr>
      <w:r w:rsidRPr="007218C2">
        <w:rPr>
          <w:rFonts w:ascii="Arial" w:eastAsia="Times New Roman" w:hAnsi="Arial" w:cs="Arial"/>
          <w:color w:val="000000"/>
          <w:lang w:eastAsia="ru-RU"/>
        </w:rPr>
        <w:t>И главное - значительная часть новых обязательств обслужит новые товарные отношения, которых банально не было бы, исходя из дефицитности фиатных денег. И, соответственно не вызвет при этом инфляционного давления.  Немного упрощенная аналогия - кафе которое, например, в среднем обслуживает  5 столиков, сможет обслуживать 10 и тд.</w:t>
      </w:r>
    </w:p>
    <w:p w:rsidR="007218C2" w:rsidRPr="007218C2" w:rsidRDefault="007218C2" w:rsidP="007218C2">
      <w:pPr>
        <w:spacing w:after="0" w:line="240" w:lineRule="auto"/>
        <w:jc w:val="both"/>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Данный факт подтверждён множеством примеров региональных валют. К сожалению нет четких исследований на эту тему.</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jc w:val="both"/>
        <w:rPr>
          <w:rFonts w:ascii="Times New Roman" w:eastAsia="Times New Roman" w:hAnsi="Times New Roman" w:cs="Times New Roman"/>
          <w:sz w:val="24"/>
          <w:szCs w:val="24"/>
          <w:lang w:eastAsia="ru-RU"/>
        </w:rPr>
      </w:pPr>
      <w:r w:rsidRPr="007218C2">
        <w:rPr>
          <w:rFonts w:ascii="Arial" w:eastAsia="Times New Roman" w:hAnsi="Arial" w:cs="Arial"/>
          <w:b/>
          <w:bCs/>
          <w:i/>
          <w:iCs/>
          <w:color w:val="000000"/>
          <w:lang w:eastAsia="ru-RU"/>
        </w:rPr>
        <w:t>Почему не использовать валюту GEO?</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jc w:val="both"/>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Дело в том, что у нас нет валют, мы используем "меры стоимости".</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jc w:val="both"/>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То есть люди банально оценивают товары/услуги в тех еквивалентах, в которых они привыкли (грн, доллар и тд). Принятие новых мер стоимости - долгий процесс создания "общественных договоренностей".</w:t>
      </w:r>
    </w:p>
    <w:p w:rsidR="007218C2" w:rsidRPr="007218C2" w:rsidRDefault="007218C2" w:rsidP="007218C2">
      <w:pPr>
        <w:spacing w:after="0" w:line="240" w:lineRule="auto"/>
        <w:jc w:val="both"/>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Например, биткойн при всей его нынешней популярности, так и не используется как мера стоимости.</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jc w:val="both"/>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Поэтому, на самом деле мы используем существующие измерители. То есть мы есть платформа для создания взаиморасчетов в том, в чем удобно.</w:t>
      </w:r>
    </w:p>
    <w:p w:rsidR="007218C2" w:rsidRPr="007218C2" w:rsidRDefault="007218C2" w:rsidP="007218C2">
      <w:pPr>
        <w:spacing w:after="0" w:line="240" w:lineRule="auto"/>
        <w:rPr>
          <w:rFonts w:ascii="Times New Roman" w:eastAsia="Times New Roman" w:hAnsi="Times New Roman" w:cs="Times New Roman"/>
          <w:sz w:val="24"/>
          <w:szCs w:val="24"/>
          <w:lang w:eastAsia="ru-RU"/>
        </w:rPr>
      </w:pPr>
    </w:p>
    <w:p w:rsidR="007218C2" w:rsidRPr="007218C2" w:rsidRDefault="007218C2" w:rsidP="007218C2">
      <w:pPr>
        <w:spacing w:after="0" w:line="240" w:lineRule="auto"/>
        <w:jc w:val="both"/>
        <w:rPr>
          <w:rFonts w:ascii="Times New Roman" w:eastAsia="Times New Roman" w:hAnsi="Times New Roman" w:cs="Times New Roman"/>
          <w:sz w:val="24"/>
          <w:szCs w:val="24"/>
          <w:lang w:eastAsia="ru-RU"/>
        </w:rPr>
      </w:pPr>
      <w:r w:rsidRPr="007218C2">
        <w:rPr>
          <w:rFonts w:ascii="Arial" w:eastAsia="Times New Roman" w:hAnsi="Arial" w:cs="Arial"/>
          <w:color w:val="000000"/>
          <w:lang w:eastAsia="ru-RU"/>
        </w:rPr>
        <w:t>В будущем мы добавим функционал, который позволит создавать любому участнику любые меры стоимости (например - время чел труда, квт энергии и тд). Вопрос его распространения зависит больше от целесообразности и принятия частью общества, и лежит уже вне системы.</w:t>
      </w:r>
    </w:p>
    <w:p w:rsidR="004E4435" w:rsidRDefault="004E4435">
      <w:bookmarkStart w:id="0" w:name="_GoBack"/>
      <w:bookmarkEnd w:id="0"/>
    </w:p>
    <w:sectPr w:rsidR="004E44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3C1CEE"/>
    <w:multiLevelType w:val="multilevel"/>
    <w:tmpl w:val="F96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83A2A"/>
    <w:multiLevelType w:val="multilevel"/>
    <w:tmpl w:val="202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07B2D"/>
    <w:multiLevelType w:val="multilevel"/>
    <w:tmpl w:val="9D9E5E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8600E0"/>
    <w:multiLevelType w:val="multilevel"/>
    <w:tmpl w:val="72023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BA293A"/>
    <w:multiLevelType w:val="multilevel"/>
    <w:tmpl w:val="9DB8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C16B10"/>
    <w:multiLevelType w:val="multilevel"/>
    <w:tmpl w:val="25800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2"/>
    <w:lvlOverride w:ilvl="1">
      <w:lvl w:ilvl="1">
        <w:numFmt w:val="lowerLetter"/>
        <w:lvlText w:val="%2."/>
        <w:lvlJc w:val="left"/>
      </w:lvl>
    </w:lvlOverride>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8C2"/>
    <w:rsid w:val="004E4435"/>
    <w:rsid w:val="007218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333C7B-1F0C-4ADC-825A-78E86C4F3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218C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7694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2775</Words>
  <Characters>15819</Characters>
  <Application>Microsoft Office Word</Application>
  <DocSecurity>0</DocSecurity>
  <Lines>131</Lines>
  <Paragraphs>37</Paragraphs>
  <ScaleCrop>false</ScaleCrop>
  <Company>SPecialiST RePack</Company>
  <LinksUpToDate>false</LinksUpToDate>
  <CharactersWithSpaces>18557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Vyacheslav Gorobets</dc:creator>
  <cp:keywords/>
  <dc:description/>
  <cp:lastModifiedBy>Vyacheslav Gorobets</cp:lastModifiedBy>
  <cp:revision>1</cp:revision>
  <dcterms:created xsi:type="dcterms:W3CDTF">2017-07-29T15:43:00Z</dcterms:created>
  <dcterms:modified xsi:type="dcterms:W3CDTF">2017-07-29T15:44:00Z</dcterms:modified>
</cp:coreProperties>
</file>