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30672690"/>
        <w:docPartObj>
          <w:docPartGallery w:val="Table of Contents"/>
          <w:docPartUnique/>
        </w:docPartObj>
      </w:sdtPr>
      <w:sdtContent>
        <w:p w:rsidR="0049588B" w:rsidRPr="009221FA" w:rsidRDefault="0049588B" w:rsidP="00E85D1D">
          <w:pPr>
            <w:pStyle w:val="Nagwekspisutreci"/>
            <w:jc w:val="both"/>
          </w:pPr>
          <w:r w:rsidRPr="009221FA">
            <w:t>Zawartość</w:t>
          </w:r>
        </w:p>
        <w:p w:rsidR="00011629" w:rsidRDefault="00BF6B0E">
          <w:pPr>
            <w:pStyle w:val="Spistreci1"/>
            <w:tabs>
              <w:tab w:val="left" w:pos="440"/>
              <w:tab w:val="right" w:leader="dot" w:pos="9062"/>
            </w:tabs>
            <w:rPr>
              <w:rFonts w:eastAsiaTheme="minorEastAsia"/>
              <w:noProof/>
              <w:lang w:eastAsia="pl-PL"/>
            </w:rPr>
          </w:pPr>
          <w:r w:rsidRPr="009221FA">
            <w:fldChar w:fldCharType="begin"/>
          </w:r>
          <w:r w:rsidR="0049588B" w:rsidRPr="009221FA">
            <w:instrText xml:space="preserve"> TOC \o "1-3" \h \z \u </w:instrText>
          </w:r>
          <w:r w:rsidRPr="009221FA">
            <w:fldChar w:fldCharType="separate"/>
          </w:r>
          <w:hyperlink w:anchor="_Toc529222103" w:history="1">
            <w:r w:rsidR="00011629" w:rsidRPr="00CF1468">
              <w:rPr>
                <w:rStyle w:val="Hipercze"/>
                <w:noProof/>
              </w:rPr>
              <w:t>1.</w:t>
            </w:r>
            <w:r w:rsidR="00011629">
              <w:rPr>
                <w:rFonts w:eastAsiaTheme="minorEastAsia"/>
                <w:noProof/>
                <w:lang w:eastAsia="pl-PL"/>
              </w:rPr>
              <w:tab/>
            </w:r>
            <w:r w:rsidR="00011629" w:rsidRPr="00CF1468">
              <w:rPr>
                <w:rStyle w:val="Hipercze"/>
                <w:noProof/>
              </w:rPr>
              <w:t>Przygotowanie do rozpoczęcia pracy z repozytorium na serwerze github</w:t>
            </w:r>
            <w:r w:rsidR="00011629">
              <w:rPr>
                <w:noProof/>
                <w:webHidden/>
              </w:rPr>
              <w:tab/>
            </w:r>
            <w:r w:rsidR="00011629">
              <w:rPr>
                <w:noProof/>
                <w:webHidden/>
              </w:rPr>
              <w:fldChar w:fldCharType="begin"/>
            </w:r>
            <w:r w:rsidR="00011629">
              <w:rPr>
                <w:noProof/>
                <w:webHidden/>
              </w:rPr>
              <w:instrText xml:space="preserve"> PAGEREF _Toc529222103 \h </w:instrText>
            </w:r>
            <w:r w:rsidR="00011629">
              <w:rPr>
                <w:noProof/>
                <w:webHidden/>
              </w:rPr>
            </w:r>
            <w:r w:rsidR="00011629">
              <w:rPr>
                <w:noProof/>
                <w:webHidden/>
              </w:rPr>
              <w:fldChar w:fldCharType="separate"/>
            </w:r>
            <w:r w:rsidR="00011629">
              <w:rPr>
                <w:noProof/>
                <w:webHidden/>
              </w:rPr>
              <w:t>2</w:t>
            </w:r>
            <w:r w:rsidR="00011629">
              <w:rPr>
                <w:noProof/>
                <w:webHidden/>
              </w:rPr>
              <w:fldChar w:fldCharType="end"/>
            </w:r>
          </w:hyperlink>
        </w:p>
        <w:p w:rsidR="00011629" w:rsidRDefault="00011629">
          <w:pPr>
            <w:pStyle w:val="Spistreci2"/>
            <w:tabs>
              <w:tab w:val="left" w:pos="880"/>
              <w:tab w:val="right" w:leader="dot" w:pos="9062"/>
            </w:tabs>
            <w:rPr>
              <w:rFonts w:eastAsiaTheme="minorEastAsia"/>
              <w:noProof/>
              <w:lang w:eastAsia="pl-PL"/>
            </w:rPr>
          </w:pPr>
          <w:hyperlink w:anchor="_Toc529222104" w:history="1">
            <w:r w:rsidRPr="00CF1468">
              <w:rPr>
                <w:rStyle w:val="Hipercze"/>
                <w:noProof/>
              </w:rPr>
              <w:t>1.1.</w:t>
            </w:r>
            <w:r>
              <w:rPr>
                <w:rFonts w:eastAsiaTheme="minorEastAsia"/>
                <w:noProof/>
                <w:lang w:eastAsia="pl-PL"/>
              </w:rPr>
              <w:tab/>
            </w:r>
            <w:r w:rsidRPr="00CF1468">
              <w:rPr>
                <w:rStyle w:val="Hipercze"/>
                <w:noProof/>
              </w:rPr>
              <w:t>Ogólny opis pracy z repozytorium</w:t>
            </w:r>
            <w:r>
              <w:rPr>
                <w:noProof/>
                <w:webHidden/>
              </w:rPr>
              <w:tab/>
            </w:r>
            <w:r>
              <w:rPr>
                <w:noProof/>
                <w:webHidden/>
              </w:rPr>
              <w:fldChar w:fldCharType="begin"/>
            </w:r>
            <w:r>
              <w:rPr>
                <w:noProof/>
                <w:webHidden/>
              </w:rPr>
              <w:instrText xml:space="preserve"> PAGEREF _Toc529222104 \h </w:instrText>
            </w:r>
            <w:r>
              <w:rPr>
                <w:noProof/>
                <w:webHidden/>
              </w:rPr>
            </w:r>
            <w:r>
              <w:rPr>
                <w:noProof/>
                <w:webHidden/>
              </w:rPr>
              <w:fldChar w:fldCharType="separate"/>
            </w:r>
            <w:r>
              <w:rPr>
                <w:noProof/>
                <w:webHidden/>
              </w:rPr>
              <w:t>2</w:t>
            </w:r>
            <w:r>
              <w:rPr>
                <w:noProof/>
                <w:webHidden/>
              </w:rPr>
              <w:fldChar w:fldCharType="end"/>
            </w:r>
          </w:hyperlink>
        </w:p>
        <w:p w:rsidR="00011629" w:rsidRDefault="00011629">
          <w:pPr>
            <w:pStyle w:val="Spistreci2"/>
            <w:tabs>
              <w:tab w:val="left" w:pos="880"/>
              <w:tab w:val="right" w:leader="dot" w:pos="9062"/>
            </w:tabs>
            <w:rPr>
              <w:rFonts w:eastAsiaTheme="minorEastAsia"/>
              <w:noProof/>
              <w:lang w:eastAsia="pl-PL"/>
            </w:rPr>
          </w:pPr>
          <w:hyperlink w:anchor="_Toc529222105" w:history="1">
            <w:r w:rsidRPr="00CF1468">
              <w:rPr>
                <w:rStyle w:val="Hipercze"/>
                <w:noProof/>
              </w:rPr>
              <w:t>1.2.</w:t>
            </w:r>
            <w:r>
              <w:rPr>
                <w:rFonts w:eastAsiaTheme="minorEastAsia"/>
                <w:noProof/>
                <w:lang w:eastAsia="pl-PL"/>
              </w:rPr>
              <w:tab/>
            </w:r>
            <w:r w:rsidRPr="00CF1468">
              <w:rPr>
                <w:rStyle w:val="Hipercze"/>
                <w:noProof/>
              </w:rPr>
              <w:t>Przygotowanie i konfiguracja TortoiseGit</w:t>
            </w:r>
            <w:r>
              <w:rPr>
                <w:noProof/>
                <w:webHidden/>
              </w:rPr>
              <w:tab/>
            </w:r>
            <w:r>
              <w:rPr>
                <w:noProof/>
                <w:webHidden/>
              </w:rPr>
              <w:fldChar w:fldCharType="begin"/>
            </w:r>
            <w:r>
              <w:rPr>
                <w:noProof/>
                <w:webHidden/>
              </w:rPr>
              <w:instrText xml:space="preserve"> PAGEREF _Toc529222105 \h </w:instrText>
            </w:r>
            <w:r>
              <w:rPr>
                <w:noProof/>
                <w:webHidden/>
              </w:rPr>
            </w:r>
            <w:r>
              <w:rPr>
                <w:noProof/>
                <w:webHidden/>
              </w:rPr>
              <w:fldChar w:fldCharType="separate"/>
            </w:r>
            <w:r>
              <w:rPr>
                <w:noProof/>
                <w:webHidden/>
              </w:rPr>
              <w:t>3</w:t>
            </w:r>
            <w:r>
              <w:rPr>
                <w:noProof/>
                <w:webHidden/>
              </w:rPr>
              <w:fldChar w:fldCharType="end"/>
            </w:r>
          </w:hyperlink>
        </w:p>
        <w:p w:rsidR="00011629" w:rsidRDefault="00011629">
          <w:pPr>
            <w:pStyle w:val="Spistreci2"/>
            <w:tabs>
              <w:tab w:val="left" w:pos="880"/>
              <w:tab w:val="right" w:leader="dot" w:pos="9062"/>
            </w:tabs>
            <w:rPr>
              <w:rFonts w:eastAsiaTheme="minorEastAsia"/>
              <w:noProof/>
              <w:lang w:eastAsia="pl-PL"/>
            </w:rPr>
          </w:pPr>
          <w:hyperlink w:anchor="_Toc529222106" w:history="1">
            <w:r w:rsidRPr="00CF1468">
              <w:rPr>
                <w:rStyle w:val="Hipercze"/>
                <w:noProof/>
              </w:rPr>
              <w:t>1.3.</w:t>
            </w:r>
            <w:r>
              <w:rPr>
                <w:rFonts w:eastAsiaTheme="minorEastAsia"/>
                <w:noProof/>
                <w:lang w:eastAsia="pl-PL"/>
              </w:rPr>
              <w:tab/>
            </w:r>
            <w:r w:rsidRPr="00CF1468">
              <w:rPr>
                <w:rStyle w:val="Hipercze"/>
                <w:noProof/>
              </w:rPr>
              <w:t>Podstawowe pojęcia przy pracy z repozytorium</w:t>
            </w:r>
            <w:r>
              <w:rPr>
                <w:noProof/>
                <w:webHidden/>
              </w:rPr>
              <w:tab/>
            </w:r>
            <w:r>
              <w:rPr>
                <w:noProof/>
                <w:webHidden/>
              </w:rPr>
              <w:fldChar w:fldCharType="begin"/>
            </w:r>
            <w:r>
              <w:rPr>
                <w:noProof/>
                <w:webHidden/>
              </w:rPr>
              <w:instrText xml:space="preserve"> PAGEREF _Toc529222106 \h </w:instrText>
            </w:r>
            <w:r>
              <w:rPr>
                <w:noProof/>
                <w:webHidden/>
              </w:rPr>
            </w:r>
            <w:r>
              <w:rPr>
                <w:noProof/>
                <w:webHidden/>
              </w:rPr>
              <w:fldChar w:fldCharType="separate"/>
            </w:r>
            <w:r>
              <w:rPr>
                <w:noProof/>
                <w:webHidden/>
              </w:rPr>
              <w:t>3</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07" w:history="1">
            <w:r w:rsidRPr="00CF1468">
              <w:rPr>
                <w:rStyle w:val="Hipercze"/>
                <w:noProof/>
              </w:rPr>
              <w:t>1.3.1.</w:t>
            </w:r>
            <w:r>
              <w:rPr>
                <w:rFonts w:eastAsiaTheme="minorEastAsia"/>
                <w:noProof/>
                <w:lang w:eastAsia="pl-PL"/>
              </w:rPr>
              <w:tab/>
            </w:r>
            <w:r w:rsidRPr="00CF1468">
              <w:rPr>
                <w:rStyle w:val="Hipercze"/>
                <w:noProof/>
              </w:rPr>
              <w:t>Commit – czyli zapisanie zmian w lokalnym repozytorium</w:t>
            </w:r>
            <w:r>
              <w:rPr>
                <w:noProof/>
                <w:webHidden/>
              </w:rPr>
              <w:tab/>
            </w:r>
            <w:r>
              <w:rPr>
                <w:noProof/>
                <w:webHidden/>
              </w:rPr>
              <w:fldChar w:fldCharType="begin"/>
            </w:r>
            <w:r>
              <w:rPr>
                <w:noProof/>
                <w:webHidden/>
              </w:rPr>
              <w:instrText xml:space="preserve"> PAGEREF _Toc529222107 \h </w:instrText>
            </w:r>
            <w:r>
              <w:rPr>
                <w:noProof/>
                <w:webHidden/>
              </w:rPr>
            </w:r>
            <w:r>
              <w:rPr>
                <w:noProof/>
                <w:webHidden/>
              </w:rPr>
              <w:fldChar w:fldCharType="separate"/>
            </w:r>
            <w:r>
              <w:rPr>
                <w:noProof/>
                <w:webHidden/>
              </w:rPr>
              <w:t>4</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08" w:history="1">
            <w:r w:rsidRPr="00CF1468">
              <w:rPr>
                <w:rStyle w:val="Hipercze"/>
                <w:noProof/>
              </w:rPr>
              <w:t>1.3.2.</w:t>
            </w:r>
            <w:r>
              <w:rPr>
                <w:rFonts w:eastAsiaTheme="minorEastAsia"/>
                <w:noProof/>
                <w:lang w:eastAsia="pl-PL"/>
              </w:rPr>
              <w:tab/>
            </w:r>
            <w:r w:rsidRPr="00CF1468">
              <w:rPr>
                <w:rStyle w:val="Hipercze"/>
                <w:noProof/>
              </w:rPr>
              <w:t>Push – zapisanie zmian na serwerze</w:t>
            </w:r>
            <w:r>
              <w:rPr>
                <w:noProof/>
                <w:webHidden/>
              </w:rPr>
              <w:tab/>
            </w:r>
            <w:r>
              <w:rPr>
                <w:noProof/>
                <w:webHidden/>
              </w:rPr>
              <w:fldChar w:fldCharType="begin"/>
            </w:r>
            <w:r>
              <w:rPr>
                <w:noProof/>
                <w:webHidden/>
              </w:rPr>
              <w:instrText xml:space="preserve"> PAGEREF _Toc529222108 \h </w:instrText>
            </w:r>
            <w:r>
              <w:rPr>
                <w:noProof/>
                <w:webHidden/>
              </w:rPr>
            </w:r>
            <w:r>
              <w:rPr>
                <w:noProof/>
                <w:webHidden/>
              </w:rPr>
              <w:fldChar w:fldCharType="separate"/>
            </w:r>
            <w:r>
              <w:rPr>
                <w:noProof/>
                <w:webHidden/>
              </w:rPr>
              <w:t>5</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09" w:history="1">
            <w:r w:rsidRPr="00CF1468">
              <w:rPr>
                <w:rStyle w:val="Hipercze"/>
                <w:noProof/>
              </w:rPr>
              <w:t>1.3.3.</w:t>
            </w:r>
            <w:r>
              <w:rPr>
                <w:rFonts w:eastAsiaTheme="minorEastAsia"/>
                <w:noProof/>
                <w:lang w:eastAsia="pl-PL"/>
              </w:rPr>
              <w:tab/>
            </w:r>
            <w:r w:rsidRPr="00CF1468">
              <w:rPr>
                <w:rStyle w:val="Hipercze"/>
                <w:noProof/>
              </w:rPr>
              <w:t>Konflikt – próba zmiany istniejącego kodu repozytorium</w:t>
            </w:r>
            <w:r>
              <w:rPr>
                <w:noProof/>
                <w:webHidden/>
              </w:rPr>
              <w:tab/>
            </w:r>
            <w:r>
              <w:rPr>
                <w:noProof/>
                <w:webHidden/>
              </w:rPr>
              <w:fldChar w:fldCharType="begin"/>
            </w:r>
            <w:r>
              <w:rPr>
                <w:noProof/>
                <w:webHidden/>
              </w:rPr>
              <w:instrText xml:space="preserve"> PAGEREF _Toc529222109 \h </w:instrText>
            </w:r>
            <w:r>
              <w:rPr>
                <w:noProof/>
                <w:webHidden/>
              </w:rPr>
            </w:r>
            <w:r>
              <w:rPr>
                <w:noProof/>
                <w:webHidden/>
              </w:rPr>
              <w:fldChar w:fldCharType="separate"/>
            </w:r>
            <w:r>
              <w:rPr>
                <w:noProof/>
                <w:webHidden/>
              </w:rPr>
              <w:t>6</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0" w:history="1">
            <w:r w:rsidRPr="00CF1468">
              <w:rPr>
                <w:rStyle w:val="Hipercze"/>
                <w:noProof/>
              </w:rPr>
              <w:t>1.3.4.</w:t>
            </w:r>
            <w:r>
              <w:rPr>
                <w:rFonts w:eastAsiaTheme="minorEastAsia"/>
                <w:noProof/>
                <w:lang w:eastAsia="pl-PL"/>
              </w:rPr>
              <w:tab/>
            </w:r>
            <w:r w:rsidRPr="00CF1468">
              <w:rPr>
                <w:rStyle w:val="Hipercze"/>
                <w:noProof/>
              </w:rPr>
              <w:t>Pull – pobranie zmian z serwera</w:t>
            </w:r>
            <w:r>
              <w:rPr>
                <w:noProof/>
                <w:webHidden/>
              </w:rPr>
              <w:tab/>
            </w:r>
            <w:r>
              <w:rPr>
                <w:noProof/>
                <w:webHidden/>
              </w:rPr>
              <w:fldChar w:fldCharType="begin"/>
            </w:r>
            <w:r>
              <w:rPr>
                <w:noProof/>
                <w:webHidden/>
              </w:rPr>
              <w:instrText xml:space="preserve"> PAGEREF _Toc529222110 \h </w:instrText>
            </w:r>
            <w:r>
              <w:rPr>
                <w:noProof/>
                <w:webHidden/>
              </w:rPr>
            </w:r>
            <w:r>
              <w:rPr>
                <w:noProof/>
                <w:webHidden/>
              </w:rPr>
              <w:fldChar w:fldCharType="separate"/>
            </w:r>
            <w:r>
              <w:rPr>
                <w:noProof/>
                <w:webHidden/>
              </w:rPr>
              <w:t>9</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1" w:history="1">
            <w:r w:rsidRPr="00CF1468">
              <w:rPr>
                <w:rStyle w:val="Hipercze"/>
                <w:noProof/>
              </w:rPr>
              <w:t>1.3.5.</w:t>
            </w:r>
            <w:r>
              <w:rPr>
                <w:rFonts w:eastAsiaTheme="minorEastAsia"/>
                <w:noProof/>
                <w:lang w:eastAsia="pl-PL"/>
              </w:rPr>
              <w:tab/>
            </w:r>
            <w:r w:rsidRPr="00CF1468">
              <w:rPr>
                <w:rStyle w:val="Hipercze"/>
                <w:noProof/>
              </w:rPr>
              <w:t>Merge – łączenie</w:t>
            </w:r>
            <w:r>
              <w:rPr>
                <w:noProof/>
                <w:webHidden/>
              </w:rPr>
              <w:tab/>
            </w:r>
            <w:r>
              <w:rPr>
                <w:noProof/>
                <w:webHidden/>
              </w:rPr>
              <w:fldChar w:fldCharType="begin"/>
            </w:r>
            <w:r>
              <w:rPr>
                <w:noProof/>
                <w:webHidden/>
              </w:rPr>
              <w:instrText xml:space="preserve"> PAGEREF _Toc529222111 \h </w:instrText>
            </w:r>
            <w:r>
              <w:rPr>
                <w:noProof/>
                <w:webHidden/>
              </w:rPr>
            </w:r>
            <w:r>
              <w:rPr>
                <w:noProof/>
                <w:webHidden/>
              </w:rPr>
              <w:fldChar w:fldCharType="separate"/>
            </w:r>
            <w:r>
              <w:rPr>
                <w:noProof/>
                <w:webHidden/>
              </w:rPr>
              <w:t>10</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2" w:history="1">
            <w:r w:rsidRPr="00CF1468">
              <w:rPr>
                <w:rStyle w:val="Hipercze"/>
                <w:noProof/>
              </w:rPr>
              <w:t>1.3.6.</w:t>
            </w:r>
            <w:r>
              <w:rPr>
                <w:rFonts w:eastAsiaTheme="minorEastAsia"/>
                <w:noProof/>
                <w:lang w:eastAsia="pl-PL"/>
              </w:rPr>
              <w:tab/>
            </w:r>
            <w:r w:rsidRPr="00CF1468">
              <w:rPr>
                <w:rStyle w:val="Hipercze"/>
                <w:noProof/>
              </w:rPr>
              <w:t>Branch – gałęzie kodu</w:t>
            </w:r>
            <w:r>
              <w:rPr>
                <w:noProof/>
                <w:webHidden/>
              </w:rPr>
              <w:tab/>
            </w:r>
            <w:r>
              <w:rPr>
                <w:noProof/>
                <w:webHidden/>
              </w:rPr>
              <w:fldChar w:fldCharType="begin"/>
            </w:r>
            <w:r>
              <w:rPr>
                <w:noProof/>
                <w:webHidden/>
              </w:rPr>
              <w:instrText xml:space="preserve"> PAGEREF _Toc529222112 \h </w:instrText>
            </w:r>
            <w:r>
              <w:rPr>
                <w:noProof/>
                <w:webHidden/>
              </w:rPr>
            </w:r>
            <w:r>
              <w:rPr>
                <w:noProof/>
                <w:webHidden/>
              </w:rPr>
              <w:fldChar w:fldCharType="separate"/>
            </w:r>
            <w:r>
              <w:rPr>
                <w:noProof/>
                <w:webHidden/>
              </w:rPr>
              <w:t>10</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3" w:history="1">
            <w:r w:rsidRPr="00CF1468">
              <w:rPr>
                <w:rStyle w:val="Hipercze"/>
                <w:noProof/>
              </w:rPr>
              <w:t>1.3.7.</w:t>
            </w:r>
            <w:r>
              <w:rPr>
                <w:rFonts w:eastAsiaTheme="minorEastAsia"/>
                <w:noProof/>
                <w:lang w:eastAsia="pl-PL"/>
              </w:rPr>
              <w:tab/>
            </w:r>
            <w:r w:rsidRPr="00CF1468">
              <w:rPr>
                <w:rStyle w:val="Hipercze"/>
                <w:noProof/>
              </w:rPr>
              <w:t>Stash – zbiór tymczasowy</w:t>
            </w:r>
            <w:r>
              <w:rPr>
                <w:noProof/>
                <w:webHidden/>
              </w:rPr>
              <w:tab/>
            </w:r>
            <w:r>
              <w:rPr>
                <w:noProof/>
                <w:webHidden/>
              </w:rPr>
              <w:fldChar w:fldCharType="begin"/>
            </w:r>
            <w:r>
              <w:rPr>
                <w:noProof/>
                <w:webHidden/>
              </w:rPr>
              <w:instrText xml:space="preserve"> PAGEREF _Toc529222113 \h </w:instrText>
            </w:r>
            <w:r>
              <w:rPr>
                <w:noProof/>
                <w:webHidden/>
              </w:rPr>
            </w:r>
            <w:r>
              <w:rPr>
                <w:noProof/>
                <w:webHidden/>
              </w:rPr>
              <w:fldChar w:fldCharType="separate"/>
            </w:r>
            <w:r>
              <w:rPr>
                <w:noProof/>
                <w:webHidden/>
              </w:rPr>
              <w:t>11</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4" w:history="1">
            <w:r w:rsidRPr="00CF1468">
              <w:rPr>
                <w:rStyle w:val="Hipercze"/>
                <w:noProof/>
              </w:rPr>
              <w:t>1.3.8.</w:t>
            </w:r>
            <w:r>
              <w:rPr>
                <w:rFonts w:eastAsiaTheme="minorEastAsia"/>
                <w:noProof/>
                <w:lang w:eastAsia="pl-PL"/>
              </w:rPr>
              <w:tab/>
            </w:r>
            <w:r w:rsidRPr="00CF1468">
              <w:rPr>
                <w:rStyle w:val="Hipercze"/>
                <w:noProof/>
              </w:rPr>
              <w:t>Rebase – łączenie commitów</w:t>
            </w:r>
            <w:r>
              <w:rPr>
                <w:noProof/>
                <w:webHidden/>
              </w:rPr>
              <w:tab/>
            </w:r>
            <w:r>
              <w:rPr>
                <w:noProof/>
                <w:webHidden/>
              </w:rPr>
              <w:fldChar w:fldCharType="begin"/>
            </w:r>
            <w:r>
              <w:rPr>
                <w:noProof/>
                <w:webHidden/>
              </w:rPr>
              <w:instrText xml:space="preserve"> PAGEREF _Toc529222114 \h </w:instrText>
            </w:r>
            <w:r>
              <w:rPr>
                <w:noProof/>
                <w:webHidden/>
              </w:rPr>
            </w:r>
            <w:r>
              <w:rPr>
                <w:noProof/>
                <w:webHidden/>
              </w:rPr>
              <w:fldChar w:fldCharType="separate"/>
            </w:r>
            <w:r>
              <w:rPr>
                <w:noProof/>
                <w:webHidden/>
              </w:rPr>
              <w:t>11</w:t>
            </w:r>
            <w:r>
              <w:rPr>
                <w:noProof/>
                <w:webHidden/>
              </w:rPr>
              <w:fldChar w:fldCharType="end"/>
            </w:r>
          </w:hyperlink>
        </w:p>
        <w:p w:rsidR="00011629" w:rsidRDefault="00011629">
          <w:pPr>
            <w:pStyle w:val="Spistreci3"/>
            <w:tabs>
              <w:tab w:val="left" w:pos="1320"/>
              <w:tab w:val="right" w:leader="dot" w:pos="9062"/>
            </w:tabs>
            <w:rPr>
              <w:rFonts w:eastAsiaTheme="minorEastAsia"/>
              <w:noProof/>
              <w:lang w:eastAsia="pl-PL"/>
            </w:rPr>
          </w:pPr>
          <w:hyperlink w:anchor="_Toc529222115" w:history="1">
            <w:r w:rsidRPr="00CF1468">
              <w:rPr>
                <w:rStyle w:val="Hipercze"/>
                <w:noProof/>
              </w:rPr>
              <w:t>1.3.9.</w:t>
            </w:r>
            <w:r>
              <w:rPr>
                <w:rFonts w:eastAsiaTheme="minorEastAsia"/>
                <w:noProof/>
                <w:lang w:eastAsia="pl-PL"/>
              </w:rPr>
              <w:tab/>
            </w:r>
            <w:r w:rsidRPr="00CF1468">
              <w:rPr>
                <w:rStyle w:val="Hipercze"/>
                <w:noProof/>
              </w:rPr>
              <w:t>Reset master – cofanie kodu do wcześniejszego etapu</w:t>
            </w:r>
            <w:r>
              <w:rPr>
                <w:noProof/>
                <w:webHidden/>
              </w:rPr>
              <w:tab/>
            </w:r>
            <w:r>
              <w:rPr>
                <w:noProof/>
                <w:webHidden/>
              </w:rPr>
              <w:fldChar w:fldCharType="begin"/>
            </w:r>
            <w:r>
              <w:rPr>
                <w:noProof/>
                <w:webHidden/>
              </w:rPr>
              <w:instrText xml:space="preserve"> PAGEREF _Toc529222115 \h </w:instrText>
            </w:r>
            <w:r>
              <w:rPr>
                <w:noProof/>
                <w:webHidden/>
              </w:rPr>
            </w:r>
            <w:r>
              <w:rPr>
                <w:noProof/>
                <w:webHidden/>
              </w:rPr>
              <w:fldChar w:fldCharType="separate"/>
            </w:r>
            <w:r>
              <w:rPr>
                <w:noProof/>
                <w:webHidden/>
              </w:rPr>
              <w:t>12</w:t>
            </w:r>
            <w:r>
              <w:rPr>
                <w:noProof/>
                <w:webHidden/>
              </w:rPr>
              <w:fldChar w:fldCharType="end"/>
            </w:r>
          </w:hyperlink>
        </w:p>
        <w:p w:rsidR="00011629" w:rsidRDefault="00011629">
          <w:pPr>
            <w:pStyle w:val="Spistreci1"/>
            <w:tabs>
              <w:tab w:val="left" w:pos="440"/>
              <w:tab w:val="right" w:leader="dot" w:pos="9062"/>
            </w:tabs>
            <w:rPr>
              <w:rFonts w:eastAsiaTheme="minorEastAsia"/>
              <w:noProof/>
              <w:lang w:eastAsia="pl-PL"/>
            </w:rPr>
          </w:pPr>
          <w:hyperlink w:anchor="_Toc529222116" w:history="1">
            <w:r w:rsidRPr="00CF1468">
              <w:rPr>
                <w:rStyle w:val="Hipercze"/>
                <w:noProof/>
              </w:rPr>
              <w:t>2.</w:t>
            </w:r>
            <w:r>
              <w:rPr>
                <w:rFonts w:eastAsiaTheme="minorEastAsia"/>
                <w:noProof/>
                <w:lang w:eastAsia="pl-PL"/>
              </w:rPr>
              <w:tab/>
            </w:r>
            <w:r w:rsidRPr="00CF1468">
              <w:rPr>
                <w:rStyle w:val="Hipercze"/>
                <w:noProof/>
              </w:rPr>
              <w:t>Sklonowanie pierwszego repozytorium</w:t>
            </w:r>
            <w:r>
              <w:rPr>
                <w:noProof/>
                <w:webHidden/>
              </w:rPr>
              <w:tab/>
            </w:r>
            <w:r>
              <w:rPr>
                <w:noProof/>
                <w:webHidden/>
              </w:rPr>
              <w:fldChar w:fldCharType="begin"/>
            </w:r>
            <w:r>
              <w:rPr>
                <w:noProof/>
                <w:webHidden/>
              </w:rPr>
              <w:instrText xml:space="preserve"> PAGEREF _Toc529222116 \h </w:instrText>
            </w:r>
            <w:r>
              <w:rPr>
                <w:noProof/>
                <w:webHidden/>
              </w:rPr>
            </w:r>
            <w:r>
              <w:rPr>
                <w:noProof/>
                <w:webHidden/>
              </w:rPr>
              <w:fldChar w:fldCharType="separate"/>
            </w:r>
            <w:r>
              <w:rPr>
                <w:noProof/>
                <w:webHidden/>
              </w:rPr>
              <w:t>13</w:t>
            </w:r>
            <w:r>
              <w:rPr>
                <w:noProof/>
                <w:webHidden/>
              </w:rPr>
              <w:fldChar w:fldCharType="end"/>
            </w:r>
          </w:hyperlink>
        </w:p>
        <w:p w:rsidR="0049588B" w:rsidRPr="009221FA" w:rsidRDefault="00BF6B0E" w:rsidP="00E85D1D">
          <w:pPr>
            <w:jc w:val="both"/>
          </w:pPr>
          <w:r w:rsidRPr="009221FA">
            <w:fldChar w:fldCharType="end"/>
          </w:r>
        </w:p>
      </w:sdtContent>
    </w:sdt>
    <w:p w:rsidR="00810B38" w:rsidRDefault="00810B38">
      <w:r>
        <w:br w:type="page"/>
      </w:r>
    </w:p>
    <w:p w:rsidR="003E764C" w:rsidRPr="009221FA" w:rsidRDefault="00FE0545" w:rsidP="00E85D1D">
      <w:pPr>
        <w:pStyle w:val="Nagwek1"/>
        <w:numPr>
          <w:ilvl w:val="0"/>
          <w:numId w:val="2"/>
        </w:numPr>
        <w:jc w:val="both"/>
      </w:pPr>
      <w:bookmarkStart w:id="0" w:name="_Toc529222103"/>
      <w:r w:rsidRPr="009221FA">
        <w:lastRenderedPageBreak/>
        <w:t xml:space="preserve">Przygotowanie do rozpoczęcia pracy </w:t>
      </w:r>
      <w:r w:rsidR="0049588B" w:rsidRPr="009221FA">
        <w:t xml:space="preserve">z repozytorium </w:t>
      </w:r>
      <w:r w:rsidRPr="009221FA">
        <w:t xml:space="preserve">na serwerze </w:t>
      </w:r>
      <w:proofErr w:type="spellStart"/>
      <w:r w:rsidRPr="009221FA">
        <w:t>github</w:t>
      </w:r>
      <w:bookmarkEnd w:id="0"/>
      <w:proofErr w:type="spellEnd"/>
    </w:p>
    <w:p w:rsidR="00FE0545" w:rsidRDefault="00FE0545" w:rsidP="00E85D1D">
      <w:pPr>
        <w:jc w:val="both"/>
      </w:pPr>
    </w:p>
    <w:p w:rsidR="00551AE9" w:rsidRPr="00551AE9" w:rsidRDefault="00551AE9" w:rsidP="00E85D1D">
      <w:pPr>
        <w:jc w:val="both"/>
        <w:rPr>
          <w:b/>
        </w:rPr>
      </w:pPr>
      <w:r w:rsidRPr="00551AE9">
        <w:rPr>
          <w:b/>
        </w:rPr>
        <w:t>Instrukcja ta może wydawać się dość obszerna ale polecam</w:t>
      </w:r>
      <w:r w:rsidR="00D2508A">
        <w:rPr>
          <w:b/>
        </w:rPr>
        <w:t xml:space="preserve"> traktować</w:t>
      </w:r>
      <w:r w:rsidRPr="00551AE9">
        <w:rPr>
          <w:b/>
        </w:rPr>
        <w:t xml:space="preserve"> </w:t>
      </w:r>
      <w:r>
        <w:rPr>
          <w:b/>
        </w:rPr>
        <w:t>ją</w:t>
      </w:r>
      <w:r w:rsidRPr="00551AE9">
        <w:rPr>
          <w:b/>
        </w:rPr>
        <w:t xml:space="preserve"> jak klocki, czyli czytać to co w danej chwili może być potrzebne. Najlepiej zacząć od konfiguracji </w:t>
      </w:r>
      <w:proofErr w:type="spellStart"/>
      <w:r w:rsidRPr="00551AE9">
        <w:rPr>
          <w:b/>
        </w:rPr>
        <w:t>tortois</w:t>
      </w:r>
      <w:proofErr w:type="spellEnd"/>
      <w:r w:rsidRPr="00551AE9">
        <w:rPr>
          <w:b/>
        </w:rPr>
        <w:t xml:space="preserve">, dalej rozdział drugi </w:t>
      </w:r>
      <w:r w:rsidR="00F43F7D">
        <w:rPr>
          <w:b/>
        </w:rPr>
        <w:t xml:space="preserve">a </w:t>
      </w:r>
      <w:r w:rsidRPr="00551AE9">
        <w:rPr>
          <w:b/>
        </w:rPr>
        <w:t xml:space="preserve">później </w:t>
      </w:r>
      <w:r>
        <w:rPr>
          <w:b/>
        </w:rPr>
        <w:t xml:space="preserve"> pójdzie</w:t>
      </w:r>
      <w:r w:rsidR="00F43F7D">
        <w:rPr>
          <w:b/>
        </w:rPr>
        <w:t xml:space="preserve"> już samo</w:t>
      </w:r>
      <w:r w:rsidRPr="00551AE9">
        <w:rPr>
          <w:b/>
        </w:rPr>
        <w:t>.</w:t>
      </w:r>
    </w:p>
    <w:p w:rsidR="00FE0545" w:rsidRPr="009221FA" w:rsidRDefault="00FE0545" w:rsidP="00E85D1D">
      <w:pPr>
        <w:jc w:val="both"/>
      </w:pPr>
      <w:r w:rsidRPr="009221FA">
        <w:t xml:space="preserve">Na potrzeby informacyjne przyjmujemy, że repozytorium znajduje się na publicznym serwerze </w:t>
      </w:r>
      <w:proofErr w:type="spellStart"/>
      <w:r w:rsidRPr="009221FA">
        <w:t>gihthub</w:t>
      </w:r>
      <w:proofErr w:type="spellEnd"/>
      <w:r w:rsidRPr="009221FA">
        <w:t xml:space="preserve"> dostępnym  pod adresem </w:t>
      </w:r>
      <w:hyperlink r:id="rId8" w:history="1">
        <w:r w:rsidRPr="009221FA">
          <w:rPr>
            <w:rStyle w:val="Hipercze"/>
          </w:rPr>
          <w:t>https://github.com</w:t>
        </w:r>
      </w:hyperlink>
      <w:r w:rsidRPr="009221FA">
        <w:t xml:space="preserve"> </w:t>
      </w:r>
    </w:p>
    <w:p w:rsidR="00FE0545" w:rsidRPr="009221FA" w:rsidRDefault="00FE0545" w:rsidP="00E85D1D">
      <w:pPr>
        <w:jc w:val="both"/>
      </w:pPr>
      <w:r w:rsidRPr="009221FA">
        <w:t xml:space="preserve">Do pracy z repozytorium na serwerze gita potrzebne jest konto dostępowe. </w:t>
      </w:r>
      <w:proofErr w:type="spellStart"/>
      <w:r w:rsidRPr="009221FA">
        <w:t>Github</w:t>
      </w:r>
      <w:proofErr w:type="spellEnd"/>
      <w:r w:rsidRPr="009221FA">
        <w:t xml:space="preserve"> oferuje zarówno repozytoria odpłatne jak i darmowe, które są publ</w:t>
      </w:r>
      <w:r w:rsidR="00810B2C">
        <w:t>iczne i dostępne dla wszystkich</w:t>
      </w:r>
      <w:r w:rsidRPr="009221FA">
        <w:t xml:space="preserve">. </w:t>
      </w:r>
      <w:r w:rsidR="00810B2C">
        <w:t>Uprawnienia do repozytorium</w:t>
      </w:r>
      <w:r w:rsidRPr="009221FA">
        <w:t xml:space="preserve"> nadaje</w:t>
      </w:r>
      <w:r w:rsidR="00810B2C">
        <w:t xml:space="preserve"> ich właściciel, z tym że publiczne repozytoria zawsze są dostępne do odczytu dla wszystkich.</w:t>
      </w:r>
    </w:p>
    <w:p w:rsidR="00FE0545" w:rsidRPr="009221FA" w:rsidRDefault="00FE0545" w:rsidP="00E85D1D">
      <w:pPr>
        <w:jc w:val="both"/>
      </w:pPr>
      <w:r w:rsidRPr="009221FA">
        <w:t xml:space="preserve">Po utworzeniu konta serwis </w:t>
      </w:r>
      <w:proofErr w:type="spellStart"/>
      <w:r w:rsidRPr="009221FA">
        <w:t>github</w:t>
      </w:r>
      <w:proofErr w:type="spellEnd"/>
      <w:r w:rsidRPr="009221FA">
        <w:t xml:space="preserve"> oferuje interfejs </w:t>
      </w:r>
      <w:r w:rsidR="0049588B" w:rsidRPr="009221FA">
        <w:t>WWW,</w:t>
      </w:r>
      <w:r w:rsidRPr="009221FA">
        <w:t xml:space="preserve"> przez który można zarządzać  swoimi repozytoriami  lub udostępnionymi przez innych użytkowników do edycji.</w:t>
      </w:r>
    </w:p>
    <w:p w:rsidR="0049588B" w:rsidRDefault="0049588B" w:rsidP="00E85D1D">
      <w:pPr>
        <w:jc w:val="both"/>
      </w:pPr>
      <w:r w:rsidRPr="009221FA">
        <w:t xml:space="preserve">Lokalnie do pracy z repozytorium można wykorzystać konsolę lub interfejs  graficzny np. </w:t>
      </w:r>
      <w:hyperlink r:id="rId9" w:history="1">
        <w:proofErr w:type="spellStart"/>
        <w:r w:rsidRPr="009221FA">
          <w:rPr>
            <w:rStyle w:val="Hipercze"/>
          </w:rPr>
          <w:t>TortoiseGit</w:t>
        </w:r>
        <w:proofErr w:type="spellEnd"/>
      </w:hyperlink>
      <w:r w:rsidRPr="009221FA">
        <w:t xml:space="preserve">. Poniższa instrukcja będzie opisywała obsługę z wykorzystaniem </w:t>
      </w:r>
      <w:proofErr w:type="spellStart"/>
      <w:r w:rsidRPr="009221FA">
        <w:t>tortoisegit</w:t>
      </w:r>
      <w:proofErr w:type="spellEnd"/>
      <w:r w:rsidRPr="009221FA">
        <w:t>. Wiele narzędzi programistycznych np. Visual Studio posiada wbudowany mechanizm obsługi repozytorium.</w:t>
      </w:r>
    </w:p>
    <w:p w:rsidR="00810B2C" w:rsidRDefault="00810B2C" w:rsidP="00E85D1D">
      <w:pPr>
        <w:jc w:val="both"/>
      </w:pPr>
    </w:p>
    <w:p w:rsidR="009221FA" w:rsidRDefault="003A515B" w:rsidP="00E85D1D">
      <w:pPr>
        <w:pStyle w:val="Nagwek2"/>
        <w:numPr>
          <w:ilvl w:val="1"/>
          <w:numId w:val="2"/>
        </w:numPr>
        <w:jc w:val="both"/>
      </w:pPr>
      <w:bookmarkStart w:id="1" w:name="_Toc529222104"/>
      <w:r>
        <w:t>Ogólny opis pracy z repozytorium</w:t>
      </w:r>
      <w:bookmarkEnd w:id="1"/>
    </w:p>
    <w:p w:rsidR="003A515B" w:rsidRDefault="003A515B" w:rsidP="00E85D1D">
      <w:pPr>
        <w:jc w:val="both"/>
      </w:pPr>
    </w:p>
    <w:p w:rsidR="003A515B" w:rsidRDefault="003A515B" w:rsidP="00E85D1D">
      <w:pPr>
        <w:jc w:val="both"/>
      </w:pPr>
      <w:r>
        <w:t>Praca z repozytorium pole</w:t>
      </w:r>
      <w:r w:rsidR="00A04F0F">
        <w:t>ga tworzeniu kod</w:t>
      </w:r>
      <w:r w:rsidR="00810B2C">
        <w:t>u</w:t>
      </w:r>
      <w:r w:rsidR="00A04F0F">
        <w:t xml:space="preserve"> a następnie </w:t>
      </w:r>
      <w:r>
        <w:t>wersjonowaniu kolejno dodawany</w:t>
      </w:r>
      <w:r w:rsidR="00810B2C">
        <w:t>ch</w:t>
      </w:r>
      <w:r>
        <w:t xml:space="preserve"> zmian. Mechanizm repozytorium przechowuje kolejn</w:t>
      </w:r>
      <w:r w:rsidR="00810B2C">
        <w:t xml:space="preserve">e </w:t>
      </w:r>
      <w:r>
        <w:t xml:space="preserve"> wersje w sposób sterowalny przez użytkownika.  </w:t>
      </w:r>
      <w:r w:rsidR="007D201E">
        <w:t xml:space="preserve">Git pozwala na </w:t>
      </w:r>
      <w:r w:rsidR="00810B2C">
        <w:t>przechodzenie po zmianach</w:t>
      </w:r>
      <w:r w:rsidR="007D201E">
        <w:t xml:space="preserve"> w obydwu kierunkach, łączenie pracy wielu członków zespołu, oraz zapewnia dostęp do dokumentów z różnych miejsc w sieci.</w:t>
      </w:r>
    </w:p>
    <w:p w:rsidR="003A515B" w:rsidRDefault="003A515B" w:rsidP="00E85D1D">
      <w:pPr>
        <w:jc w:val="both"/>
      </w:pPr>
      <w:r>
        <w:t>W przypadku gita tworzone jest lokalne repozytorium</w:t>
      </w:r>
      <w:r w:rsidR="007D201E">
        <w:t>(na dysku lokalnym)</w:t>
      </w:r>
      <w:r>
        <w:t xml:space="preserve">  oraz drugie na serwerze. Taki mechanizm </w:t>
      </w:r>
      <w:r w:rsidR="007D201E">
        <w:t xml:space="preserve">pozwala na dowolne </w:t>
      </w:r>
      <w:r w:rsidR="006D3D87">
        <w:t xml:space="preserve">lokalne </w:t>
      </w:r>
      <w:r w:rsidR="007D201E">
        <w:t>modyfikacje</w:t>
      </w:r>
      <w:r>
        <w:t xml:space="preserve"> oraz szyb</w:t>
      </w:r>
      <w:r w:rsidR="006D3D87">
        <w:t>ki powrót do pierwotnej wersji umieszczonej na serwerze.</w:t>
      </w:r>
    </w:p>
    <w:p w:rsidR="003A515B" w:rsidRDefault="003A515B" w:rsidP="00E85D1D">
      <w:pPr>
        <w:jc w:val="both"/>
      </w:pPr>
      <w:r>
        <w:t xml:space="preserve">Zaimplementowane </w:t>
      </w:r>
      <w:r w:rsidR="007D201E">
        <w:t>funkcje</w:t>
      </w:r>
      <w:r>
        <w:t xml:space="preserve"> zwalniają użytkownika z opracowywania systemów przechowywania kopii a w konsekwencji zagubienia się w </w:t>
      </w:r>
      <w:r w:rsidR="007D201E">
        <w:t>kolejnych wersjach.</w:t>
      </w:r>
    </w:p>
    <w:p w:rsidR="007D201E" w:rsidRDefault="007D201E" w:rsidP="00E85D1D">
      <w:pPr>
        <w:jc w:val="both"/>
      </w:pPr>
      <w:r>
        <w:t xml:space="preserve">Przechowywanie kodu na serwerze jest również idealnym sposobem na jednoczesną pracę wielu osób </w:t>
      </w:r>
      <w:r w:rsidR="00810B2C">
        <w:t xml:space="preserve">z tymi samymi </w:t>
      </w:r>
      <w:r>
        <w:t>dokumenta</w:t>
      </w:r>
      <w:r w:rsidR="00810B2C">
        <w:t>mi</w:t>
      </w:r>
      <w:r>
        <w:t>. Dostępne narzędzia w znacznym stopniu ułatwiają łączenie powstałych fragmentów dokumentu w wersję ostateczną.</w:t>
      </w:r>
    </w:p>
    <w:p w:rsidR="007D201E" w:rsidRDefault="007D201E" w:rsidP="00E85D1D">
      <w:pPr>
        <w:jc w:val="both"/>
      </w:pPr>
      <w:r>
        <w:t>Do repozytorium na serwerze dodawane są zmiany w konkretnych liniach plików a nie całe pliki. Takie podejście znacznie zmniejsza ilość przechowywanych danych, co również znacznie przyspiesza poruszanie się po kolejnych wersjach dokumentu.</w:t>
      </w:r>
    </w:p>
    <w:p w:rsidR="00D63443" w:rsidRDefault="006F2E54" w:rsidP="00E85D1D">
      <w:pPr>
        <w:jc w:val="both"/>
      </w:pPr>
      <w:r>
        <w:lastRenderedPageBreak/>
        <w:t>Repozytorium pozwala na tworzenie gałęzi (</w:t>
      </w:r>
      <w:proofErr w:type="spellStart"/>
      <w:r>
        <w:t>branch</w:t>
      </w:r>
      <w:proofErr w:type="spellEnd"/>
      <w:r>
        <w:t>), które stanowią alternatywną wersję dla głównej</w:t>
      </w:r>
      <w:r w:rsidR="00D63443">
        <w:t xml:space="preserve"> wersji dokumentu</w:t>
      </w:r>
      <w:r>
        <w:t xml:space="preserve">. Funkcjonalność ta pozwala na tworzenie kodu tylko na potrzeby testów lub sprawdzenia innego rozwiązania jakiegoś problemu. Przy pracy grupowej można stworzyć osobną gałąź dla każdego a następnie łączenia sprawdzonego kodu. </w:t>
      </w:r>
      <w:r w:rsidR="00D63443">
        <w:t>Takie podejście sprawia, że użytkownicy nie przeszkadzają sobie wzajemnie.</w:t>
      </w:r>
    </w:p>
    <w:p w:rsidR="00250FF7" w:rsidRDefault="00250FF7" w:rsidP="00E85D1D">
      <w:pPr>
        <w:jc w:val="both"/>
      </w:pPr>
      <w:r>
        <w:t xml:space="preserve">Mechanizm repozytorium pozwala na wykluczenie wybranych plików i katalogów z systemu wersjonowania. Takie zachowanie konfiguruje się dodając odpowiedni wpis w pliku </w:t>
      </w:r>
      <w:r w:rsidRPr="00250FF7">
        <w:t>.</w:t>
      </w:r>
      <w:proofErr w:type="spellStart"/>
      <w:r w:rsidRPr="00250FF7">
        <w:t>gitignore</w:t>
      </w:r>
      <w:proofErr w:type="spellEnd"/>
      <w:r>
        <w:t xml:space="preserve"> umieszczonym w katalogu repozytorium. Wykluczenia należy stosować do plików zawierający</w:t>
      </w:r>
      <w:r w:rsidR="006D3D87">
        <w:t>ch dane wrażliwe takie jak hasła, konfiguracje</w:t>
      </w:r>
      <w:r>
        <w:t xml:space="preserve"> itp. Mechanizm gita ma pewne domyślne wartości które wyłączają część plików będących wynikiem</w:t>
      </w:r>
      <w:r w:rsidR="00664EED">
        <w:t xml:space="preserve"> np.,</w:t>
      </w:r>
      <w:r>
        <w:t xml:space="preserve"> kompilacji</w:t>
      </w:r>
      <w:r w:rsidR="00664EED">
        <w:t xml:space="preserve"> przez</w:t>
      </w:r>
      <w:r>
        <w:t xml:space="preserve"> narzędzi</w:t>
      </w:r>
      <w:r w:rsidR="00664EED">
        <w:t>a programistyczne.</w:t>
      </w:r>
    </w:p>
    <w:p w:rsidR="00810B38" w:rsidRPr="003A515B" w:rsidRDefault="00810B38" w:rsidP="00E85D1D">
      <w:pPr>
        <w:jc w:val="both"/>
      </w:pPr>
    </w:p>
    <w:p w:rsidR="0049588B" w:rsidRPr="009221FA" w:rsidRDefault="0049588B" w:rsidP="00E85D1D">
      <w:pPr>
        <w:pStyle w:val="Nagwek2"/>
        <w:numPr>
          <w:ilvl w:val="1"/>
          <w:numId w:val="2"/>
        </w:numPr>
        <w:jc w:val="both"/>
      </w:pPr>
      <w:bookmarkStart w:id="2" w:name="_Toc529222105"/>
      <w:r w:rsidRPr="009221FA">
        <w:t xml:space="preserve">Przygotowanie i konfiguracja </w:t>
      </w:r>
      <w:proofErr w:type="spellStart"/>
      <w:r w:rsidRPr="009221FA">
        <w:t>TortoiseGit</w:t>
      </w:r>
      <w:bookmarkEnd w:id="2"/>
      <w:proofErr w:type="spellEnd"/>
    </w:p>
    <w:p w:rsidR="0049588B" w:rsidRPr="009221FA" w:rsidRDefault="00944695" w:rsidP="00E85D1D">
      <w:pPr>
        <w:jc w:val="both"/>
      </w:pPr>
      <w:r w:rsidRPr="009221FA">
        <w:rPr>
          <w:noProof/>
          <w:lang w:eastAsia="pl-PL"/>
        </w:rPr>
        <w:drawing>
          <wp:anchor distT="0" distB="0" distL="114300" distR="114300" simplePos="0" relativeHeight="251657216" behindDoc="1" locked="1" layoutInCell="1" allowOverlap="1">
            <wp:simplePos x="0" y="0"/>
            <wp:positionH relativeFrom="column">
              <wp:posOffset>3786505</wp:posOffset>
            </wp:positionH>
            <wp:positionV relativeFrom="page">
              <wp:posOffset>4019550</wp:posOffset>
            </wp:positionV>
            <wp:extent cx="2447925" cy="3238500"/>
            <wp:effectExtent l="19050" t="0" r="9525" b="0"/>
            <wp:wrapTight wrapText="bothSides">
              <wp:wrapPolygon edited="0">
                <wp:start x="-168" y="0"/>
                <wp:lineTo x="-168" y="21473"/>
                <wp:lineTo x="21684" y="21473"/>
                <wp:lineTo x="21684" y="0"/>
                <wp:lineTo x="-168" y="0"/>
              </wp:wrapPolygon>
            </wp:wrapTight>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7925" cy="3238500"/>
                    </a:xfrm>
                    <a:prstGeom prst="rect">
                      <a:avLst/>
                    </a:prstGeom>
                    <a:noFill/>
                    <a:ln w="9525">
                      <a:noFill/>
                      <a:miter lim="800000"/>
                      <a:headEnd/>
                      <a:tailEnd/>
                    </a:ln>
                  </pic:spPr>
                </pic:pic>
              </a:graphicData>
            </a:graphic>
          </wp:anchor>
        </w:drawing>
      </w:r>
    </w:p>
    <w:p w:rsidR="0049588B" w:rsidRPr="009221FA" w:rsidRDefault="0049588B" w:rsidP="00E85D1D">
      <w:pPr>
        <w:jc w:val="both"/>
        <w:rPr>
          <w:noProof/>
          <w:lang w:eastAsia="pl-PL"/>
        </w:rPr>
      </w:pPr>
      <w:r w:rsidRPr="009221FA">
        <w:t xml:space="preserve">Po pobraniu i zainstalowaniu </w:t>
      </w:r>
      <w:proofErr w:type="spellStart"/>
      <w:r w:rsidRPr="009221FA">
        <w:t>tortoisegit</w:t>
      </w:r>
      <w:proofErr w:type="spellEnd"/>
      <w:r w:rsidR="009221FA" w:rsidRPr="009221FA">
        <w:t>(zarówno samego gita jak i interfejsu graficznego)</w:t>
      </w:r>
      <w:r w:rsidRPr="009221FA">
        <w:t xml:space="preserve"> w menu kontekstowym </w:t>
      </w:r>
      <w:r w:rsidR="00944695" w:rsidRPr="009221FA">
        <w:t>systemu powinny być widoczne dodatkowe opcje związane z obsługą repozytorium.</w:t>
      </w:r>
      <w:r w:rsidR="00944695" w:rsidRPr="009221FA">
        <w:rPr>
          <w:noProof/>
          <w:lang w:eastAsia="pl-PL"/>
        </w:rPr>
        <w:t xml:space="preserve"> </w:t>
      </w:r>
      <w:r w:rsidR="00CC4D3A" w:rsidRPr="009221FA">
        <w:rPr>
          <w:noProof/>
          <w:lang w:eastAsia="pl-PL"/>
        </w:rPr>
        <w:t xml:space="preserve"> Dostępne menu to: </w:t>
      </w:r>
    </w:p>
    <w:p w:rsidR="00CC4D3A" w:rsidRPr="009221FA" w:rsidRDefault="00CC4D3A" w:rsidP="00E85D1D">
      <w:pPr>
        <w:pStyle w:val="Akapitzlist"/>
        <w:numPr>
          <w:ilvl w:val="0"/>
          <w:numId w:val="4"/>
        </w:numPr>
        <w:jc w:val="both"/>
      </w:pPr>
      <w:r w:rsidRPr="009221FA">
        <w:t>Git clone – tworzy repozytorium lokalnie na dysku na podstawie już istniejącego na serwerze</w:t>
      </w:r>
    </w:p>
    <w:p w:rsidR="00CC4D3A" w:rsidRPr="000A03BA" w:rsidRDefault="00CC4D3A" w:rsidP="00E85D1D">
      <w:pPr>
        <w:pStyle w:val="Akapitzlist"/>
        <w:numPr>
          <w:ilvl w:val="0"/>
          <w:numId w:val="4"/>
        </w:numPr>
        <w:jc w:val="both"/>
        <w:rPr>
          <w:lang w:val="en-US"/>
        </w:rPr>
      </w:pPr>
      <w:proofErr w:type="spellStart"/>
      <w:r w:rsidRPr="000A03BA">
        <w:rPr>
          <w:lang w:val="en-US"/>
        </w:rPr>
        <w:t>Git</w:t>
      </w:r>
      <w:proofErr w:type="spellEnd"/>
      <w:r w:rsidRPr="000A03BA">
        <w:rPr>
          <w:lang w:val="en-US"/>
        </w:rPr>
        <w:t xml:space="preserve"> create repository here – </w:t>
      </w:r>
      <w:proofErr w:type="spellStart"/>
      <w:r w:rsidRPr="00551AE9">
        <w:rPr>
          <w:lang w:val="en-US"/>
        </w:rPr>
        <w:t>tworzy</w:t>
      </w:r>
      <w:proofErr w:type="spellEnd"/>
      <w:r w:rsidRPr="00551AE9">
        <w:rPr>
          <w:lang w:val="en-US"/>
        </w:rPr>
        <w:t xml:space="preserve"> </w:t>
      </w:r>
      <w:proofErr w:type="spellStart"/>
      <w:r w:rsidRPr="00551AE9">
        <w:rPr>
          <w:lang w:val="en-US"/>
        </w:rPr>
        <w:t>lokalne</w:t>
      </w:r>
      <w:proofErr w:type="spellEnd"/>
      <w:r w:rsidRPr="00551AE9">
        <w:rPr>
          <w:lang w:val="en-US"/>
        </w:rPr>
        <w:t xml:space="preserve"> </w:t>
      </w:r>
      <w:proofErr w:type="spellStart"/>
      <w:r w:rsidR="009221FA" w:rsidRPr="00551AE9">
        <w:rPr>
          <w:lang w:val="en-US"/>
        </w:rPr>
        <w:t>repozytorium</w:t>
      </w:r>
      <w:proofErr w:type="spellEnd"/>
    </w:p>
    <w:p w:rsidR="007C7E67" w:rsidRPr="009221FA" w:rsidRDefault="00E516D6" w:rsidP="007C7E67">
      <w:pPr>
        <w:pStyle w:val="Akapitzlist"/>
        <w:numPr>
          <w:ilvl w:val="0"/>
          <w:numId w:val="4"/>
        </w:numPr>
        <w:jc w:val="both"/>
      </w:pPr>
      <w:proofErr w:type="spellStart"/>
      <w:r>
        <w:t>TortoiseGit</w:t>
      </w:r>
      <w:proofErr w:type="spellEnd"/>
      <w:r>
        <w:t xml:space="preserve"> – menu różni się w zależności czy klikamy w katalog repozytorium gita czy inny. Tutaj też ustawiamy dane logowania do serwera (w sekcji </w:t>
      </w:r>
      <w:proofErr w:type="spellStart"/>
      <w:r>
        <w:t>credentionals</w:t>
      </w:r>
      <w:proofErr w:type="spellEnd"/>
      <w:r>
        <w:t>)</w:t>
      </w:r>
    </w:p>
    <w:p w:rsidR="00FE0545" w:rsidRDefault="00CA6C93" w:rsidP="00E85D1D">
      <w:pPr>
        <w:jc w:val="both"/>
      </w:pPr>
      <w:r>
        <w:t>Katalogi zawierające repozytoria będą miały zmienione ikony. Nowe ikony będą informowały o stanie repozytorium, czy zostało zmienione czy nie.</w:t>
      </w:r>
    </w:p>
    <w:p w:rsidR="00FE0545" w:rsidRDefault="00FE0545" w:rsidP="00E85D1D">
      <w:pPr>
        <w:jc w:val="both"/>
      </w:pPr>
    </w:p>
    <w:p w:rsidR="009221FA" w:rsidRDefault="009221FA" w:rsidP="00E85D1D">
      <w:pPr>
        <w:pStyle w:val="Nagwek2"/>
        <w:numPr>
          <w:ilvl w:val="1"/>
          <w:numId w:val="2"/>
        </w:numPr>
        <w:jc w:val="both"/>
      </w:pPr>
      <w:bookmarkStart w:id="3" w:name="_Toc529222106"/>
      <w:r>
        <w:t>Podstawowe pojęcia przy pracy z repozytorium</w:t>
      </w:r>
      <w:bookmarkEnd w:id="3"/>
    </w:p>
    <w:p w:rsidR="009221FA" w:rsidRDefault="009221FA" w:rsidP="00E85D1D">
      <w:pPr>
        <w:pStyle w:val="Akapitzlist"/>
        <w:ind w:left="1080"/>
        <w:jc w:val="both"/>
      </w:pPr>
    </w:p>
    <w:p w:rsidR="009221FA" w:rsidRDefault="009221FA" w:rsidP="006209E7">
      <w:pPr>
        <w:pStyle w:val="Akapitzlist"/>
        <w:ind w:left="0"/>
        <w:jc w:val="both"/>
      </w:pPr>
      <w:r>
        <w:t xml:space="preserve">Aby dogłębnie poznać różne możliwości gita polecam profesjonalne </w:t>
      </w:r>
      <w:proofErr w:type="spellStart"/>
      <w:r>
        <w:t>tutoriale</w:t>
      </w:r>
      <w:proofErr w:type="spellEnd"/>
      <w:r>
        <w:t xml:space="preserve"> dostępne w sieci. Na potrzeby tej instrukcji zostaną wymienione i opisane podstawowe pojęcia, najczęściej wykorzystywane  w pracy z repozytorium</w:t>
      </w:r>
    </w:p>
    <w:p w:rsidR="009221FA" w:rsidRDefault="009221FA" w:rsidP="006209E7">
      <w:pPr>
        <w:pStyle w:val="Akapitzlist"/>
        <w:numPr>
          <w:ilvl w:val="0"/>
          <w:numId w:val="5"/>
        </w:numPr>
        <w:jc w:val="both"/>
      </w:pPr>
      <w:proofErr w:type="spellStart"/>
      <w:r>
        <w:t>Commit</w:t>
      </w:r>
      <w:proofErr w:type="spellEnd"/>
      <w:r w:rsidR="00F46600">
        <w:t xml:space="preserve"> </w:t>
      </w:r>
      <w:r w:rsidR="006F2E54">
        <w:t>–</w:t>
      </w:r>
      <w:r w:rsidR="00F46600">
        <w:t xml:space="preserve"> </w:t>
      </w:r>
      <w:r w:rsidR="006F2E54">
        <w:t xml:space="preserve">inaczej </w:t>
      </w:r>
      <w:r>
        <w:t xml:space="preserve">wczytanie kodu do </w:t>
      </w:r>
      <w:r w:rsidR="00F46600">
        <w:t xml:space="preserve">lokalnego </w:t>
      </w:r>
      <w:r>
        <w:t>repozytorium</w:t>
      </w:r>
    </w:p>
    <w:p w:rsidR="00F46600" w:rsidRDefault="00F46600" w:rsidP="006209E7">
      <w:pPr>
        <w:pStyle w:val="Akapitzlist"/>
        <w:numPr>
          <w:ilvl w:val="0"/>
          <w:numId w:val="5"/>
        </w:numPr>
        <w:jc w:val="both"/>
      </w:pPr>
      <w:proofErr w:type="spellStart"/>
      <w:r>
        <w:t>Push</w:t>
      </w:r>
      <w:proofErr w:type="spellEnd"/>
      <w:r w:rsidR="006F2E54">
        <w:t xml:space="preserve"> – „zapchanie”  </w:t>
      </w:r>
      <w:r>
        <w:t>zmian do repozytorium na serwerze</w:t>
      </w:r>
      <w:r w:rsidR="00FC592E">
        <w:t xml:space="preserve"> na podstawie wcześniejszego </w:t>
      </w:r>
      <w:proofErr w:type="spellStart"/>
      <w:r w:rsidR="00FC592E">
        <w:t>commita</w:t>
      </w:r>
      <w:proofErr w:type="spellEnd"/>
    </w:p>
    <w:p w:rsidR="002A5319" w:rsidRDefault="002A5319" w:rsidP="006209E7">
      <w:pPr>
        <w:pStyle w:val="Akapitzlist"/>
        <w:numPr>
          <w:ilvl w:val="0"/>
          <w:numId w:val="5"/>
        </w:numPr>
        <w:jc w:val="both"/>
      </w:pPr>
      <w:proofErr w:type="spellStart"/>
      <w:r>
        <w:t>Konflit</w:t>
      </w:r>
      <w:proofErr w:type="spellEnd"/>
      <w:r>
        <w:t xml:space="preserve"> – sytuacja kiedy linie kodu w docelowym repozytorium różnią się od tych, które próbujemy dodać operacją </w:t>
      </w:r>
      <w:proofErr w:type="spellStart"/>
      <w:r>
        <w:t>Push</w:t>
      </w:r>
      <w:proofErr w:type="spellEnd"/>
      <w:r>
        <w:t>.</w:t>
      </w:r>
    </w:p>
    <w:p w:rsidR="00FC592E" w:rsidRDefault="00F46600" w:rsidP="006209E7">
      <w:pPr>
        <w:pStyle w:val="Akapitzlist"/>
        <w:numPr>
          <w:ilvl w:val="0"/>
          <w:numId w:val="5"/>
        </w:numPr>
        <w:jc w:val="both"/>
      </w:pPr>
      <w:proofErr w:type="spellStart"/>
      <w:r>
        <w:t>Pull</w:t>
      </w:r>
      <w:proofErr w:type="spellEnd"/>
      <w:r w:rsidR="006F2E54">
        <w:t xml:space="preserve"> – pobranie </w:t>
      </w:r>
      <w:r>
        <w:t xml:space="preserve"> zmian z serwera</w:t>
      </w:r>
      <w:r w:rsidR="006F2E54">
        <w:t xml:space="preserve"> (jednocześnie </w:t>
      </w:r>
      <w:proofErr w:type="spellStart"/>
      <w:r w:rsidR="006F2E54">
        <w:t>dokunując</w:t>
      </w:r>
      <w:proofErr w:type="spellEnd"/>
      <w:r w:rsidR="006F2E54">
        <w:t xml:space="preserve"> </w:t>
      </w:r>
      <w:proofErr w:type="spellStart"/>
      <w:r w:rsidR="006F2E54">
        <w:t>merga</w:t>
      </w:r>
      <w:proofErr w:type="spellEnd"/>
      <w:r w:rsidR="006F2E54">
        <w:t>)</w:t>
      </w:r>
    </w:p>
    <w:p w:rsidR="009221FA" w:rsidRDefault="006F2E54" w:rsidP="006209E7">
      <w:pPr>
        <w:pStyle w:val="Akapitzlist"/>
        <w:numPr>
          <w:ilvl w:val="0"/>
          <w:numId w:val="5"/>
        </w:numPr>
        <w:jc w:val="both"/>
      </w:pPr>
      <w:proofErr w:type="spellStart"/>
      <w:r>
        <w:lastRenderedPageBreak/>
        <w:t>Merge</w:t>
      </w:r>
      <w:proofErr w:type="spellEnd"/>
      <w:r>
        <w:t xml:space="preserve"> – połączenie dwóch gałęzi tego samego repozytorium</w:t>
      </w:r>
      <w:r w:rsidR="00FC592E">
        <w:t xml:space="preserve"> lub dołączenie zmian będących na serwerze do lokalnego repozytorium</w:t>
      </w:r>
    </w:p>
    <w:p w:rsidR="006F2E54" w:rsidRDefault="006F2E54" w:rsidP="006209E7">
      <w:pPr>
        <w:pStyle w:val="Akapitzlist"/>
        <w:numPr>
          <w:ilvl w:val="0"/>
          <w:numId w:val="5"/>
        </w:numPr>
        <w:jc w:val="both"/>
      </w:pPr>
      <w:proofErr w:type="spellStart"/>
      <w:r>
        <w:t>Branch</w:t>
      </w:r>
      <w:proofErr w:type="spellEnd"/>
      <w:r>
        <w:t xml:space="preserve"> –</w:t>
      </w:r>
      <w:r w:rsidR="00FC592E">
        <w:t xml:space="preserve"> </w:t>
      </w:r>
      <w:r>
        <w:t>gałąź  repozytorium</w:t>
      </w:r>
      <w:r w:rsidR="00FC592E">
        <w:t xml:space="preserve"> będąca alternatywą dla właściwej wersji dokumentu </w:t>
      </w:r>
    </w:p>
    <w:p w:rsidR="00CD2462" w:rsidRDefault="00CD2462" w:rsidP="006209E7">
      <w:pPr>
        <w:pStyle w:val="Akapitzlist"/>
        <w:numPr>
          <w:ilvl w:val="0"/>
          <w:numId w:val="5"/>
        </w:numPr>
        <w:jc w:val="both"/>
      </w:pPr>
      <w:proofErr w:type="spellStart"/>
      <w:r>
        <w:t>Create</w:t>
      </w:r>
      <w:proofErr w:type="spellEnd"/>
      <w:r>
        <w:t xml:space="preserve"> </w:t>
      </w:r>
      <w:proofErr w:type="spellStart"/>
      <w:r>
        <w:t>branch</w:t>
      </w:r>
      <w:proofErr w:type="spellEnd"/>
      <w:r>
        <w:t xml:space="preserve"> – tworzy nową gałąź</w:t>
      </w:r>
    </w:p>
    <w:p w:rsidR="00FC592E" w:rsidRDefault="00FC592E" w:rsidP="006209E7">
      <w:pPr>
        <w:pStyle w:val="Akapitzlist"/>
        <w:numPr>
          <w:ilvl w:val="0"/>
          <w:numId w:val="5"/>
        </w:numPr>
        <w:jc w:val="both"/>
      </w:pPr>
      <w:proofErr w:type="spellStart"/>
      <w:r>
        <w:t>Switch</w:t>
      </w:r>
      <w:proofErr w:type="spellEnd"/>
      <w:r>
        <w:t>/</w:t>
      </w:r>
      <w:proofErr w:type="spellStart"/>
      <w:r>
        <w:t>Checkout</w:t>
      </w:r>
      <w:proofErr w:type="spellEnd"/>
      <w:r>
        <w:t xml:space="preserve"> – zmiana </w:t>
      </w:r>
      <w:proofErr w:type="spellStart"/>
      <w:r>
        <w:t>brancha</w:t>
      </w:r>
      <w:proofErr w:type="spellEnd"/>
    </w:p>
    <w:p w:rsidR="00FC592E" w:rsidRDefault="00DC26B6" w:rsidP="006209E7">
      <w:pPr>
        <w:pStyle w:val="Akapitzlist"/>
        <w:numPr>
          <w:ilvl w:val="0"/>
          <w:numId w:val="5"/>
        </w:numPr>
        <w:jc w:val="both"/>
      </w:pPr>
      <w:proofErr w:type="spellStart"/>
      <w:r>
        <w:t>Stash</w:t>
      </w:r>
      <w:proofErr w:type="spellEnd"/>
      <w:r w:rsidR="00FC592E">
        <w:t xml:space="preserve"> </w:t>
      </w:r>
      <w:proofErr w:type="spellStart"/>
      <w:r w:rsidR="00FC592E">
        <w:t>save</w:t>
      </w:r>
      <w:proofErr w:type="spellEnd"/>
      <w:r w:rsidR="00FC592E">
        <w:t xml:space="preserve"> – zapisanie w celu tymczasowym dodanych zmian poza mechanizmem wersji</w:t>
      </w:r>
    </w:p>
    <w:p w:rsidR="00FC592E" w:rsidRDefault="00FC592E" w:rsidP="006209E7">
      <w:pPr>
        <w:pStyle w:val="Akapitzlist"/>
        <w:numPr>
          <w:ilvl w:val="0"/>
          <w:numId w:val="5"/>
        </w:numPr>
        <w:jc w:val="both"/>
      </w:pPr>
      <w:proofErr w:type="spellStart"/>
      <w:r>
        <w:t>Rebase</w:t>
      </w:r>
      <w:proofErr w:type="spellEnd"/>
      <w:r>
        <w:t xml:space="preserve"> </w:t>
      </w:r>
      <w:r w:rsidR="00CD2462">
        <w:t>–</w:t>
      </w:r>
      <w:r>
        <w:t xml:space="preserve"> </w:t>
      </w:r>
      <w:r w:rsidR="00CD2462">
        <w:t xml:space="preserve">polecenie pozwalające połączyć kilka </w:t>
      </w:r>
      <w:proofErr w:type="spellStart"/>
      <w:r w:rsidR="00CD2462">
        <w:t>commitów</w:t>
      </w:r>
      <w:proofErr w:type="spellEnd"/>
      <w:r w:rsidR="00CD2462">
        <w:t xml:space="preserve">  w jeden</w:t>
      </w:r>
    </w:p>
    <w:p w:rsidR="00CD2462" w:rsidRDefault="00CD2462" w:rsidP="006209E7">
      <w:pPr>
        <w:pStyle w:val="Akapitzlist"/>
        <w:numPr>
          <w:ilvl w:val="0"/>
          <w:numId w:val="5"/>
        </w:numPr>
        <w:jc w:val="both"/>
      </w:pPr>
      <w:proofErr w:type="spellStart"/>
      <w:r>
        <w:t>Reverte</w:t>
      </w:r>
      <w:proofErr w:type="spellEnd"/>
      <w:r>
        <w:t xml:space="preserve"> </w:t>
      </w:r>
      <w:proofErr w:type="spellStart"/>
      <w:r>
        <w:t>change</w:t>
      </w:r>
      <w:proofErr w:type="spellEnd"/>
      <w:r>
        <w:t xml:space="preserve"> by </w:t>
      </w:r>
      <w:proofErr w:type="spellStart"/>
      <w:r>
        <w:t>this</w:t>
      </w:r>
      <w:proofErr w:type="spellEnd"/>
      <w:r>
        <w:t xml:space="preserve"> </w:t>
      </w:r>
      <w:proofErr w:type="spellStart"/>
      <w:r>
        <w:t>commit</w:t>
      </w:r>
      <w:proofErr w:type="spellEnd"/>
      <w:r>
        <w:t xml:space="preserve"> – cofa zmiany dokonane przez wskazany </w:t>
      </w:r>
      <w:proofErr w:type="spellStart"/>
      <w:r>
        <w:t>commit</w:t>
      </w:r>
      <w:proofErr w:type="spellEnd"/>
    </w:p>
    <w:p w:rsidR="00CD2462" w:rsidRDefault="00CD2462" w:rsidP="006209E7">
      <w:pPr>
        <w:pStyle w:val="Akapitzlist"/>
        <w:numPr>
          <w:ilvl w:val="0"/>
          <w:numId w:val="5"/>
        </w:numPr>
        <w:jc w:val="both"/>
      </w:pPr>
      <w:r>
        <w:t xml:space="preserve">Reset „master” to </w:t>
      </w:r>
      <w:proofErr w:type="spellStart"/>
      <w:r>
        <w:t>this</w:t>
      </w:r>
      <w:proofErr w:type="spellEnd"/>
      <w:r>
        <w:t xml:space="preserve"> – cofa stan całego repozytorium lokalnego do wskazanego </w:t>
      </w:r>
      <w:proofErr w:type="spellStart"/>
      <w:r>
        <w:t>commita</w:t>
      </w:r>
      <w:proofErr w:type="spellEnd"/>
    </w:p>
    <w:p w:rsidR="00CD2462" w:rsidRDefault="00CD2462" w:rsidP="006209E7">
      <w:pPr>
        <w:pStyle w:val="Akapitzlist"/>
        <w:numPr>
          <w:ilvl w:val="0"/>
          <w:numId w:val="5"/>
        </w:numPr>
        <w:jc w:val="both"/>
      </w:pPr>
      <w:r>
        <w:t>Show log – pokazuje okno z historią kolejnych zmian</w:t>
      </w:r>
    </w:p>
    <w:p w:rsidR="00A10C39" w:rsidRDefault="00A10C39" w:rsidP="00A10C39">
      <w:pPr>
        <w:pStyle w:val="Akapitzlist"/>
        <w:jc w:val="both"/>
      </w:pPr>
    </w:p>
    <w:p w:rsidR="00A10C39" w:rsidRDefault="00A10C39" w:rsidP="00A10C39">
      <w:pPr>
        <w:pStyle w:val="Nagwek3"/>
        <w:numPr>
          <w:ilvl w:val="2"/>
          <w:numId w:val="2"/>
        </w:numPr>
      </w:pPr>
      <w:bookmarkStart w:id="4" w:name="_Toc529222107"/>
      <w:proofErr w:type="spellStart"/>
      <w:r>
        <w:t>Commit</w:t>
      </w:r>
      <w:proofErr w:type="spellEnd"/>
      <w:r>
        <w:t xml:space="preserve"> – czyli zapisanie zmian w lokalnym repozytorium</w:t>
      </w:r>
      <w:bookmarkEnd w:id="4"/>
    </w:p>
    <w:p w:rsidR="00A10C39" w:rsidRDefault="00A10C39" w:rsidP="00A10C39">
      <w:pPr>
        <w:jc w:val="both"/>
      </w:pPr>
    </w:p>
    <w:p w:rsidR="00A10C39" w:rsidRDefault="00A10C39" w:rsidP="00A10C39">
      <w:pPr>
        <w:jc w:val="both"/>
      </w:pPr>
      <w:r>
        <w:t xml:space="preserve">Mając pobrane lokalnie kody z repozytorium można rozpocząć. Praca z dokumentami może odbywać się z wykorzystaniem dowolnych narzędzi programistycznych (np., Visual Studio, </w:t>
      </w:r>
      <w:proofErr w:type="spellStart"/>
      <w:r>
        <w:t>NetBeans</w:t>
      </w:r>
      <w:proofErr w:type="spellEnd"/>
      <w:r>
        <w:t xml:space="preserve"> itp.). Oczywiście narzędzia takie lubią tworzyć dodatkowe pliki konfiguracyjne projektu, które można wyłączyć z systemu wersjonowania lub po prostu nie </w:t>
      </w:r>
      <w:proofErr w:type="spellStart"/>
      <w:r>
        <w:t>commitować</w:t>
      </w:r>
      <w:proofErr w:type="spellEnd"/>
      <w:r>
        <w:t xml:space="preserve"> ich do repozytorium.</w:t>
      </w:r>
    </w:p>
    <w:p w:rsidR="00A10C39" w:rsidRDefault="00A10C39" w:rsidP="00A10C39">
      <w:pPr>
        <w:jc w:val="both"/>
      </w:pPr>
      <w:r>
        <w:t xml:space="preserve">Operację </w:t>
      </w:r>
      <w:proofErr w:type="spellStart"/>
      <w:r>
        <w:t>commit</w:t>
      </w:r>
      <w:proofErr w:type="spellEnd"/>
      <w:r>
        <w:t xml:space="preserve"> możemy wykonać w dowolnym momencie pracy wybierając „Git </w:t>
      </w:r>
      <w:proofErr w:type="spellStart"/>
      <w:r>
        <w:t>commit</w:t>
      </w:r>
      <w:proofErr w:type="spellEnd"/>
      <w:r>
        <w:t xml:space="preserve"> -&gt; master” lub z wcześniej przedstawionego interfejsu Log </w:t>
      </w:r>
      <w:proofErr w:type="spellStart"/>
      <w:r>
        <w:t>Messages</w:t>
      </w:r>
      <w:proofErr w:type="spellEnd"/>
      <w:r>
        <w:t>. Obydwa sposoby wywołują to samo okno jednak przy drugim sposobie można szybciej zobaczyć jakie zmiany zostały dokonane i mieć większą pewność, że czegoś nie przeoczyliśmy.</w:t>
      </w:r>
    </w:p>
    <w:p w:rsidR="00A10C39" w:rsidRDefault="00A10C39" w:rsidP="00A10C39">
      <w:pPr>
        <w:keepNext/>
        <w:jc w:val="center"/>
      </w:pPr>
      <w:r>
        <w:rPr>
          <w:noProof/>
          <w:lang w:eastAsia="pl-PL"/>
        </w:rPr>
        <w:drawing>
          <wp:inline distT="0" distB="0" distL="0" distR="0">
            <wp:extent cx="3248025" cy="714375"/>
            <wp:effectExtent l="0" t="0" r="0" b="0"/>
            <wp:docPr id="18"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8025" cy="714375"/>
                    </a:xfrm>
                    <a:prstGeom prst="rect">
                      <a:avLst/>
                    </a:prstGeom>
                    <a:noFill/>
                    <a:ln>
                      <a:noFill/>
                    </a:ln>
                  </pic:spPr>
                </pic:pic>
              </a:graphicData>
            </a:graphic>
          </wp:inline>
        </w:drawing>
      </w:r>
    </w:p>
    <w:p w:rsidR="00A10C39" w:rsidRDefault="00A10C39" w:rsidP="00A10C39">
      <w:pPr>
        <w:pStyle w:val="Legenda"/>
        <w:jc w:val="center"/>
      </w:pPr>
      <w:r>
        <w:t>Metoda 1</w:t>
      </w:r>
    </w:p>
    <w:p w:rsidR="00A10C39" w:rsidRDefault="00A10C39" w:rsidP="00810B38">
      <w:pPr>
        <w:keepNext/>
        <w:jc w:val="center"/>
      </w:pPr>
      <w:r>
        <w:rPr>
          <w:noProof/>
          <w:lang w:eastAsia="pl-PL"/>
        </w:rPr>
        <w:drawing>
          <wp:inline distT="0" distB="0" distL="0" distR="0">
            <wp:extent cx="4752975" cy="2557479"/>
            <wp:effectExtent l="19050" t="0" r="9525"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9511" cy="2560996"/>
                    </a:xfrm>
                    <a:prstGeom prst="rect">
                      <a:avLst/>
                    </a:prstGeom>
                    <a:noFill/>
                    <a:ln>
                      <a:noFill/>
                    </a:ln>
                  </pic:spPr>
                </pic:pic>
              </a:graphicData>
            </a:graphic>
          </wp:inline>
        </w:drawing>
      </w:r>
    </w:p>
    <w:p w:rsidR="00A10C39" w:rsidRDefault="00A10C39" w:rsidP="00A10C39">
      <w:pPr>
        <w:pStyle w:val="Legenda"/>
        <w:jc w:val="center"/>
      </w:pPr>
      <w:r>
        <w:t>Metoda 2</w:t>
      </w:r>
    </w:p>
    <w:p w:rsidR="00A10C39" w:rsidRDefault="00A10C39" w:rsidP="00A10C39">
      <w:pPr>
        <w:jc w:val="both"/>
      </w:pPr>
      <w:r>
        <w:lastRenderedPageBreak/>
        <w:t xml:space="preserve">Jak widać w drugiej metodzie dodawania </w:t>
      </w:r>
      <w:proofErr w:type="spellStart"/>
      <w:r>
        <w:t>commita</w:t>
      </w:r>
      <w:proofErr w:type="spellEnd"/>
      <w:r>
        <w:t xml:space="preserve"> od razu widać w jakich plikach zostały dokonane zmiany.</w:t>
      </w:r>
    </w:p>
    <w:p w:rsidR="00A10C39" w:rsidRDefault="00A10C39" w:rsidP="00A10C39">
      <w:pPr>
        <w:jc w:val="both"/>
      </w:pPr>
      <w:r>
        <w:t xml:space="preserve">Po wybraniu opcji </w:t>
      </w:r>
      <w:proofErr w:type="spellStart"/>
      <w:r>
        <w:t>commit</w:t>
      </w:r>
      <w:proofErr w:type="spellEnd"/>
      <w:r>
        <w:t xml:space="preserve"> otwiera się okno, w którym należy dodać opis wprowadzanej zmiany i zapisać przyciskiem „</w:t>
      </w:r>
      <w:proofErr w:type="spellStart"/>
      <w:r>
        <w:t>Commit</w:t>
      </w:r>
      <w:proofErr w:type="spellEnd"/>
      <w:r>
        <w:t>”.</w:t>
      </w:r>
    </w:p>
    <w:p w:rsidR="00A10C39" w:rsidRDefault="00A10C39" w:rsidP="00A10C39">
      <w:pPr>
        <w:jc w:val="center"/>
      </w:pPr>
      <w:r>
        <w:rPr>
          <w:noProof/>
          <w:lang w:eastAsia="pl-PL"/>
        </w:rPr>
        <w:drawing>
          <wp:inline distT="0" distB="0" distL="0" distR="0">
            <wp:extent cx="4438650" cy="2888645"/>
            <wp:effectExtent l="19050" t="0" r="0" b="0"/>
            <wp:docPr id="20"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340" cy="2888443"/>
                    </a:xfrm>
                    <a:prstGeom prst="rect">
                      <a:avLst/>
                    </a:prstGeom>
                    <a:noFill/>
                    <a:ln>
                      <a:noFill/>
                    </a:ln>
                  </pic:spPr>
                </pic:pic>
              </a:graphicData>
            </a:graphic>
          </wp:inline>
        </w:drawing>
      </w:r>
    </w:p>
    <w:p w:rsidR="00A10C39" w:rsidRDefault="00A10C39" w:rsidP="00A10C39">
      <w:pPr>
        <w:jc w:val="both"/>
      </w:pPr>
      <w:r>
        <w:t xml:space="preserve">Tak dodany </w:t>
      </w:r>
      <w:proofErr w:type="spellStart"/>
      <w:r>
        <w:t>commit</w:t>
      </w:r>
      <w:proofErr w:type="spellEnd"/>
      <w:r>
        <w:t xml:space="preserve"> zapisuje zmiany jedynie w lokalnym repozytorium. Aby zapisać zmiany na serwerze potrzebna jest operacja „</w:t>
      </w:r>
      <w:proofErr w:type="spellStart"/>
      <w:r>
        <w:t>Push</w:t>
      </w:r>
      <w:proofErr w:type="spellEnd"/>
      <w:r>
        <w:t xml:space="preserve">”. </w:t>
      </w:r>
    </w:p>
    <w:p w:rsidR="00810B38" w:rsidRDefault="00810B38" w:rsidP="00A10C39">
      <w:pPr>
        <w:jc w:val="both"/>
      </w:pPr>
    </w:p>
    <w:p w:rsidR="00A10C39" w:rsidRDefault="00A10C39" w:rsidP="00A10C39">
      <w:pPr>
        <w:pStyle w:val="Nagwek3"/>
        <w:numPr>
          <w:ilvl w:val="2"/>
          <w:numId w:val="2"/>
        </w:numPr>
      </w:pPr>
      <w:bookmarkStart w:id="5" w:name="_Toc529222108"/>
      <w:proofErr w:type="spellStart"/>
      <w:r>
        <w:t>Push</w:t>
      </w:r>
      <w:proofErr w:type="spellEnd"/>
      <w:r>
        <w:t xml:space="preserve"> – zapisanie zmian na serwerze</w:t>
      </w:r>
      <w:bookmarkEnd w:id="5"/>
    </w:p>
    <w:p w:rsidR="00A10C39" w:rsidRDefault="00A10C39" w:rsidP="00A10C39"/>
    <w:p w:rsidR="00A10C39" w:rsidRDefault="00A10C39" w:rsidP="00A10C39">
      <w:r>
        <w:t xml:space="preserve">Operację </w:t>
      </w:r>
      <w:proofErr w:type="spellStart"/>
      <w:r>
        <w:t>push</w:t>
      </w:r>
      <w:proofErr w:type="spellEnd"/>
      <w:r>
        <w:t xml:space="preserve"> wykonuje się w celu przeniesienia zmian dokonanych w lokalnym repozytorium na serwer</w:t>
      </w:r>
      <w:bookmarkStart w:id="6" w:name="_GoBack"/>
      <w:bookmarkEnd w:id="6"/>
      <w:r>
        <w:t xml:space="preserve">, zazwyczaj zaraz po operacji </w:t>
      </w:r>
      <w:proofErr w:type="spellStart"/>
      <w:r>
        <w:t>commit</w:t>
      </w:r>
      <w:proofErr w:type="spellEnd"/>
      <w:r>
        <w:t xml:space="preserve">. </w:t>
      </w:r>
    </w:p>
    <w:p w:rsidR="00A10C39" w:rsidRDefault="00A10C39" w:rsidP="00A10C39">
      <w:r>
        <w:t xml:space="preserve">Wykonując operację </w:t>
      </w:r>
      <w:proofErr w:type="spellStart"/>
      <w:r>
        <w:t>push</w:t>
      </w:r>
      <w:proofErr w:type="spellEnd"/>
      <w:r>
        <w:t xml:space="preserve"> należy się upewnić, czy rzeczywiście ma zostać wykonana. Po jej wykonaniu kod na serwerze ulegnie zmienia co będzie miało wpływ na innych użytkowników repozytorium. Operacji tej nie można cofnąć bez interakcji z innymi użytkownikami.  Zmiany załadowane na serwer można wycofać, ale jeżeli zostały pobrane przez innych użytkowników to będą przez nich ponownie ładowane do czasu ich wycofania  z repozytoriów pozostałych </w:t>
      </w:r>
      <w:proofErr w:type="spellStart"/>
      <w:r>
        <w:t>uzytkowników</w:t>
      </w:r>
      <w:proofErr w:type="spellEnd"/>
      <w:r>
        <w:t>.</w:t>
      </w:r>
    </w:p>
    <w:p w:rsidR="00A10C39" w:rsidRDefault="00A10C39" w:rsidP="00A10C39">
      <w:r>
        <w:t xml:space="preserve">Wykonując operację </w:t>
      </w:r>
      <w:proofErr w:type="spellStart"/>
      <w:r>
        <w:t>push</w:t>
      </w:r>
      <w:proofErr w:type="spellEnd"/>
      <w:r>
        <w:t xml:space="preserve"> pojawia się następujące okno:</w:t>
      </w:r>
    </w:p>
    <w:p w:rsidR="00A10C39" w:rsidRDefault="00A10C39" w:rsidP="00810B38">
      <w:pPr>
        <w:jc w:val="center"/>
      </w:pPr>
      <w:r>
        <w:rPr>
          <w:noProof/>
          <w:lang w:eastAsia="pl-PL"/>
        </w:rPr>
        <w:lastRenderedPageBreak/>
        <w:drawing>
          <wp:inline distT="0" distB="0" distL="0" distR="0">
            <wp:extent cx="4333875" cy="3998205"/>
            <wp:effectExtent l="19050" t="0" r="9525"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333875" cy="3998205"/>
                    </a:xfrm>
                    <a:prstGeom prst="rect">
                      <a:avLst/>
                    </a:prstGeom>
                    <a:noFill/>
                    <a:ln w="9525">
                      <a:noFill/>
                      <a:miter lim="800000"/>
                      <a:headEnd/>
                      <a:tailEnd/>
                    </a:ln>
                  </pic:spPr>
                </pic:pic>
              </a:graphicData>
            </a:graphic>
          </wp:inline>
        </w:drawing>
      </w:r>
    </w:p>
    <w:p w:rsidR="00A10C39" w:rsidRDefault="00A10C39" w:rsidP="00A10C39">
      <w:pPr>
        <w:jc w:val="both"/>
      </w:pPr>
      <w:r>
        <w:t>Przy standardowym scenariuszu należy zwyczajnie zatwierdzić  przyciskiem ok.  Dodatkowo w opcjach pojawia się „</w:t>
      </w:r>
      <w:proofErr w:type="spellStart"/>
      <w:r>
        <w:t>Force</w:t>
      </w:r>
      <w:proofErr w:type="spellEnd"/>
      <w:r>
        <w:t xml:space="preserve">: May Giscard”. Jest to wymuszenie zmian na serwerze bez informacji  zwrotnej o ewentualnych konfliktach z kodem innych użytkowników. </w:t>
      </w:r>
      <w:r w:rsidR="00367FBD">
        <w:t>Czyli stan repozytorium na serwerze zostanie nadpisany.</w:t>
      </w:r>
    </w:p>
    <w:p w:rsidR="00A10C39" w:rsidRDefault="00A10C39" w:rsidP="00A10C39">
      <w:pPr>
        <w:pStyle w:val="Akapitzlist"/>
        <w:numPr>
          <w:ilvl w:val="0"/>
          <w:numId w:val="6"/>
        </w:numPr>
        <w:jc w:val="both"/>
      </w:pPr>
      <w:r>
        <w:t>„</w:t>
      </w:r>
      <w:proofErr w:type="spellStart"/>
      <w:r>
        <w:t>known</w:t>
      </w:r>
      <w:proofErr w:type="spellEnd"/>
      <w:r>
        <w:t xml:space="preserve"> </w:t>
      </w:r>
      <w:proofErr w:type="spellStart"/>
      <w:r>
        <w:t>changes</w:t>
      </w:r>
      <w:proofErr w:type="spellEnd"/>
      <w:r>
        <w:t>” – zastępuje tylko kod, który występował również w repozytorium lokalnym ale uległ modyfikacji.</w:t>
      </w:r>
    </w:p>
    <w:p w:rsidR="00A10C39" w:rsidRDefault="00A10C39" w:rsidP="00A10C39">
      <w:pPr>
        <w:pStyle w:val="Akapitzlist"/>
        <w:numPr>
          <w:ilvl w:val="0"/>
          <w:numId w:val="6"/>
        </w:numPr>
        <w:jc w:val="both"/>
      </w:pPr>
      <w:r>
        <w:t>„</w:t>
      </w:r>
      <w:proofErr w:type="spellStart"/>
      <w:r>
        <w:t>unknown</w:t>
      </w:r>
      <w:proofErr w:type="spellEnd"/>
      <w:r>
        <w:t xml:space="preserve"> </w:t>
      </w:r>
      <w:proofErr w:type="spellStart"/>
      <w:r>
        <w:t>changes</w:t>
      </w:r>
      <w:proofErr w:type="spellEnd"/>
      <w:r>
        <w:t>” – zastępuje kod nieznany w lokalnym repozytorium, np. innych użytkowników.</w:t>
      </w:r>
    </w:p>
    <w:p w:rsidR="00A10C39" w:rsidRDefault="00A10C39" w:rsidP="00A10C39">
      <w:pPr>
        <w:jc w:val="both"/>
      </w:pPr>
      <w:r>
        <w:t>Wybierając opcję „</w:t>
      </w:r>
      <w:proofErr w:type="spellStart"/>
      <w:r>
        <w:t>Force</w:t>
      </w:r>
      <w:proofErr w:type="spellEnd"/>
      <w:r>
        <w:t xml:space="preserve">” możemy usunąć permanentnie </w:t>
      </w:r>
      <w:proofErr w:type="spellStart"/>
      <w:r>
        <w:t>commity</w:t>
      </w:r>
      <w:proofErr w:type="spellEnd"/>
      <w:r>
        <w:t xml:space="preserve"> dodane na serwerze. W połączeniu z (dostępną w innym miejscu) operacją squash można w ten sposób połączyć wiele </w:t>
      </w:r>
      <w:proofErr w:type="spellStart"/>
      <w:r>
        <w:t>commitów</w:t>
      </w:r>
      <w:proofErr w:type="spellEnd"/>
      <w:r>
        <w:t xml:space="preserve"> w jeden w celu oczyszczenia repozytorium z nadmiarowej liczby operacji.</w:t>
      </w:r>
    </w:p>
    <w:p w:rsidR="00A10C39" w:rsidRDefault="00A10C39" w:rsidP="00A10C39">
      <w:pPr>
        <w:jc w:val="both"/>
      </w:pPr>
    </w:p>
    <w:p w:rsidR="00A10C39" w:rsidRDefault="00A10C39" w:rsidP="00A10C39">
      <w:pPr>
        <w:pStyle w:val="Nagwek3"/>
        <w:numPr>
          <w:ilvl w:val="2"/>
          <w:numId w:val="2"/>
        </w:numPr>
      </w:pPr>
      <w:bookmarkStart w:id="7" w:name="_Toc529222109"/>
      <w:r>
        <w:t>Konflikt – próba zmiany istniejącego kodu repozytorium</w:t>
      </w:r>
      <w:bookmarkEnd w:id="7"/>
    </w:p>
    <w:p w:rsidR="00A10C39" w:rsidRDefault="00A10C39" w:rsidP="00A10C39">
      <w:pPr>
        <w:jc w:val="both"/>
      </w:pPr>
    </w:p>
    <w:p w:rsidR="00A10C39" w:rsidRDefault="00A10C39" w:rsidP="00A10C39">
      <w:pPr>
        <w:jc w:val="both"/>
      </w:pPr>
      <w:r>
        <w:t xml:space="preserve">Konflikt jest sytuacją kiedy próbujemy dokonać operację </w:t>
      </w:r>
      <w:proofErr w:type="spellStart"/>
      <w:r>
        <w:t>push</w:t>
      </w:r>
      <w:proofErr w:type="spellEnd"/>
      <w:r>
        <w:t xml:space="preserve">, a inny użytkownik dodał swoje zmiany wcześniej i nie mamy ich lokalnie. Również kiedy zrobimy </w:t>
      </w:r>
      <w:proofErr w:type="spellStart"/>
      <w:r>
        <w:t>commita</w:t>
      </w:r>
      <w:proofErr w:type="spellEnd"/>
      <w:r>
        <w:t xml:space="preserve"> w lokalnym repozytorium a następnie operacją </w:t>
      </w:r>
      <w:proofErr w:type="spellStart"/>
      <w:r>
        <w:t>pull</w:t>
      </w:r>
      <w:proofErr w:type="spellEnd"/>
      <w:r>
        <w:t xml:space="preserve"> pobierzemy zmiany inne niż nasz własne.</w:t>
      </w:r>
    </w:p>
    <w:p w:rsidR="00A10C39" w:rsidRDefault="00A10C39" w:rsidP="00A10C39">
      <w:pPr>
        <w:jc w:val="both"/>
      </w:pPr>
      <w:r>
        <w:t xml:space="preserve"> Taka funkcjonalność repozytorium zabezpiecza kod przed nadpisywaniem wzajemnie przez użytkowników.</w:t>
      </w:r>
    </w:p>
    <w:p w:rsidR="00A10C39" w:rsidRDefault="00A10C39" w:rsidP="00A10C39">
      <w:pPr>
        <w:jc w:val="both"/>
      </w:pPr>
      <w:r>
        <w:lastRenderedPageBreak/>
        <w:t xml:space="preserve"> Aby uniknąć konfliktu należy przed dodaniem swoich zmian do serwera wykonać operację </w:t>
      </w:r>
      <w:proofErr w:type="spellStart"/>
      <w:r>
        <w:t>pull</w:t>
      </w:r>
      <w:proofErr w:type="spellEnd"/>
      <w:r>
        <w:t>. Oczywiście jest to niemożliwe w życiu codziennym ponieważ użytkownicy najczęściej pracują jednocześnie i nie jest możliwe żeby lokalny kod był stale na bieżąco. Z tego względu konflikty stają się nieuniknione dlatego git oferuje na to swoje rozwiązanie.</w:t>
      </w:r>
    </w:p>
    <w:p w:rsidR="00A10C39" w:rsidRDefault="00A10C39" w:rsidP="00A10C39">
      <w:pPr>
        <w:jc w:val="center"/>
      </w:pPr>
      <w:r>
        <w:rPr>
          <w:noProof/>
          <w:lang w:eastAsia="pl-PL"/>
        </w:rPr>
        <w:drawing>
          <wp:inline distT="0" distB="0" distL="0" distR="0">
            <wp:extent cx="4619625" cy="3365290"/>
            <wp:effectExtent l="19050" t="0" r="9525" b="0"/>
            <wp:docPr id="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619625" cy="3365290"/>
                    </a:xfrm>
                    <a:prstGeom prst="rect">
                      <a:avLst/>
                    </a:prstGeom>
                    <a:noFill/>
                    <a:ln w="9525">
                      <a:noFill/>
                      <a:miter lim="800000"/>
                      <a:headEnd/>
                      <a:tailEnd/>
                    </a:ln>
                  </pic:spPr>
                </pic:pic>
              </a:graphicData>
            </a:graphic>
          </wp:inline>
        </w:drawing>
      </w:r>
    </w:p>
    <w:p w:rsidR="00A10C39" w:rsidRDefault="00A10C39" w:rsidP="00A10C39">
      <w:pPr>
        <w:jc w:val="both"/>
      </w:pPr>
      <w:r>
        <w:t xml:space="preserve">Na powyższym obrazku jest informacja o błędzie przy próbie wykonania operacji </w:t>
      </w:r>
      <w:proofErr w:type="spellStart"/>
      <w:r>
        <w:t>push</w:t>
      </w:r>
      <w:proofErr w:type="spellEnd"/>
      <w:r>
        <w:t xml:space="preserve">. W tej sytuacji zmiany na serwerze nie zostały wprowadzone, ale już wiemy, że repozytorium centralne zostało zmienione przed naszymi zmianami. </w:t>
      </w:r>
    </w:p>
    <w:p w:rsidR="00A10C39" w:rsidRDefault="00A10C39" w:rsidP="00A10C39">
      <w:pPr>
        <w:jc w:val="both"/>
      </w:pPr>
      <w:r>
        <w:t xml:space="preserve">W tym momencie aby było możliwe dodanie lokalnych zmian na serwer należy rozwiązać powstały konflikt. W tym celu wykonujemy operację </w:t>
      </w:r>
      <w:proofErr w:type="spellStart"/>
      <w:r>
        <w:t>pull</w:t>
      </w:r>
      <w:proofErr w:type="spellEnd"/>
      <w:r>
        <w:t xml:space="preserve"> otrzymując poniższy komunikat:</w:t>
      </w:r>
    </w:p>
    <w:p w:rsidR="00A10C39" w:rsidRDefault="00A10C39" w:rsidP="00A10C39">
      <w:pPr>
        <w:jc w:val="center"/>
      </w:pPr>
      <w:r>
        <w:rPr>
          <w:noProof/>
          <w:lang w:eastAsia="pl-PL"/>
        </w:rPr>
        <w:drawing>
          <wp:inline distT="0" distB="0" distL="0" distR="0">
            <wp:extent cx="3181350" cy="2715993"/>
            <wp:effectExtent l="19050" t="0" r="0" b="0"/>
            <wp:docPr id="2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181350" cy="2715993"/>
                    </a:xfrm>
                    <a:prstGeom prst="rect">
                      <a:avLst/>
                    </a:prstGeom>
                    <a:noFill/>
                    <a:ln w="9525">
                      <a:noFill/>
                      <a:miter lim="800000"/>
                      <a:headEnd/>
                      <a:tailEnd/>
                    </a:ln>
                  </pic:spPr>
                </pic:pic>
              </a:graphicData>
            </a:graphic>
          </wp:inline>
        </w:drawing>
      </w:r>
    </w:p>
    <w:p w:rsidR="00A10C39" w:rsidRDefault="00A10C39" w:rsidP="00A10C39">
      <w:pPr>
        <w:jc w:val="both"/>
      </w:pPr>
      <w:r>
        <w:lastRenderedPageBreak/>
        <w:t xml:space="preserve">W oknie wynikowym operacji </w:t>
      </w:r>
      <w:proofErr w:type="spellStart"/>
      <w:r>
        <w:t>pull</w:t>
      </w:r>
      <w:proofErr w:type="spellEnd"/>
      <w:r>
        <w:t xml:space="preserve"> pojawi się przycisk „</w:t>
      </w:r>
      <w:proofErr w:type="spellStart"/>
      <w:r>
        <w:t>Resolve</w:t>
      </w:r>
      <w:proofErr w:type="spellEnd"/>
      <w:r>
        <w:t>”. Po Kliknięciu otrzymamy okno z listą plików będących w stanie konfliktu.</w:t>
      </w:r>
    </w:p>
    <w:p w:rsidR="00A10C39" w:rsidRDefault="00A10C39" w:rsidP="00A10C39">
      <w:pPr>
        <w:jc w:val="center"/>
      </w:pPr>
      <w:r>
        <w:rPr>
          <w:noProof/>
          <w:lang w:eastAsia="pl-PL"/>
        </w:rPr>
        <w:drawing>
          <wp:inline distT="0" distB="0" distL="0" distR="0">
            <wp:extent cx="4124325" cy="2382767"/>
            <wp:effectExtent l="19050" t="0" r="9525" b="0"/>
            <wp:docPr id="2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124325" cy="2382767"/>
                    </a:xfrm>
                    <a:prstGeom prst="rect">
                      <a:avLst/>
                    </a:prstGeom>
                    <a:noFill/>
                    <a:ln w="9525">
                      <a:noFill/>
                      <a:miter lim="800000"/>
                      <a:headEnd/>
                      <a:tailEnd/>
                    </a:ln>
                  </pic:spPr>
                </pic:pic>
              </a:graphicData>
            </a:graphic>
          </wp:inline>
        </w:drawing>
      </w:r>
    </w:p>
    <w:p w:rsidR="00A10C39" w:rsidRDefault="00A10C39" w:rsidP="00A10C39">
      <w:pPr>
        <w:jc w:val="both"/>
      </w:pPr>
      <w:r>
        <w:t xml:space="preserve">Klikając prawym przyciskiem myszy git daje szybkie możliwości rozwiązania konfliktu poprzez zastosowanie kodu z serwera lub lokalnego. Trzecia opcja to Edycja konfliktu za pomocą edytora </w:t>
      </w:r>
      <w:proofErr w:type="spellStart"/>
      <w:r>
        <w:t>tortoisa</w:t>
      </w:r>
      <w:proofErr w:type="spellEnd"/>
      <w:r>
        <w:t>.</w:t>
      </w:r>
    </w:p>
    <w:p w:rsidR="00A10C39" w:rsidRDefault="00A10C39" w:rsidP="00A10C39">
      <w:r>
        <w:rPr>
          <w:noProof/>
          <w:lang w:eastAsia="pl-PL"/>
        </w:rPr>
        <w:drawing>
          <wp:inline distT="0" distB="0" distL="0" distR="0">
            <wp:extent cx="5753100" cy="3295650"/>
            <wp:effectExtent l="19050" t="0" r="0" b="0"/>
            <wp:docPr id="2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3295650"/>
                    </a:xfrm>
                    <a:prstGeom prst="rect">
                      <a:avLst/>
                    </a:prstGeom>
                    <a:noFill/>
                    <a:ln w="9525">
                      <a:noFill/>
                      <a:miter lim="800000"/>
                      <a:headEnd/>
                      <a:tailEnd/>
                    </a:ln>
                  </pic:spPr>
                </pic:pic>
              </a:graphicData>
            </a:graphic>
          </wp:inline>
        </w:drawing>
      </w:r>
    </w:p>
    <w:p w:rsidR="00A10C39" w:rsidRDefault="00A10C39" w:rsidP="00A10C39">
      <w:pPr>
        <w:jc w:val="both"/>
      </w:pPr>
      <w:r>
        <w:t xml:space="preserve">Po lewej stronie znajduje się kod z serwera, po prawej nasz lokalny kod. Na dolnym panelu przedstawiony jest  planowany efekt końcowy. </w:t>
      </w:r>
    </w:p>
    <w:p w:rsidR="00A10C39" w:rsidRDefault="00A10C39" w:rsidP="00A10C39">
      <w:pPr>
        <w:jc w:val="both"/>
      </w:pPr>
      <w:r>
        <w:t>Dokonując poprawek w celu rozwiązania konfliktu trzeba mieć na uwadze, że kod dodany na serwerze przez innego użytkownika jest tam w jakimś celu i najlepiej go nie zmieniać.  Należy również zwrócić uwagę na znaki końca linii, aby nie wystąpiły „sklejenia” linii kodu.</w:t>
      </w:r>
    </w:p>
    <w:p w:rsidR="00A10C39" w:rsidRDefault="00A10C39" w:rsidP="00A10C39">
      <w:pPr>
        <w:jc w:val="both"/>
      </w:pPr>
      <w:r>
        <w:t xml:space="preserve">Po rozwiązaniu konfliktu powstanie </w:t>
      </w:r>
      <w:proofErr w:type="spellStart"/>
      <w:r>
        <w:t>merge</w:t>
      </w:r>
      <w:proofErr w:type="spellEnd"/>
      <w:r>
        <w:t xml:space="preserve"> ścieżki kodu na serwerze i lokalnej.  Po takim rozwiązaniu otrzymamy jednak dodatkowy wpis w logu repozytorium;</w:t>
      </w:r>
    </w:p>
    <w:p w:rsidR="00A10C39" w:rsidRDefault="00A10C39" w:rsidP="00A10C39">
      <w:pPr>
        <w:jc w:val="both"/>
      </w:pPr>
      <w:r>
        <w:rPr>
          <w:noProof/>
          <w:lang w:eastAsia="pl-PL"/>
        </w:rPr>
        <w:lastRenderedPageBreak/>
        <w:drawing>
          <wp:inline distT="0" distB="0" distL="0" distR="0">
            <wp:extent cx="5753100" cy="400050"/>
            <wp:effectExtent l="19050" t="0" r="0" b="0"/>
            <wp:docPr id="2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53100" cy="400050"/>
                    </a:xfrm>
                    <a:prstGeom prst="rect">
                      <a:avLst/>
                    </a:prstGeom>
                    <a:noFill/>
                    <a:ln w="9525">
                      <a:noFill/>
                      <a:miter lim="800000"/>
                      <a:headEnd/>
                      <a:tailEnd/>
                    </a:ln>
                  </pic:spPr>
                </pic:pic>
              </a:graphicData>
            </a:graphic>
          </wp:inline>
        </w:drawing>
      </w:r>
    </w:p>
    <w:p w:rsidR="00A10C39" w:rsidRDefault="00A10C39" w:rsidP="00A10C39">
      <w:pPr>
        <w:jc w:val="both"/>
      </w:pPr>
    </w:p>
    <w:p w:rsidR="00A10C39" w:rsidRDefault="00A10C39" w:rsidP="00A10C39">
      <w:pPr>
        <w:jc w:val="both"/>
      </w:pPr>
      <w:r>
        <w:t>Innym rozwiązaniem na uniknięcie konfliktów jest skorzystanie z funkcji „</w:t>
      </w:r>
      <w:proofErr w:type="spellStart"/>
      <w:r>
        <w:t>stash</w:t>
      </w:r>
      <w:proofErr w:type="spellEnd"/>
      <w:r>
        <w:t xml:space="preserve">”. Funkcja ta pozwala na zapisanie zmian dodanych do lokalnego repozytorium do zbioru tymczasowego. </w:t>
      </w:r>
    </w:p>
    <w:p w:rsidR="00A10C39" w:rsidRDefault="00A10C39" w:rsidP="00A10C39">
      <w:pPr>
        <w:jc w:val="both"/>
      </w:pPr>
      <w:r>
        <w:t xml:space="preserve">Przed dodaniem </w:t>
      </w:r>
      <w:proofErr w:type="spellStart"/>
      <w:r>
        <w:t>commita</w:t>
      </w:r>
      <w:proofErr w:type="spellEnd"/>
      <w:r>
        <w:t xml:space="preserve"> robimy </w:t>
      </w:r>
      <w:proofErr w:type="spellStart"/>
      <w:r>
        <w:t>stasha</w:t>
      </w:r>
      <w:proofErr w:type="spellEnd"/>
      <w:r>
        <w:t xml:space="preserve"> własnych zmian. Po wybraniu funkcji </w:t>
      </w:r>
      <w:proofErr w:type="spellStart"/>
      <w:r>
        <w:t>stash</w:t>
      </w:r>
      <w:proofErr w:type="spellEnd"/>
      <w:r>
        <w:t xml:space="preserve"> z menu kontekstowego lub na panelu „log </w:t>
      </w:r>
      <w:proofErr w:type="spellStart"/>
      <w:r>
        <w:t>messages</w:t>
      </w:r>
      <w:proofErr w:type="spellEnd"/>
      <w:r>
        <w:t xml:space="preserve">” lokalne zmiany będą przeniesione do zbioru tymczasowego a repozytorium wróci do pierwotnej wersji. W tym momencie możemy wywołać funkcje </w:t>
      </w:r>
      <w:proofErr w:type="spellStart"/>
      <w:r>
        <w:t>pull</w:t>
      </w:r>
      <w:proofErr w:type="spellEnd"/>
      <w:r>
        <w:t xml:space="preserve"> aby pobrać ewentualne zmiany innych użytkowników. Kiedy lokalne repozytorium  będzie już w pełni zgodne z serwerem możemy zaaplikować nasze zmiany przechowywane w zbiorze tymczasowym. Wywołując funkcję „</w:t>
      </w:r>
      <w:proofErr w:type="spellStart"/>
      <w:r>
        <w:t>Stash</w:t>
      </w:r>
      <w:proofErr w:type="spellEnd"/>
      <w:r>
        <w:t xml:space="preserve"> pop” możemy otrzymać konflikt jeżeli nasz kod jest w tych samych liniach co kod innych użytkowników. W tym momencie rozwiązujemy konflikt według wcześniej opisanego scenariusza. Po rozwiązaniu konfliktu robimy </w:t>
      </w:r>
      <w:proofErr w:type="spellStart"/>
      <w:r>
        <w:t>commit</w:t>
      </w:r>
      <w:proofErr w:type="spellEnd"/>
      <w:r>
        <w:t xml:space="preserve">, a następnie </w:t>
      </w:r>
      <w:proofErr w:type="spellStart"/>
      <w:r>
        <w:t>push</w:t>
      </w:r>
      <w:proofErr w:type="spellEnd"/>
      <w:r>
        <w:t>. Dzięki takiemu podejściu otrzymujemy znaczniej przejrzystszy zapis w logu repozytorium bez dodatkowych zapisów. Wynik końcowy na obrazku poniżej.</w:t>
      </w:r>
    </w:p>
    <w:p w:rsidR="00A10C39" w:rsidRDefault="00A10C39" w:rsidP="00A10C39">
      <w:r>
        <w:rPr>
          <w:noProof/>
          <w:lang w:eastAsia="pl-PL"/>
        </w:rPr>
        <w:drawing>
          <wp:inline distT="0" distB="0" distL="0" distR="0">
            <wp:extent cx="5753100" cy="933450"/>
            <wp:effectExtent l="19050" t="0" r="0" b="0"/>
            <wp:docPr id="2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53100" cy="933450"/>
                    </a:xfrm>
                    <a:prstGeom prst="rect">
                      <a:avLst/>
                    </a:prstGeom>
                    <a:noFill/>
                    <a:ln w="9525">
                      <a:noFill/>
                      <a:miter lim="800000"/>
                      <a:headEnd/>
                      <a:tailEnd/>
                    </a:ln>
                  </pic:spPr>
                </pic:pic>
              </a:graphicData>
            </a:graphic>
          </wp:inline>
        </w:drawing>
      </w:r>
    </w:p>
    <w:p w:rsidR="00A10C39" w:rsidRPr="00F63DED" w:rsidRDefault="00A10C39" w:rsidP="00A10C39"/>
    <w:p w:rsidR="00A10C39" w:rsidRDefault="00F85733" w:rsidP="00F85733">
      <w:pPr>
        <w:pStyle w:val="Nagwek3"/>
        <w:numPr>
          <w:ilvl w:val="2"/>
          <w:numId w:val="2"/>
        </w:numPr>
      </w:pPr>
      <w:bookmarkStart w:id="8" w:name="_Toc529222110"/>
      <w:proofErr w:type="spellStart"/>
      <w:r>
        <w:t>Pull</w:t>
      </w:r>
      <w:proofErr w:type="spellEnd"/>
      <w:r>
        <w:t xml:space="preserve"> – pobranie zmian z serwera</w:t>
      </w:r>
      <w:bookmarkEnd w:id="8"/>
    </w:p>
    <w:p w:rsidR="00F85733" w:rsidRDefault="00F85733" w:rsidP="00F85733"/>
    <w:p w:rsidR="00F85733" w:rsidRDefault="00F85733" w:rsidP="00666688">
      <w:pPr>
        <w:jc w:val="both"/>
      </w:pPr>
      <w:r>
        <w:t xml:space="preserve">Operacja  ta wymagana jest przy pracy w grupie aby zachować aktualność lokalnego kodu.  </w:t>
      </w:r>
      <w:r w:rsidR="00666688">
        <w:t xml:space="preserve">Jeżeli zmodyfikowaliśmy lokalny kod pobranie zmian będzie niemożliwe i otrzymamy poniższy komunikat. </w:t>
      </w:r>
    </w:p>
    <w:p w:rsidR="00666688" w:rsidRDefault="00666688" w:rsidP="00666688">
      <w:pPr>
        <w:jc w:val="center"/>
      </w:pPr>
      <w:r>
        <w:rPr>
          <w:noProof/>
          <w:lang w:eastAsia="pl-PL"/>
        </w:rPr>
        <w:drawing>
          <wp:inline distT="0" distB="0" distL="0" distR="0">
            <wp:extent cx="3943350" cy="2880928"/>
            <wp:effectExtent l="19050" t="0" r="0" b="0"/>
            <wp:docPr id="2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3944496" cy="2881765"/>
                    </a:xfrm>
                    <a:prstGeom prst="rect">
                      <a:avLst/>
                    </a:prstGeom>
                    <a:noFill/>
                    <a:ln w="9525">
                      <a:noFill/>
                      <a:miter lim="800000"/>
                      <a:headEnd/>
                      <a:tailEnd/>
                    </a:ln>
                  </pic:spPr>
                </pic:pic>
              </a:graphicData>
            </a:graphic>
          </wp:inline>
        </w:drawing>
      </w:r>
    </w:p>
    <w:p w:rsidR="00666688" w:rsidRDefault="00666688" w:rsidP="003B7E5B">
      <w:pPr>
        <w:jc w:val="both"/>
      </w:pPr>
      <w:r>
        <w:lastRenderedPageBreak/>
        <w:t xml:space="preserve">W tym momencie operacja </w:t>
      </w:r>
      <w:proofErr w:type="spellStart"/>
      <w:r>
        <w:t>pull</w:t>
      </w:r>
      <w:proofErr w:type="spellEnd"/>
      <w:r>
        <w:t xml:space="preserve"> nie dokonała żadnych zmian w lokalnym repozytorium. Możemy dodać </w:t>
      </w:r>
      <w:proofErr w:type="spellStart"/>
      <w:r>
        <w:t>commita</w:t>
      </w:r>
      <w:proofErr w:type="spellEnd"/>
      <w:r>
        <w:t xml:space="preserve"> a następnie </w:t>
      </w:r>
      <w:proofErr w:type="spellStart"/>
      <w:r>
        <w:t>pulla</w:t>
      </w:r>
      <w:proofErr w:type="spellEnd"/>
      <w:r>
        <w:t xml:space="preserve"> i tak może powstać konflikt. </w:t>
      </w:r>
      <w:r w:rsidR="00397510">
        <w:t xml:space="preserve">Innym rozwiązaniem jest skorzystanie z funkcji </w:t>
      </w:r>
      <w:proofErr w:type="spellStart"/>
      <w:r w:rsidR="00397510">
        <w:t>stash</w:t>
      </w:r>
      <w:proofErr w:type="spellEnd"/>
      <w:r w:rsidR="00397510">
        <w:t xml:space="preserve">, w tym celu należy zapisać zmiany w zbiorze tymczasowy, pobrać zmiany z serwera następnie zaaplikować nasze zmiany i dodać </w:t>
      </w:r>
      <w:proofErr w:type="spellStart"/>
      <w:r w:rsidR="00397510">
        <w:t>commita</w:t>
      </w:r>
      <w:proofErr w:type="spellEnd"/>
      <w:r w:rsidR="00397510">
        <w:t xml:space="preserve"> bez żadnych konfliktów.</w:t>
      </w:r>
    </w:p>
    <w:p w:rsidR="00D33608" w:rsidRDefault="00D33608" w:rsidP="003B7E5B">
      <w:pPr>
        <w:jc w:val="both"/>
      </w:pPr>
    </w:p>
    <w:p w:rsidR="00D33608" w:rsidRDefault="00D33608" w:rsidP="003B7E5B">
      <w:pPr>
        <w:pStyle w:val="Nagwek3"/>
        <w:numPr>
          <w:ilvl w:val="2"/>
          <w:numId w:val="2"/>
        </w:numPr>
        <w:jc w:val="both"/>
      </w:pPr>
      <w:bookmarkStart w:id="9" w:name="_Toc529222111"/>
      <w:proofErr w:type="spellStart"/>
      <w:r>
        <w:t>Merge</w:t>
      </w:r>
      <w:proofErr w:type="spellEnd"/>
      <w:r>
        <w:t xml:space="preserve"> – łączenie</w:t>
      </w:r>
      <w:bookmarkEnd w:id="9"/>
      <w:r>
        <w:t xml:space="preserve"> </w:t>
      </w:r>
    </w:p>
    <w:p w:rsidR="00D33608" w:rsidRDefault="00D33608" w:rsidP="003B7E5B">
      <w:pPr>
        <w:jc w:val="both"/>
      </w:pPr>
    </w:p>
    <w:p w:rsidR="001474BC" w:rsidRDefault="00D33608" w:rsidP="003B7E5B">
      <w:pPr>
        <w:jc w:val="both"/>
      </w:pPr>
      <w:r>
        <w:t xml:space="preserve">Pracując z repozytorium gita domyślnie posiadamy przynajmniej dwie gałęzie kodu, lokalną i centralną na serwerze. Dodatkowo mogą być tworzone inne gałęzie np. tymczasowe na przetestowanie jakiegoś rozwiązania. W takiej sytuacji </w:t>
      </w:r>
      <w:r w:rsidR="001474BC">
        <w:t xml:space="preserve">nastąpi moment kiedy będzie trzeba przenieść wytworzony kod z jednej gałęzi do drugiej, taką operację określa się </w:t>
      </w:r>
      <w:proofErr w:type="spellStart"/>
      <w:r w:rsidR="001474BC">
        <w:t>mergem</w:t>
      </w:r>
      <w:proofErr w:type="spellEnd"/>
      <w:r w:rsidR="001474BC">
        <w:t xml:space="preserve">. Oczywiście można przepisać kod jednak git daje sam rozwiązanie w postaci </w:t>
      </w:r>
      <w:proofErr w:type="spellStart"/>
      <w:r w:rsidR="001474BC">
        <w:t>merga</w:t>
      </w:r>
      <w:proofErr w:type="spellEnd"/>
      <w:r w:rsidR="001474BC">
        <w:t xml:space="preserve">. Mechanizm zaimplementowany w gicie pilnuje aby nie wystąpiło nieświadome nadpisanie kodu i daje możliwości szybkiego przeniesienia różnić pomiędzy gałęziami. </w:t>
      </w:r>
    </w:p>
    <w:p w:rsidR="001474BC" w:rsidRDefault="001474BC" w:rsidP="003B7E5B">
      <w:pPr>
        <w:jc w:val="both"/>
      </w:pPr>
      <w:r>
        <w:t xml:space="preserve">Innym momentem wystąpienia tego zdarzenia może być operacja </w:t>
      </w:r>
      <w:proofErr w:type="spellStart"/>
      <w:r>
        <w:t>push</w:t>
      </w:r>
      <w:proofErr w:type="spellEnd"/>
      <w:r>
        <w:t xml:space="preserve"> lub </w:t>
      </w:r>
      <w:proofErr w:type="spellStart"/>
      <w:r>
        <w:t>pull</w:t>
      </w:r>
      <w:proofErr w:type="spellEnd"/>
      <w:r>
        <w:t xml:space="preserve">. Jeżeli w trakcie, którejś z nich wystąpi konflikt, jego rozwiązaniem może być właśnie </w:t>
      </w:r>
      <w:proofErr w:type="spellStart"/>
      <w:r>
        <w:t>mege</w:t>
      </w:r>
      <w:proofErr w:type="spellEnd"/>
      <w:r>
        <w:t>.</w:t>
      </w:r>
    </w:p>
    <w:p w:rsidR="001474BC" w:rsidRDefault="001474BC" w:rsidP="003B7E5B">
      <w:pPr>
        <w:jc w:val="both"/>
      </w:pPr>
      <w:proofErr w:type="spellStart"/>
      <w:r>
        <w:t>Merge</w:t>
      </w:r>
      <w:proofErr w:type="spellEnd"/>
      <w:r>
        <w:t xml:space="preserve"> jest bardzo przydatny w momencie kiedy na gałęzi tymczasowej powstaje kod, który może być  użyty docelowo ale nie musi, lub kiedy tworzy się fragmenty kodu różne dla różnych odbiorców</w:t>
      </w:r>
      <w:r w:rsidR="00AC14C3">
        <w:t xml:space="preserve">. W pierwszym przypadku, kiedy kod zostanie już ostatecznie dopracowany wystarczy dokonać </w:t>
      </w:r>
      <w:proofErr w:type="spellStart"/>
      <w:r w:rsidR="00AC14C3">
        <w:t>merga</w:t>
      </w:r>
      <w:proofErr w:type="spellEnd"/>
      <w:r w:rsidR="00AC14C3">
        <w:t xml:space="preserve"> do głównej gałęzi projektu.</w:t>
      </w:r>
      <w:r w:rsidR="003B7E5B">
        <w:t xml:space="preserve"> W drugim przypadku nie musimy myśleć o parametryzowaniu a zmiany wprowadzane w trzonie aplikacji mogą być szybko przenoszone na poszczególne gałęzie.</w:t>
      </w:r>
    </w:p>
    <w:p w:rsidR="00B16A73" w:rsidRDefault="00B16A73" w:rsidP="003B7E5B">
      <w:pPr>
        <w:jc w:val="both"/>
      </w:pPr>
    </w:p>
    <w:p w:rsidR="00B16A73" w:rsidRDefault="00B16A73" w:rsidP="00B16A73">
      <w:pPr>
        <w:pStyle w:val="Nagwek3"/>
        <w:numPr>
          <w:ilvl w:val="2"/>
          <w:numId w:val="2"/>
        </w:numPr>
      </w:pPr>
      <w:bookmarkStart w:id="10" w:name="_Toc529222112"/>
      <w:proofErr w:type="spellStart"/>
      <w:r>
        <w:t>Branch</w:t>
      </w:r>
      <w:proofErr w:type="spellEnd"/>
      <w:r>
        <w:t xml:space="preserve"> – gałęzie kodu</w:t>
      </w:r>
      <w:bookmarkEnd w:id="10"/>
    </w:p>
    <w:p w:rsidR="00B16A73" w:rsidRDefault="00B16A73" w:rsidP="00B16A73"/>
    <w:p w:rsidR="00B16A73" w:rsidRDefault="00B16A73" w:rsidP="00A23FC3">
      <w:pPr>
        <w:jc w:val="both"/>
      </w:pPr>
      <w:proofErr w:type="spellStart"/>
      <w:r>
        <w:t>Branch</w:t>
      </w:r>
      <w:proofErr w:type="spellEnd"/>
      <w:r>
        <w:t xml:space="preserve"> jest niczym innym jak kolejnym repozytorium zbudowanym na podstawie głównej gałęzi lub innej. Jest on związany z głównym repozytorium ale może się zupełnie od niego różnić. Celem tworzenia gałęzi jest rozdzielenie kodu ,np. do testów, w celu tworzenia innych wersji kodu czy ze sposobu pracy zespołu developerskiego.</w:t>
      </w:r>
    </w:p>
    <w:p w:rsidR="00B16A73" w:rsidRDefault="00B16A73" w:rsidP="00A23FC3">
      <w:pPr>
        <w:jc w:val="both"/>
      </w:pPr>
      <w:r>
        <w:t>To dość proste rozwiązanie daje olbrzymie możliwości. W przypadku kiedy chcemy przetestować jakieś rozwiązanie ale wymaga ono wielu zmian, próba zapamiętania gdzie należy cofnąć zmiany może okazać się fatalna w skutkach. W tym wypadku utworzenie osobnej gałęzi pozwoli na dowolne modyfikacje nie mając wpływu na główny kod.</w:t>
      </w:r>
      <w:r w:rsidR="008B3080">
        <w:t xml:space="preserve"> Po zakończeniu pracy można połączyć gałęzie operacją </w:t>
      </w:r>
      <w:proofErr w:type="spellStart"/>
      <w:r w:rsidR="008B3080">
        <w:t>merge</w:t>
      </w:r>
      <w:proofErr w:type="spellEnd"/>
      <w:r w:rsidR="008B3080">
        <w:t>.</w:t>
      </w:r>
    </w:p>
    <w:p w:rsidR="008B3080" w:rsidRDefault="008B3080" w:rsidP="00A23FC3">
      <w:pPr>
        <w:jc w:val="both"/>
      </w:pPr>
      <w:r>
        <w:t xml:space="preserve">Innym zastosowaniem jest utrzymanie „czystości” repozytorium. Jeżeli wytwarzamy kod dodając wiele </w:t>
      </w:r>
      <w:proofErr w:type="spellStart"/>
      <w:r>
        <w:t>commitów</w:t>
      </w:r>
      <w:proofErr w:type="spellEnd"/>
      <w:r>
        <w:t xml:space="preserve"> ze względu na skomplikowanie kodu w pewnym sensie zaśmiecamy repozytorium z punktu widzenia innych użytkowników. Dlatego warto w tym momencie trzymać swojego </w:t>
      </w:r>
      <w:proofErr w:type="spellStart"/>
      <w:r>
        <w:t>brancha</w:t>
      </w:r>
      <w:proofErr w:type="spellEnd"/>
      <w:r>
        <w:t xml:space="preserve">, a do </w:t>
      </w:r>
      <w:proofErr w:type="spellStart"/>
      <w:r>
        <w:t>brancha</w:t>
      </w:r>
      <w:proofErr w:type="spellEnd"/>
      <w:r>
        <w:t xml:space="preserve"> głównego dodawać połączone </w:t>
      </w:r>
      <w:proofErr w:type="spellStart"/>
      <w:r>
        <w:t>commity</w:t>
      </w:r>
      <w:proofErr w:type="spellEnd"/>
      <w:r>
        <w:t xml:space="preserve"> (tzw. Squash) w postaci jedneg</w:t>
      </w:r>
      <w:r w:rsidR="00EB05EF">
        <w:t xml:space="preserve">o </w:t>
      </w:r>
      <w:proofErr w:type="spellStart"/>
      <w:r w:rsidR="00EB05EF">
        <w:t>commita</w:t>
      </w:r>
      <w:proofErr w:type="spellEnd"/>
      <w:r>
        <w:t>.</w:t>
      </w:r>
    </w:p>
    <w:p w:rsidR="00EB05EF" w:rsidRDefault="00EB05EF" w:rsidP="00B16A73"/>
    <w:p w:rsidR="00EB05EF" w:rsidRDefault="00EB05EF" w:rsidP="00EB05EF">
      <w:pPr>
        <w:pStyle w:val="Nagwek3"/>
        <w:numPr>
          <w:ilvl w:val="2"/>
          <w:numId w:val="2"/>
        </w:numPr>
      </w:pPr>
      <w:bookmarkStart w:id="11" w:name="_Toc529222113"/>
      <w:proofErr w:type="spellStart"/>
      <w:r>
        <w:lastRenderedPageBreak/>
        <w:t>Stash</w:t>
      </w:r>
      <w:proofErr w:type="spellEnd"/>
      <w:r>
        <w:t xml:space="preserve"> – zbiór tymczasowy</w:t>
      </w:r>
      <w:bookmarkEnd w:id="11"/>
      <w:r>
        <w:t xml:space="preserve"> </w:t>
      </w:r>
    </w:p>
    <w:p w:rsidR="00EB05EF" w:rsidRDefault="00EB05EF" w:rsidP="00EB05EF"/>
    <w:p w:rsidR="00EB05EF" w:rsidRDefault="00A23FC3" w:rsidP="00A23FC3">
      <w:pPr>
        <w:jc w:val="both"/>
      </w:pPr>
      <w:r>
        <w:t xml:space="preserve">Funkcjonalność pozwalająca zachować zmiany w kodzie nie wpływając na repozytorium.  W momencie wykonania zdarzenia </w:t>
      </w:r>
      <w:proofErr w:type="spellStart"/>
      <w:r>
        <w:t>stash</w:t>
      </w:r>
      <w:proofErr w:type="spellEnd"/>
      <w:r>
        <w:t xml:space="preserve"> zmiany zostają zapisane w zbiorze tymczasowym i cofnięte w bieżącym stanie repozytorium. Pozwala to na bezproblemowe wykonanie polecenia </w:t>
      </w:r>
      <w:proofErr w:type="spellStart"/>
      <w:r>
        <w:t>pull</w:t>
      </w:r>
      <w:proofErr w:type="spellEnd"/>
      <w:r>
        <w:t xml:space="preserve"> lub może </w:t>
      </w:r>
      <w:r w:rsidR="001D4F00">
        <w:t xml:space="preserve">zastąpić tworzenie tymczasowego </w:t>
      </w:r>
      <w:proofErr w:type="spellStart"/>
      <w:r>
        <w:t>brancha</w:t>
      </w:r>
      <w:proofErr w:type="spellEnd"/>
      <w:r>
        <w:t>.</w:t>
      </w:r>
    </w:p>
    <w:p w:rsidR="00A23FC3" w:rsidRDefault="00A23FC3" w:rsidP="00A23FC3">
      <w:pPr>
        <w:jc w:val="both"/>
      </w:pPr>
      <w:r>
        <w:t>Takich zdarzeń możemy wykonać dowolną ilość i przeglądać je w postaci listy:</w:t>
      </w:r>
    </w:p>
    <w:p w:rsidR="00A23FC3" w:rsidRDefault="00A23FC3" w:rsidP="00A23FC3">
      <w:pPr>
        <w:jc w:val="center"/>
      </w:pPr>
      <w:r>
        <w:rPr>
          <w:noProof/>
          <w:lang w:eastAsia="pl-PL"/>
        </w:rPr>
        <w:drawing>
          <wp:inline distT="0" distB="0" distL="0" distR="0">
            <wp:extent cx="5133975" cy="2685988"/>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39674" cy="2688970"/>
                    </a:xfrm>
                    <a:prstGeom prst="rect">
                      <a:avLst/>
                    </a:prstGeom>
                    <a:noFill/>
                    <a:ln w="9525">
                      <a:noFill/>
                      <a:miter lim="800000"/>
                      <a:headEnd/>
                      <a:tailEnd/>
                    </a:ln>
                  </pic:spPr>
                </pic:pic>
              </a:graphicData>
            </a:graphic>
          </wp:inline>
        </w:drawing>
      </w:r>
    </w:p>
    <w:p w:rsidR="00A23FC3" w:rsidRDefault="00A23FC3" w:rsidP="00A23FC3">
      <w:pPr>
        <w:jc w:val="both"/>
      </w:pPr>
    </w:p>
    <w:p w:rsidR="00A23FC3" w:rsidRDefault="00F96C79" w:rsidP="00F96C79">
      <w:pPr>
        <w:pStyle w:val="Nagwek3"/>
        <w:numPr>
          <w:ilvl w:val="2"/>
          <w:numId w:val="2"/>
        </w:numPr>
      </w:pPr>
      <w:bookmarkStart w:id="12" w:name="_Toc529222114"/>
      <w:proofErr w:type="spellStart"/>
      <w:r>
        <w:t>Rebase</w:t>
      </w:r>
      <w:proofErr w:type="spellEnd"/>
      <w:r>
        <w:t xml:space="preserve"> – łączenie </w:t>
      </w:r>
      <w:proofErr w:type="spellStart"/>
      <w:r>
        <w:t>commitów</w:t>
      </w:r>
      <w:bookmarkEnd w:id="12"/>
      <w:proofErr w:type="spellEnd"/>
    </w:p>
    <w:p w:rsidR="00F96C79" w:rsidRDefault="00F96C79" w:rsidP="00F96C79"/>
    <w:p w:rsidR="00BA76DF" w:rsidRDefault="00F96C79" w:rsidP="00C91469">
      <w:pPr>
        <w:jc w:val="both"/>
      </w:pPr>
      <w:r>
        <w:t xml:space="preserve">Przy dłużej pracy z gitem użytkownik zaczyna robić </w:t>
      </w:r>
      <w:proofErr w:type="spellStart"/>
      <w:r>
        <w:t>commit</w:t>
      </w:r>
      <w:proofErr w:type="spellEnd"/>
      <w:r>
        <w:t xml:space="preserve"> coraz częściej tylko dla bezpieczeństwa</w:t>
      </w:r>
      <w:r w:rsidR="00BA76DF">
        <w:t xml:space="preserve"> lub z innych przyczyn. Nie jest to niczym szkodliwy jednak prowadzi do rozrostu ilości wpisów w logu repozytorium, przez cos staje się on mało-czytelny. W tym celu warto wykonywać co jakiś czas czyszczenie repozytorium poprzez łączenie kilku </w:t>
      </w:r>
      <w:proofErr w:type="spellStart"/>
      <w:r w:rsidR="00BA76DF">
        <w:t>commitów</w:t>
      </w:r>
      <w:proofErr w:type="spellEnd"/>
      <w:r w:rsidR="00BA76DF">
        <w:t xml:space="preserve"> w jeden. Nie chodzi o łączenie wszystkiego w jeden </w:t>
      </w:r>
      <w:proofErr w:type="spellStart"/>
      <w:r w:rsidR="00BA76DF">
        <w:t>commit</w:t>
      </w:r>
      <w:proofErr w:type="spellEnd"/>
      <w:r w:rsidR="00BA76DF">
        <w:t xml:space="preserve"> tylko tych części które były wykonywane kolejno po sobie i dotyczyły konkretnych fragmentów projektu. </w:t>
      </w:r>
    </w:p>
    <w:p w:rsidR="00BA76DF" w:rsidRDefault="00BA76DF" w:rsidP="00C91469">
      <w:pPr>
        <w:jc w:val="both"/>
      </w:pPr>
      <w:r>
        <w:t xml:space="preserve">Operacja </w:t>
      </w:r>
      <w:proofErr w:type="spellStart"/>
      <w:r>
        <w:t>rebase</w:t>
      </w:r>
      <w:proofErr w:type="spellEnd"/>
      <w:r>
        <w:t xml:space="preserve"> pozwala połączyć kolejno występujące </w:t>
      </w:r>
      <w:proofErr w:type="spellStart"/>
      <w:r>
        <w:t>commity</w:t>
      </w:r>
      <w:proofErr w:type="spellEnd"/>
      <w:r>
        <w:t xml:space="preserve"> w jeden zaczynając od najstarszego. W ten sposób efekt nawet kilku dni pracy może ulec ściśnięciu do kilku linijek kodu.</w:t>
      </w:r>
    </w:p>
    <w:p w:rsidR="00C91469" w:rsidRDefault="00C91469" w:rsidP="00C91469">
      <w:pPr>
        <w:jc w:val="both"/>
      </w:pPr>
      <w:r>
        <w:rPr>
          <w:noProof/>
          <w:lang w:eastAsia="pl-PL"/>
        </w:rPr>
        <w:drawing>
          <wp:inline distT="0" distB="0" distL="0" distR="0">
            <wp:extent cx="5762625" cy="904875"/>
            <wp:effectExtent l="19050" t="0" r="9525"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2625" cy="904875"/>
                    </a:xfrm>
                    <a:prstGeom prst="rect">
                      <a:avLst/>
                    </a:prstGeom>
                    <a:noFill/>
                    <a:ln w="9525">
                      <a:noFill/>
                      <a:miter lim="800000"/>
                      <a:headEnd/>
                      <a:tailEnd/>
                    </a:ln>
                  </pic:spPr>
                </pic:pic>
              </a:graphicData>
            </a:graphic>
          </wp:inline>
        </w:drawing>
      </w:r>
    </w:p>
    <w:p w:rsidR="00C91469" w:rsidRDefault="00C91469" w:rsidP="00C91469">
      <w:pPr>
        <w:jc w:val="both"/>
      </w:pPr>
      <w:r>
        <w:t xml:space="preserve">Na powyższym obrazku widać 4 </w:t>
      </w:r>
      <w:proofErr w:type="spellStart"/>
      <w:r>
        <w:t>commity</w:t>
      </w:r>
      <w:proofErr w:type="spellEnd"/>
      <w:r>
        <w:t xml:space="preserve"> dodające po jednej linii w lokalnym repozytorium. Ponieważ nie są to kluczowe zmiany można połączyć je w jeden </w:t>
      </w:r>
      <w:proofErr w:type="spellStart"/>
      <w:r>
        <w:t>commit</w:t>
      </w:r>
      <w:proofErr w:type="spellEnd"/>
      <w:r>
        <w:t xml:space="preserve">. </w:t>
      </w:r>
      <w:r w:rsidR="00810E86">
        <w:t xml:space="preserve">Wybierając opcję </w:t>
      </w:r>
      <w:proofErr w:type="spellStart"/>
      <w:r w:rsidR="00810E86">
        <w:t>rebase</w:t>
      </w:r>
      <w:proofErr w:type="spellEnd"/>
      <w:r w:rsidR="00810E86">
        <w:t xml:space="preserve"> otrzymujemy okno, którym należy zaznaczyć opcję „ </w:t>
      </w:r>
      <w:proofErr w:type="spellStart"/>
      <w:r w:rsidR="00810E86">
        <w:t>Force</w:t>
      </w:r>
      <w:proofErr w:type="spellEnd"/>
      <w:r w:rsidR="00810E86">
        <w:t xml:space="preserve"> </w:t>
      </w:r>
      <w:proofErr w:type="spellStart"/>
      <w:r w:rsidR="00810E86">
        <w:t>rebase</w:t>
      </w:r>
      <w:proofErr w:type="spellEnd"/>
      <w:r w:rsidR="00810E86">
        <w:t>” oraz „Squash All”.</w:t>
      </w:r>
    </w:p>
    <w:p w:rsidR="00810E86" w:rsidRDefault="00810E86" w:rsidP="00C91469">
      <w:pPr>
        <w:jc w:val="both"/>
      </w:pPr>
      <w:r>
        <w:rPr>
          <w:noProof/>
          <w:lang w:eastAsia="pl-PL"/>
        </w:rPr>
        <w:lastRenderedPageBreak/>
        <w:drawing>
          <wp:inline distT="0" distB="0" distL="0" distR="0">
            <wp:extent cx="5762625" cy="2133600"/>
            <wp:effectExtent l="19050" t="0" r="9525" b="0"/>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62625" cy="2133600"/>
                    </a:xfrm>
                    <a:prstGeom prst="rect">
                      <a:avLst/>
                    </a:prstGeom>
                    <a:noFill/>
                    <a:ln w="9525">
                      <a:noFill/>
                      <a:miter lim="800000"/>
                      <a:headEnd/>
                      <a:tailEnd/>
                    </a:ln>
                  </pic:spPr>
                </pic:pic>
              </a:graphicData>
            </a:graphic>
          </wp:inline>
        </w:drawing>
      </w:r>
    </w:p>
    <w:p w:rsidR="00810E86" w:rsidRDefault="00810E86" w:rsidP="00C91469">
      <w:pPr>
        <w:jc w:val="both"/>
      </w:pPr>
      <w:r>
        <w:t xml:space="preserve">Wszystkie </w:t>
      </w:r>
      <w:proofErr w:type="spellStart"/>
      <w:r>
        <w:t>commity</w:t>
      </w:r>
      <w:proofErr w:type="spellEnd"/>
      <w:r>
        <w:t xml:space="preserve"> poza najstarszym zostały oznaczone atrybutem „Squash”. Po zatwierdzeniu przyciskiem „Start </w:t>
      </w:r>
      <w:proofErr w:type="spellStart"/>
      <w:r>
        <w:t>Rebase</w:t>
      </w:r>
      <w:proofErr w:type="spellEnd"/>
      <w:r>
        <w:t xml:space="preserve">” otrzymamy  jeden na bazie najstarszego </w:t>
      </w:r>
      <w:proofErr w:type="spellStart"/>
      <w:r>
        <w:t>commita</w:t>
      </w:r>
      <w:proofErr w:type="spellEnd"/>
      <w:r>
        <w:t xml:space="preserve">. </w:t>
      </w:r>
      <w:r w:rsidR="00285B8D">
        <w:t xml:space="preserve">W zależności od tego czy kolejne </w:t>
      </w:r>
      <w:proofErr w:type="spellStart"/>
      <w:r w:rsidR="00285B8D">
        <w:t>commity</w:t>
      </w:r>
      <w:proofErr w:type="spellEnd"/>
      <w:r w:rsidR="00285B8D">
        <w:t xml:space="preserve"> modyfikowały ten sam kod mo</w:t>
      </w:r>
      <w:r w:rsidR="005B77EC">
        <w:t>gą wystąpić konflikty, które trzeba rozwiązać.</w:t>
      </w:r>
      <w:r w:rsidR="00367FBD">
        <w:t xml:space="preserve"> </w:t>
      </w:r>
    </w:p>
    <w:p w:rsidR="00367FBD" w:rsidRDefault="00367FBD" w:rsidP="00C91469">
      <w:pPr>
        <w:jc w:val="both"/>
      </w:pPr>
      <w:r>
        <w:t xml:space="preserve">Aby operacja miała trwały skutek należy wykonując operację </w:t>
      </w:r>
      <w:proofErr w:type="spellStart"/>
      <w:r>
        <w:t>push</w:t>
      </w:r>
      <w:proofErr w:type="spellEnd"/>
      <w:r>
        <w:t xml:space="preserve"> zaznaczyć opcję „</w:t>
      </w:r>
      <w:proofErr w:type="spellStart"/>
      <w:r>
        <w:t>force</w:t>
      </w:r>
      <w:proofErr w:type="spellEnd"/>
      <w:r>
        <w:t>”</w:t>
      </w:r>
    </w:p>
    <w:p w:rsidR="000941EB" w:rsidRDefault="000941EB" w:rsidP="00C91469">
      <w:pPr>
        <w:jc w:val="both"/>
      </w:pPr>
    </w:p>
    <w:p w:rsidR="000941EB" w:rsidRDefault="000941EB" w:rsidP="000941EB">
      <w:pPr>
        <w:pStyle w:val="Nagwek3"/>
        <w:numPr>
          <w:ilvl w:val="2"/>
          <w:numId w:val="2"/>
        </w:numPr>
      </w:pPr>
      <w:bookmarkStart w:id="13" w:name="_Toc529222115"/>
      <w:r>
        <w:t>Reset master – cofanie kodu do wcześniejszego etapu</w:t>
      </w:r>
      <w:bookmarkEnd w:id="13"/>
    </w:p>
    <w:p w:rsidR="000941EB" w:rsidRDefault="000941EB" w:rsidP="000941EB"/>
    <w:p w:rsidR="000941EB" w:rsidRDefault="000941EB" w:rsidP="001E51F7">
      <w:pPr>
        <w:jc w:val="both"/>
      </w:pPr>
      <w:r>
        <w:t xml:space="preserve">Jedną z najważniejszych funkcjonalności repozytorium jest cofnięcie zmian w kodzie. Jeżeli wykonaliśmy modyfikacje i nagle kod przestał działać najłatwiejszym rozwiązaniem jest wycofanie zmian. Repozytorium gita daje coś więcej, bo daje możliwość cofnięcia wstecz, przeanalizowanie kod i ponowne załadowanie kodu, który nie działał ale już wiemy jak go poprawić. Bardziej obrazkowo </w:t>
      </w:r>
      <w:r w:rsidR="001E51F7">
        <w:t>–</w:t>
      </w:r>
      <w:r>
        <w:t xml:space="preserve"> </w:t>
      </w:r>
      <w:r w:rsidR="001E51F7">
        <w:t xml:space="preserve">na obrazku z wcześniejszego paragrafu możemy cofnąć się do </w:t>
      </w:r>
      <w:proofErr w:type="spellStart"/>
      <w:r w:rsidR="001E51F7">
        <w:t>commita</w:t>
      </w:r>
      <w:proofErr w:type="spellEnd"/>
      <w:r w:rsidR="001E51F7">
        <w:t xml:space="preserve"> z1, z2  itd. A następnie powrócić do z4.</w:t>
      </w:r>
    </w:p>
    <w:p w:rsidR="001E51F7" w:rsidRDefault="001E51F7" w:rsidP="001E51F7">
      <w:pPr>
        <w:jc w:val="both"/>
      </w:pPr>
      <w:r>
        <w:t xml:space="preserve">Aby cofnąć kod do konkretnego </w:t>
      </w:r>
      <w:proofErr w:type="spellStart"/>
      <w:r>
        <w:t>commita</w:t>
      </w:r>
      <w:proofErr w:type="spellEnd"/>
      <w:r>
        <w:t xml:space="preserve"> na logu repozytorium klikamy na interesujący nas </w:t>
      </w:r>
      <w:proofErr w:type="spellStart"/>
      <w:r>
        <w:t>commit</w:t>
      </w:r>
      <w:proofErr w:type="spellEnd"/>
      <w:r>
        <w:t xml:space="preserve"> i z menu kontekstowego wybieramy „reset [nazwa aktualnej gałęzi] to </w:t>
      </w:r>
      <w:proofErr w:type="spellStart"/>
      <w:r>
        <w:t>this</w:t>
      </w:r>
      <w:proofErr w:type="spellEnd"/>
      <w:r>
        <w:t>”. System wyświetli następującą formatkę:</w:t>
      </w:r>
    </w:p>
    <w:p w:rsidR="001E51F7" w:rsidRDefault="001E51F7" w:rsidP="001E51F7">
      <w:pPr>
        <w:jc w:val="center"/>
      </w:pPr>
      <w:r>
        <w:rPr>
          <w:noProof/>
          <w:lang w:eastAsia="pl-PL"/>
        </w:rPr>
        <w:drawing>
          <wp:inline distT="0" distB="0" distL="0" distR="0">
            <wp:extent cx="3714750" cy="2457984"/>
            <wp:effectExtent l="19050" t="0" r="0" b="0"/>
            <wp:docPr id="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714750" cy="2457984"/>
                    </a:xfrm>
                    <a:prstGeom prst="rect">
                      <a:avLst/>
                    </a:prstGeom>
                    <a:noFill/>
                    <a:ln w="9525">
                      <a:noFill/>
                      <a:miter lim="800000"/>
                      <a:headEnd/>
                      <a:tailEnd/>
                    </a:ln>
                  </pic:spPr>
                </pic:pic>
              </a:graphicData>
            </a:graphic>
          </wp:inline>
        </w:drawing>
      </w:r>
    </w:p>
    <w:p w:rsidR="001E51F7" w:rsidRDefault="001E51F7" w:rsidP="001E51F7">
      <w:pPr>
        <w:jc w:val="both"/>
      </w:pPr>
      <w:r>
        <w:lastRenderedPageBreak/>
        <w:t xml:space="preserve">Aby cofnąć wszystkie zmiany do wybranego </w:t>
      </w:r>
      <w:proofErr w:type="spellStart"/>
      <w:r>
        <w:t>commita</w:t>
      </w:r>
      <w:proofErr w:type="spellEnd"/>
      <w:r>
        <w:t xml:space="preserve"> należy zaznaczyć „</w:t>
      </w:r>
      <w:proofErr w:type="spellStart"/>
      <w:r>
        <w:t>Hard</w:t>
      </w:r>
      <w:proofErr w:type="spellEnd"/>
      <w:r>
        <w:t>”. Po tej operacji</w:t>
      </w:r>
      <w:r w:rsidR="00085433">
        <w:t xml:space="preserve"> jeżeli odświeżymy Okno Logu wszystkie późniejsze </w:t>
      </w:r>
      <w:proofErr w:type="spellStart"/>
      <w:r w:rsidR="00085433">
        <w:t>commity</w:t>
      </w:r>
      <w:proofErr w:type="spellEnd"/>
      <w:r w:rsidR="00085433">
        <w:t xml:space="preserve"> znikną co może wywołać lekką panikę </w:t>
      </w:r>
      <w:r w:rsidR="00085433">
        <w:sym w:font="Wingdings" w:char="F04A"/>
      </w:r>
      <w:r w:rsidR="00085433">
        <w:t xml:space="preserve"> Jeżeli nic nie stało się z naszym repozytorium na serwerze wystarczy użyć funkcję </w:t>
      </w:r>
      <w:proofErr w:type="spellStart"/>
      <w:r w:rsidR="00085433">
        <w:t>pull</w:t>
      </w:r>
      <w:proofErr w:type="spellEnd"/>
      <w:r w:rsidR="00085433">
        <w:t xml:space="preserve"> aby usunięte zmiany wróciły.  Jeżeli nie odświeżymy okna </w:t>
      </w:r>
      <w:proofErr w:type="spellStart"/>
      <w:r w:rsidR="00085433">
        <w:t>Loga</w:t>
      </w:r>
      <w:proofErr w:type="spellEnd"/>
      <w:r w:rsidR="00085433">
        <w:t xml:space="preserve"> można przywrócić zmiany wykonując ponownie reset ale na najmłodszym </w:t>
      </w:r>
      <w:proofErr w:type="spellStart"/>
      <w:r w:rsidR="00085433">
        <w:t>commicie</w:t>
      </w:r>
      <w:proofErr w:type="spellEnd"/>
      <w:r w:rsidR="00085433">
        <w:t>.</w:t>
      </w:r>
    </w:p>
    <w:p w:rsidR="00085433" w:rsidRDefault="00085433" w:rsidP="001E51F7">
      <w:pPr>
        <w:jc w:val="both"/>
      </w:pPr>
      <w:r>
        <w:t>Reset jest bardzo przydatną funkcją ale jednocześnie może być bardzo szkodliwy. Jeżeli cofniemy repozytorium do wcześniejszego stanu</w:t>
      </w:r>
      <w:r w:rsidR="00367FBD">
        <w:t>,</w:t>
      </w:r>
      <w:r>
        <w:t xml:space="preserve"> a następnie wykonamy </w:t>
      </w:r>
      <w:r w:rsidR="00367FBD">
        <w:t xml:space="preserve">operację </w:t>
      </w:r>
      <w:proofErr w:type="spellStart"/>
      <w:r w:rsidR="00367FBD">
        <w:t>push</w:t>
      </w:r>
      <w:proofErr w:type="spellEnd"/>
      <w:r w:rsidR="00367FBD">
        <w:t xml:space="preserve"> z opcją „</w:t>
      </w:r>
      <w:proofErr w:type="spellStart"/>
      <w:r w:rsidR="00367FBD">
        <w:t>force</w:t>
      </w:r>
      <w:proofErr w:type="spellEnd"/>
      <w:r w:rsidR="00367FBD">
        <w:t>”, repozytorium na serwerze zostanie nadpisane trwale i nie będzie można odzyskać zmian.</w:t>
      </w:r>
    </w:p>
    <w:p w:rsidR="00774972" w:rsidRPr="000941EB" w:rsidRDefault="00774972" w:rsidP="001E51F7">
      <w:pPr>
        <w:jc w:val="both"/>
      </w:pPr>
      <w:r>
        <w:t xml:space="preserve">Pozostałe typy </w:t>
      </w:r>
      <w:proofErr w:type="spellStart"/>
      <w:r>
        <w:t>reseta</w:t>
      </w:r>
      <w:proofErr w:type="spellEnd"/>
      <w:r>
        <w:t xml:space="preserve"> pozwalają na dołączenie kodu o którym zapomnieliśmy chcemy, żeby zmiany były w jednym </w:t>
      </w:r>
      <w:proofErr w:type="spellStart"/>
      <w:r>
        <w:t>commicie</w:t>
      </w:r>
      <w:proofErr w:type="spellEnd"/>
      <w:r>
        <w:t>.</w:t>
      </w:r>
    </w:p>
    <w:p w:rsidR="00FE0545" w:rsidRDefault="009221FA" w:rsidP="00E85D1D">
      <w:pPr>
        <w:pStyle w:val="Nagwek1"/>
        <w:numPr>
          <w:ilvl w:val="0"/>
          <w:numId w:val="2"/>
        </w:numPr>
        <w:jc w:val="both"/>
      </w:pPr>
      <w:bookmarkStart w:id="14" w:name="_Toc529222116"/>
      <w:r>
        <w:t xml:space="preserve">Sklonowanie </w:t>
      </w:r>
      <w:r w:rsidR="007D201E">
        <w:t>pierwszego repozytorium</w:t>
      </w:r>
      <w:bookmarkEnd w:id="14"/>
    </w:p>
    <w:p w:rsidR="00AB3905" w:rsidRDefault="00AB3905" w:rsidP="00E85D1D">
      <w:pPr>
        <w:jc w:val="both"/>
      </w:pPr>
    </w:p>
    <w:p w:rsidR="00AB3905" w:rsidRDefault="00AB3905" w:rsidP="00E85D1D">
      <w:pPr>
        <w:jc w:val="both"/>
      </w:pPr>
      <w:r>
        <w:t xml:space="preserve">Mając konto na </w:t>
      </w:r>
      <w:proofErr w:type="spellStart"/>
      <w:r>
        <w:t>githubie</w:t>
      </w:r>
      <w:proofErr w:type="spellEnd"/>
      <w:r>
        <w:t xml:space="preserve"> oraz zainstalowanego lokalnie </w:t>
      </w:r>
      <w:proofErr w:type="spellStart"/>
      <w:r>
        <w:t>tortois</w:t>
      </w:r>
      <w:proofErr w:type="spellEnd"/>
      <w:r>
        <w:t xml:space="preserve"> wraz z gitem można rozpocząć pracę z repozytorium. Repozytorium na serwerze tworzy się w prosty sposób z wykorzystaniem interfejsu www. Dla każdego repozytorium powstaje </w:t>
      </w:r>
      <w:r w:rsidRPr="00AB3905">
        <w:rPr>
          <w:b/>
        </w:rPr>
        <w:t>adres internetowy</w:t>
      </w:r>
      <w:r>
        <w:t xml:space="preserve">, który służy do konfiguracji na stacjach klienckich.  Na potrzeby instrukcji przyjmuję, że takie repozytorium jest już stworzone. </w:t>
      </w:r>
    </w:p>
    <w:p w:rsidR="00AB3905" w:rsidRDefault="00AB3905" w:rsidP="00E85D1D">
      <w:pPr>
        <w:jc w:val="both"/>
      </w:pPr>
      <w:r>
        <w:t xml:space="preserve">Wybierając z menu kontekstowego </w:t>
      </w:r>
      <w:proofErr w:type="spellStart"/>
      <w:r>
        <w:t>windowsa</w:t>
      </w:r>
      <w:proofErr w:type="spellEnd"/>
      <w:r>
        <w:t xml:space="preserve"> (prawy przycisk myszy) opcję „Git clone..” otrzymujemy okno konfiguracyjne dostępu do repozytorium na serwerze. </w:t>
      </w:r>
    </w:p>
    <w:p w:rsidR="00AB3905" w:rsidRDefault="00AB3905" w:rsidP="00367FBD">
      <w:pPr>
        <w:jc w:val="center"/>
      </w:pPr>
      <w:r>
        <w:rPr>
          <w:noProof/>
          <w:lang w:eastAsia="pl-PL"/>
        </w:rPr>
        <w:drawing>
          <wp:inline distT="0" distB="0" distL="0" distR="0">
            <wp:extent cx="3390900" cy="2480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3931" cy="2489967"/>
                    </a:xfrm>
                    <a:prstGeom prst="rect">
                      <a:avLst/>
                    </a:prstGeom>
                    <a:noFill/>
                    <a:ln>
                      <a:noFill/>
                    </a:ln>
                  </pic:spPr>
                </pic:pic>
              </a:graphicData>
            </a:graphic>
          </wp:inline>
        </w:drawing>
      </w:r>
    </w:p>
    <w:p w:rsidR="00EC14C6" w:rsidRDefault="00EC14C6" w:rsidP="00E85D1D">
      <w:pPr>
        <w:jc w:val="both"/>
      </w:pPr>
    </w:p>
    <w:p w:rsidR="00EC14C6" w:rsidRDefault="00EC14C6" w:rsidP="00E85D1D">
      <w:pPr>
        <w:jc w:val="both"/>
      </w:pPr>
      <w:r>
        <w:t>W polu „URL” należy wkleić adres internetowy naszego repozytorium, a w polu „</w:t>
      </w:r>
      <w:proofErr w:type="spellStart"/>
      <w:r>
        <w:t>directory</w:t>
      </w:r>
      <w:proofErr w:type="spellEnd"/>
      <w:r>
        <w:t>” wybrać ścieżkę do katalogu w którym ma powstać lokalne repozytorium.</w:t>
      </w:r>
    </w:p>
    <w:p w:rsidR="00EC14C6" w:rsidRDefault="00EC14C6" w:rsidP="00E85D1D">
      <w:pPr>
        <w:jc w:val="both"/>
      </w:pPr>
      <w:r>
        <w:t xml:space="preserve">Po zatwierdzeniu program </w:t>
      </w:r>
      <w:proofErr w:type="spellStart"/>
      <w:r>
        <w:t>tortoise</w:t>
      </w:r>
      <w:proofErr w:type="spellEnd"/>
      <w:r>
        <w:t xml:space="preserve"> pobierze dokumenty zapisane na serwerze kończąc pracę komunikatem informacyjnym na temat pobranych danych.</w:t>
      </w:r>
    </w:p>
    <w:p w:rsidR="00EC14C6" w:rsidRDefault="00EC14C6" w:rsidP="00E85D1D">
      <w:pPr>
        <w:jc w:val="both"/>
      </w:pPr>
      <w:r>
        <w:rPr>
          <w:noProof/>
          <w:lang w:eastAsia="pl-PL"/>
        </w:rPr>
        <w:lastRenderedPageBreak/>
        <w:drawing>
          <wp:inline distT="0" distB="0" distL="0" distR="0">
            <wp:extent cx="5753100" cy="33051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305175"/>
                    </a:xfrm>
                    <a:prstGeom prst="rect">
                      <a:avLst/>
                    </a:prstGeom>
                    <a:noFill/>
                    <a:ln>
                      <a:noFill/>
                    </a:ln>
                  </pic:spPr>
                </pic:pic>
              </a:graphicData>
            </a:graphic>
          </wp:inline>
        </w:drawing>
      </w:r>
    </w:p>
    <w:p w:rsidR="00EC14C6" w:rsidRDefault="00EC14C6" w:rsidP="00E85D1D">
      <w:pPr>
        <w:jc w:val="both"/>
      </w:pPr>
      <w:r>
        <w:t xml:space="preserve">We wskazanej lokalizacji powstanie katalog </w:t>
      </w:r>
      <w:r w:rsidR="00900B6E">
        <w:t>zawierający</w:t>
      </w:r>
      <w:r>
        <w:t xml:space="preserve"> dan</w:t>
      </w:r>
      <w:r w:rsidR="00900B6E">
        <w:t>e</w:t>
      </w:r>
      <w:r>
        <w:t xml:space="preserve"> z serwera, oznaczony ikoną gita.</w:t>
      </w:r>
      <w:r w:rsidR="00C879CB">
        <w:t xml:space="preserve"> </w:t>
      </w:r>
      <w:r w:rsidR="00C879CB">
        <w:rPr>
          <w:noProof/>
          <w:lang w:eastAsia="pl-PL"/>
        </w:rPr>
        <w:drawing>
          <wp:inline distT="0" distB="0" distL="0" distR="0">
            <wp:extent cx="971550" cy="285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1550" cy="285750"/>
                    </a:xfrm>
                    <a:prstGeom prst="rect">
                      <a:avLst/>
                    </a:prstGeom>
                    <a:noFill/>
                    <a:ln>
                      <a:noFill/>
                    </a:ln>
                  </pic:spPr>
                </pic:pic>
              </a:graphicData>
            </a:graphic>
          </wp:inline>
        </w:drawing>
      </w:r>
    </w:p>
    <w:p w:rsidR="00C879CB" w:rsidRDefault="00CB4640" w:rsidP="00E85D1D">
      <w:pPr>
        <w:jc w:val="both"/>
      </w:pPr>
      <w:r>
        <w:t>Ikona z zielonym wskaźnikiem oznacza, że zawartość plików nie uległa modyfikacji względem lokalnego repozytorium. Nie oznacza to jednak, że lokalne pliki są w tej samej wersji co pliki na serwerze.</w:t>
      </w:r>
    </w:p>
    <w:p w:rsidR="00CB4640" w:rsidRDefault="00CB4640" w:rsidP="00E85D1D">
      <w:pPr>
        <w:jc w:val="both"/>
      </w:pPr>
      <w:r>
        <w:rPr>
          <w:noProof/>
          <w:lang w:eastAsia="pl-PL"/>
        </w:rPr>
        <w:drawing>
          <wp:inline distT="0" distB="0" distL="0" distR="0">
            <wp:extent cx="542925" cy="2857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 cy="285750"/>
                    </a:xfrm>
                    <a:prstGeom prst="rect">
                      <a:avLst/>
                    </a:prstGeom>
                    <a:noFill/>
                    <a:ln>
                      <a:noFill/>
                    </a:ln>
                  </pic:spPr>
                </pic:pic>
              </a:graphicData>
            </a:graphic>
          </wp:inline>
        </w:drawing>
      </w:r>
      <w:r>
        <w:t>Czerwony wykrzyknik oznacza, różnicę pomiędzy lokalnym repozytorium a danymi w katalogu.</w:t>
      </w:r>
    </w:p>
    <w:p w:rsidR="00CB4640" w:rsidRDefault="00CB4640" w:rsidP="00E85D1D">
      <w:pPr>
        <w:jc w:val="both"/>
      </w:pPr>
      <w:r>
        <w:rPr>
          <w:noProof/>
          <w:lang w:eastAsia="pl-PL"/>
        </w:rPr>
        <w:drawing>
          <wp:inline distT="0" distB="0" distL="0" distR="0">
            <wp:extent cx="504825" cy="2952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295275"/>
                    </a:xfrm>
                    <a:prstGeom prst="rect">
                      <a:avLst/>
                    </a:prstGeom>
                    <a:noFill/>
                    <a:ln>
                      <a:noFill/>
                    </a:ln>
                  </pic:spPr>
                </pic:pic>
              </a:graphicData>
            </a:graphic>
          </wp:inline>
        </w:drawing>
      </w:r>
      <w:r>
        <w:t>Wykrzyknik na żółtym tle oznacza „konflikty” czyli występowanie różnic pomiędzy lokalnym repozytorium a umieszczonym na serwerze. Prawdopodobną przyczyną najczęściej jest modyfikacja kodu na serwerze przez innego użytkownika. Przed dalszą pracą należy rozwiązać konflikty.</w:t>
      </w:r>
    </w:p>
    <w:p w:rsidR="00BB1B71" w:rsidRDefault="00BB1B71" w:rsidP="00E85D1D">
      <w:pPr>
        <w:jc w:val="both"/>
      </w:pPr>
      <w:r>
        <w:t xml:space="preserve">Do zarządzania sklonowanym repozytorium </w:t>
      </w:r>
      <w:proofErr w:type="spellStart"/>
      <w:r>
        <w:t>tortoise</w:t>
      </w:r>
      <w:proofErr w:type="spellEnd"/>
      <w:r>
        <w:t xml:space="preserve"> udostępnia kilka funkcji, podstawowym jest okno „Log </w:t>
      </w:r>
      <w:proofErr w:type="spellStart"/>
      <w:r>
        <w:t>Messages</w:t>
      </w:r>
      <w:proofErr w:type="spellEnd"/>
      <w:r>
        <w:t>”</w:t>
      </w:r>
      <w:r w:rsidR="0028452F">
        <w:t xml:space="preserve"> pokazujące kolejne etapy modyfikacji repozytorium.</w:t>
      </w:r>
    </w:p>
    <w:p w:rsidR="0028452F" w:rsidRDefault="00B20955" w:rsidP="00E85D1D">
      <w:pPr>
        <w:jc w:val="both"/>
      </w:pPr>
      <w:r>
        <w:rPr>
          <w:noProof/>
          <w:lang w:eastAsia="pl-PL"/>
        </w:rPr>
        <w:lastRenderedPageBreak/>
        <w:drawing>
          <wp:inline distT="0" distB="0" distL="0" distR="0">
            <wp:extent cx="5762625" cy="3429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429000"/>
                    </a:xfrm>
                    <a:prstGeom prst="rect">
                      <a:avLst/>
                    </a:prstGeom>
                    <a:noFill/>
                    <a:ln>
                      <a:noFill/>
                    </a:ln>
                  </pic:spPr>
                </pic:pic>
              </a:graphicData>
            </a:graphic>
          </wp:inline>
        </w:drawing>
      </w:r>
    </w:p>
    <w:p w:rsidR="0028452F" w:rsidRDefault="0028452F" w:rsidP="000E50BC">
      <w:pPr>
        <w:pStyle w:val="Nagwek2"/>
        <w:jc w:val="both"/>
      </w:pPr>
    </w:p>
    <w:p w:rsidR="009B3BB4" w:rsidRDefault="009B3BB4" w:rsidP="001E51F7">
      <w:pPr>
        <w:jc w:val="both"/>
      </w:pPr>
      <w:r>
        <w:t>Widok ten pozwala na wykonanie większości operacji. Klikając w elementy okna dostępne są różne wersje menu kontekstowego.</w:t>
      </w:r>
      <w:r w:rsidR="00262088">
        <w:t xml:space="preserve"> </w:t>
      </w:r>
    </w:p>
    <w:p w:rsidR="00262088" w:rsidRDefault="00262088" w:rsidP="001E51F7">
      <w:pPr>
        <w:jc w:val="both"/>
      </w:pPr>
      <w:r>
        <w:t>Na przedstawionym logu można zauważyć oznaczenia „master”, „</w:t>
      </w:r>
      <w:proofErr w:type="spellStart"/>
      <w:r>
        <w:t>origin</w:t>
      </w:r>
      <w:proofErr w:type="spellEnd"/>
      <w:r>
        <w:t>/master”, „</w:t>
      </w:r>
      <w:proofErr w:type="spellStart"/>
      <w:r>
        <w:t>origin</w:t>
      </w:r>
      <w:proofErr w:type="spellEnd"/>
      <w:r>
        <w:t>/HEAD”. Są to symbole podstawowych gałęzi tego repozytorium.</w:t>
      </w:r>
    </w:p>
    <w:p w:rsidR="00262088" w:rsidRDefault="00262088" w:rsidP="001E51F7">
      <w:pPr>
        <w:pStyle w:val="Akapitzlist"/>
        <w:numPr>
          <w:ilvl w:val="0"/>
          <w:numId w:val="10"/>
        </w:numPr>
        <w:jc w:val="both"/>
      </w:pPr>
      <w:r>
        <w:t xml:space="preserve">„master” – oznacza główną gałąź repozytorium, a kolor czerwony oznacza </w:t>
      </w:r>
      <w:proofErr w:type="spellStart"/>
      <w:r>
        <w:t>commit</w:t>
      </w:r>
      <w:proofErr w:type="spellEnd"/>
      <w:r>
        <w:t xml:space="preserve"> na, którym obecnie jest stan dokumentów w lokalnym repozytorium</w:t>
      </w:r>
    </w:p>
    <w:p w:rsidR="00262088" w:rsidRDefault="00262088" w:rsidP="001E51F7">
      <w:pPr>
        <w:pStyle w:val="Akapitzlist"/>
        <w:numPr>
          <w:ilvl w:val="0"/>
          <w:numId w:val="10"/>
        </w:numPr>
        <w:jc w:val="both"/>
      </w:pPr>
      <w:r>
        <w:t>„</w:t>
      </w:r>
      <w:proofErr w:type="spellStart"/>
      <w:r>
        <w:t>origin</w:t>
      </w:r>
      <w:proofErr w:type="spellEnd"/>
      <w:r>
        <w:t xml:space="preserve">” – oznacza </w:t>
      </w:r>
      <w:r w:rsidR="00ED78CA">
        <w:t>lokalizację gałęzi na serwerze</w:t>
      </w:r>
    </w:p>
    <w:p w:rsidR="00ED78CA" w:rsidRDefault="00ED78CA" w:rsidP="001E51F7">
      <w:pPr>
        <w:pStyle w:val="Akapitzlist"/>
        <w:numPr>
          <w:ilvl w:val="0"/>
          <w:numId w:val="10"/>
        </w:numPr>
        <w:jc w:val="both"/>
      </w:pPr>
      <w:r>
        <w:t xml:space="preserve">„HEAD” – w przybliżeniu najświeższy </w:t>
      </w:r>
      <w:proofErr w:type="spellStart"/>
      <w:r>
        <w:t>commit</w:t>
      </w:r>
      <w:proofErr w:type="spellEnd"/>
    </w:p>
    <w:p w:rsidR="001B37E0" w:rsidRDefault="00ED78CA" w:rsidP="001E51F7">
      <w:pPr>
        <w:jc w:val="both"/>
      </w:pPr>
      <w:r>
        <w:t>Jeżeli repozytorium miałoby dodatkowe inne gałęzie, również byłyby tutaj widoczne ponieważ wszystkie gałęzie zaczynają się na pewnym etapie gałęzi głównej.</w:t>
      </w:r>
    </w:p>
    <w:p w:rsidR="00523652" w:rsidRDefault="00523652" w:rsidP="001E51F7">
      <w:pPr>
        <w:jc w:val="both"/>
      </w:pPr>
      <w:r>
        <w:t xml:space="preserve">Mając utworzony </w:t>
      </w:r>
      <w:r w:rsidR="009B16CA">
        <w:t>katalog z repozytorium możemy skopiować tam swój pierwszy plik następnie operacją „</w:t>
      </w:r>
      <w:proofErr w:type="spellStart"/>
      <w:r w:rsidR="009B16CA">
        <w:t>Add</w:t>
      </w:r>
      <w:proofErr w:type="spellEnd"/>
      <w:r w:rsidR="009B16CA">
        <w:t>” z menu kontekstowego rozpocząć pracę na żywym organizmie.</w:t>
      </w:r>
    </w:p>
    <w:p w:rsidR="000941EB" w:rsidRPr="009B3BB4" w:rsidRDefault="000941EB" w:rsidP="00ED78CA"/>
    <w:sectPr w:rsidR="000941EB" w:rsidRPr="009B3BB4" w:rsidSect="003E764C">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F98" w:rsidRDefault="00253F98" w:rsidP="00740845">
      <w:pPr>
        <w:spacing w:after="0" w:line="240" w:lineRule="auto"/>
      </w:pPr>
      <w:r>
        <w:separator/>
      </w:r>
    </w:p>
  </w:endnote>
  <w:endnote w:type="continuationSeparator" w:id="0">
    <w:p w:rsidR="00253F98" w:rsidRDefault="00253F98" w:rsidP="00740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5411202"/>
      <w:docPartObj>
        <w:docPartGallery w:val="Page Numbers (Bottom of Page)"/>
        <w:docPartUnique/>
      </w:docPartObj>
    </w:sdtPr>
    <w:sdtContent>
      <w:p w:rsidR="00523652" w:rsidRDefault="00BF6B0E">
        <w:pPr>
          <w:pStyle w:val="Stopka"/>
          <w:jc w:val="right"/>
        </w:pPr>
        <w:fldSimple w:instr=" PAGE   \* MERGEFORMAT ">
          <w:r w:rsidR="00011629">
            <w:rPr>
              <w:noProof/>
            </w:rPr>
            <w:t>1</w:t>
          </w:r>
        </w:fldSimple>
      </w:p>
    </w:sdtContent>
  </w:sdt>
  <w:p w:rsidR="00523652" w:rsidRDefault="0052365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F98" w:rsidRDefault="00253F98" w:rsidP="00740845">
      <w:pPr>
        <w:spacing w:after="0" w:line="240" w:lineRule="auto"/>
      </w:pPr>
      <w:r>
        <w:separator/>
      </w:r>
    </w:p>
  </w:footnote>
  <w:footnote w:type="continuationSeparator" w:id="0">
    <w:p w:rsidR="00253F98" w:rsidRDefault="00253F98" w:rsidP="00740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652" w:rsidRDefault="00523652" w:rsidP="00740845">
    <w:pPr>
      <w:pStyle w:val="Nagwek"/>
      <w:tabs>
        <w:tab w:val="left" w:pos="609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1BE1"/>
    <w:multiLevelType w:val="multilevel"/>
    <w:tmpl w:val="7FCC4742"/>
    <w:lvl w:ilvl="0">
      <w:start w:val="1"/>
      <w:numFmt w:val="decimal"/>
      <w:lvlText w:val="%1."/>
      <w:lvlJc w:val="left"/>
      <w:pPr>
        <w:ind w:left="630" w:hanging="63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104B507F"/>
    <w:multiLevelType w:val="hybridMultilevel"/>
    <w:tmpl w:val="AC328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B973979"/>
    <w:multiLevelType w:val="multilevel"/>
    <w:tmpl w:val="4670A13A"/>
    <w:lvl w:ilvl="0">
      <w:start w:val="1"/>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D22D12"/>
    <w:multiLevelType w:val="hybridMultilevel"/>
    <w:tmpl w:val="9BA0F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7E7EAA"/>
    <w:multiLevelType w:val="hybridMultilevel"/>
    <w:tmpl w:val="08D67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D9F0417"/>
    <w:multiLevelType w:val="hybridMultilevel"/>
    <w:tmpl w:val="137E40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9902790"/>
    <w:multiLevelType w:val="hybridMultilevel"/>
    <w:tmpl w:val="CB4A5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5C167C3"/>
    <w:multiLevelType w:val="hybridMultilevel"/>
    <w:tmpl w:val="CAFC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ECF4D3F"/>
    <w:multiLevelType w:val="multilevel"/>
    <w:tmpl w:val="7C2E86FC"/>
    <w:lvl w:ilvl="0">
      <w:start w:val="1"/>
      <w:numFmt w:val="decimal"/>
      <w:lvlText w:val="%1"/>
      <w:lvlJc w:val="left"/>
      <w:pPr>
        <w:ind w:left="570" w:hanging="57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nsid w:val="7389101B"/>
    <w:multiLevelType w:val="multilevel"/>
    <w:tmpl w:val="60204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9"/>
  </w:num>
  <w:num w:numId="3">
    <w:abstractNumId w:val="7"/>
  </w:num>
  <w:num w:numId="4">
    <w:abstractNumId w:val="3"/>
  </w:num>
  <w:num w:numId="5">
    <w:abstractNumId w:val="6"/>
  </w:num>
  <w:num w:numId="6">
    <w:abstractNumId w:val="1"/>
  </w:num>
  <w:num w:numId="7">
    <w:abstractNumId w:val="8"/>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E0545"/>
    <w:rsid w:val="00011629"/>
    <w:rsid w:val="00062DD4"/>
    <w:rsid w:val="0006449E"/>
    <w:rsid w:val="00085433"/>
    <w:rsid w:val="000941EB"/>
    <w:rsid w:val="000A03BA"/>
    <w:rsid w:val="000B2D28"/>
    <w:rsid w:val="000E50BC"/>
    <w:rsid w:val="001300AB"/>
    <w:rsid w:val="001474BC"/>
    <w:rsid w:val="001A13BE"/>
    <w:rsid w:val="001B37E0"/>
    <w:rsid w:val="001C22B0"/>
    <w:rsid w:val="001D4F00"/>
    <w:rsid w:val="001E51F7"/>
    <w:rsid w:val="002018BF"/>
    <w:rsid w:val="00250FF7"/>
    <w:rsid w:val="00253F98"/>
    <w:rsid w:val="00262088"/>
    <w:rsid w:val="0028452F"/>
    <w:rsid w:val="00285B8D"/>
    <w:rsid w:val="002A5319"/>
    <w:rsid w:val="002B5478"/>
    <w:rsid w:val="002D7D57"/>
    <w:rsid w:val="002F7967"/>
    <w:rsid w:val="0030721E"/>
    <w:rsid w:val="00367FBD"/>
    <w:rsid w:val="003923BA"/>
    <w:rsid w:val="00397510"/>
    <w:rsid w:val="003A515B"/>
    <w:rsid w:val="003B7E5B"/>
    <w:rsid w:val="003C26F6"/>
    <w:rsid w:val="003D38F5"/>
    <w:rsid w:val="003E080D"/>
    <w:rsid w:val="003E764C"/>
    <w:rsid w:val="00445306"/>
    <w:rsid w:val="0049588B"/>
    <w:rsid w:val="004E4425"/>
    <w:rsid w:val="004E4F34"/>
    <w:rsid w:val="00523652"/>
    <w:rsid w:val="00524265"/>
    <w:rsid w:val="00551AE9"/>
    <w:rsid w:val="0056170F"/>
    <w:rsid w:val="005B6937"/>
    <w:rsid w:val="005B77EC"/>
    <w:rsid w:val="006141A5"/>
    <w:rsid w:val="006209E7"/>
    <w:rsid w:val="00664EED"/>
    <w:rsid w:val="00666688"/>
    <w:rsid w:val="00695C67"/>
    <w:rsid w:val="006B1F19"/>
    <w:rsid w:val="006D29DE"/>
    <w:rsid w:val="006D3D87"/>
    <w:rsid w:val="006F2B9B"/>
    <w:rsid w:val="006F2E54"/>
    <w:rsid w:val="00740845"/>
    <w:rsid w:val="00760ACA"/>
    <w:rsid w:val="00767FC8"/>
    <w:rsid w:val="00774972"/>
    <w:rsid w:val="007C7E67"/>
    <w:rsid w:val="007D201E"/>
    <w:rsid w:val="00810B2C"/>
    <w:rsid w:val="00810B38"/>
    <w:rsid w:val="00810E86"/>
    <w:rsid w:val="0083713E"/>
    <w:rsid w:val="0085268B"/>
    <w:rsid w:val="008A21EA"/>
    <w:rsid w:val="008B3080"/>
    <w:rsid w:val="00900B6E"/>
    <w:rsid w:val="00920067"/>
    <w:rsid w:val="009221FA"/>
    <w:rsid w:val="00944695"/>
    <w:rsid w:val="00952843"/>
    <w:rsid w:val="009A34FC"/>
    <w:rsid w:val="009B16CA"/>
    <w:rsid w:val="009B3BB4"/>
    <w:rsid w:val="009C2D90"/>
    <w:rsid w:val="00A04F0F"/>
    <w:rsid w:val="00A10C39"/>
    <w:rsid w:val="00A23FC3"/>
    <w:rsid w:val="00A71667"/>
    <w:rsid w:val="00A77A48"/>
    <w:rsid w:val="00AB3905"/>
    <w:rsid w:val="00AC14C3"/>
    <w:rsid w:val="00AD3804"/>
    <w:rsid w:val="00B16A73"/>
    <w:rsid w:val="00B20955"/>
    <w:rsid w:val="00B26583"/>
    <w:rsid w:val="00B65CD5"/>
    <w:rsid w:val="00BA76DF"/>
    <w:rsid w:val="00BB1B71"/>
    <w:rsid w:val="00BF6B0E"/>
    <w:rsid w:val="00C146FF"/>
    <w:rsid w:val="00C729A0"/>
    <w:rsid w:val="00C879CB"/>
    <w:rsid w:val="00C91469"/>
    <w:rsid w:val="00CA6C93"/>
    <w:rsid w:val="00CB4640"/>
    <w:rsid w:val="00CB5257"/>
    <w:rsid w:val="00CC4D3A"/>
    <w:rsid w:val="00CD2462"/>
    <w:rsid w:val="00D2508A"/>
    <w:rsid w:val="00D33608"/>
    <w:rsid w:val="00D63443"/>
    <w:rsid w:val="00D67799"/>
    <w:rsid w:val="00DC26B6"/>
    <w:rsid w:val="00E16F47"/>
    <w:rsid w:val="00E516D6"/>
    <w:rsid w:val="00E85D1D"/>
    <w:rsid w:val="00EB05EF"/>
    <w:rsid w:val="00EC14C6"/>
    <w:rsid w:val="00ED78CA"/>
    <w:rsid w:val="00F42093"/>
    <w:rsid w:val="00F43F7D"/>
    <w:rsid w:val="00F46600"/>
    <w:rsid w:val="00F63DED"/>
    <w:rsid w:val="00F85733"/>
    <w:rsid w:val="00F96C79"/>
    <w:rsid w:val="00FC592E"/>
    <w:rsid w:val="00FE0545"/>
    <w:rsid w:val="00FE25A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E764C"/>
  </w:style>
  <w:style w:type="paragraph" w:styleId="Nagwek1">
    <w:name w:val="heading 1"/>
    <w:basedOn w:val="Normalny"/>
    <w:next w:val="Normalny"/>
    <w:link w:val="Nagwek1Znak"/>
    <w:uiPriority w:val="9"/>
    <w:qFormat/>
    <w:rsid w:val="00FE0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95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10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E0545"/>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FE0545"/>
    <w:rPr>
      <w:color w:val="0000FF" w:themeColor="hyperlink"/>
      <w:u w:val="single"/>
    </w:rPr>
  </w:style>
  <w:style w:type="paragraph" w:styleId="Nagwekspisutreci">
    <w:name w:val="TOC Heading"/>
    <w:basedOn w:val="Nagwek1"/>
    <w:next w:val="Normalny"/>
    <w:uiPriority w:val="39"/>
    <w:semiHidden/>
    <w:unhideWhenUsed/>
    <w:qFormat/>
    <w:rsid w:val="0049588B"/>
    <w:pPr>
      <w:outlineLvl w:val="9"/>
    </w:pPr>
  </w:style>
  <w:style w:type="paragraph" w:styleId="Spistreci1">
    <w:name w:val="toc 1"/>
    <w:basedOn w:val="Normalny"/>
    <w:next w:val="Normalny"/>
    <w:autoRedefine/>
    <w:uiPriority w:val="39"/>
    <w:unhideWhenUsed/>
    <w:rsid w:val="0049588B"/>
    <w:pPr>
      <w:spacing w:after="100"/>
    </w:pPr>
  </w:style>
  <w:style w:type="paragraph" w:styleId="Tekstdymka">
    <w:name w:val="Balloon Text"/>
    <w:basedOn w:val="Normalny"/>
    <w:link w:val="TekstdymkaZnak"/>
    <w:uiPriority w:val="99"/>
    <w:semiHidden/>
    <w:unhideWhenUsed/>
    <w:rsid w:val="00495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588B"/>
    <w:rPr>
      <w:rFonts w:ascii="Tahoma" w:hAnsi="Tahoma" w:cs="Tahoma"/>
      <w:sz w:val="16"/>
      <w:szCs w:val="16"/>
    </w:rPr>
  </w:style>
  <w:style w:type="character" w:customStyle="1" w:styleId="Nagwek2Znak">
    <w:name w:val="Nagłówek 2 Znak"/>
    <w:basedOn w:val="Domylnaczcionkaakapitu"/>
    <w:link w:val="Nagwek2"/>
    <w:uiPriority w:val="9"/>
    <w:rsid w:val="0049588B"/>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49588B"/>
    <w:pPr>
      <w:spacing w:after="100"/>
      <w:ind w:left="220"/>
    </w:pPr>
  </w:style>
  <w:style w:type="paragraph" w:styleId="Akapitzlist">
    <w:name w:val="List Paragraph"/>
    <w:basedOn w:val="Normalny"/>
    <w:uiPriority w:val="34"/>
    <w:qFormat/>
    <w:rsid w:val="00CC4D3A"/>
    <w:pPr>
      <w:ind w:left="720"/>
      <w:contextualSpacing/>
    </w:pPr>
  </w:style>
  <w:style w:type="paragraph" w:styleId="Legenda">
    <w:name w:val="caption"/>
    <w:basedOn w:val="Normalny"/>
    <w:next w:val="Normalny"/>
    <w:uiPriority w:val="35"/>
    <w:unhideWhenUsed/>
    <w:qFormat/>
    <w:rsid w:val="00B20955"/>
    <w:pPr>
      <w:spacing w:line="240" w:lineRule="auto"/>
    </w:pPr>
    <w:rPr>
      <w:i/>
      <w:iCs/>
      <w:color w:val="1F497D" w:themeColor="text2"/>
      <w:sz w:val="18"/>
      <w:szCs w:val="18"/>
    </w:rPr>
  </w:style>
  <w:style w:type="paragraph" w:styleId="Plandokumentu">
    <w:name w:val="Document Map"/>
    <w:basedOn w:val="Normalny"/>
    <w:link w:val="PlandokumentuZnak"/>
    <w:uiPriority w:val="99"/>
    <w:semiHidden/>
    <w:unhideWhenUsed/>
    <w:rsid w:val="00A10C39"/>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A10C39"/>
    <w:rPr>
      <w:rFonts w:ascii="Tahoma" w:hAnsi="Tahoma" w:cs="Tahoma"/>
      <w:sz w:val="16"/>
      <w:szCs w:val="16"/>
    </w:rPr>
  </w:style>
  <w:style w:type="character" w:customStyle="1" w:styleId="Nagwek3Znak">
    <w:name w:val="Nagłówek 3 Znak"/>
    <w:basedOn w:val="Domylnaczcionkaakapitu"/>
    <w:link w:val="Nagwek3"/>
    <w:uiPriority w:val="9"/>
    <w:rsid w:val="00A10C39"/>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0E50BC"/>
    <w:pPr>
      <w:spacing w:after="100"/>
      <w:ind w:left="440"/>
    </w:pPr>
  </w:style>
  <w:style w:type="paragraph" w:styleId="Nagwek">
    <w:name w:val="header"/>
    <w:basedOn w:val="Normalny"/>
    <w:link w:val="NagwekZnak"/>
    <w:uiPriority w:val="99"/>
    <w:semiHidden/>
    <w:unhideWhenUsed/>
    <w:rsid w:val="0074084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40845"/>
  </w:style>
  <w:style w:type="paragraph" w:styleId="Stopka">
    <w:name w:val="footer"/>
    <w:basedOn w:val="Normalny"/>
    <w:link w:val="StopkaZnak"/>
    <w:uiPriority w:val="99"/>
    <w:unhideWhenUsed/>
    <w:rsid w:val="007408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408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tortoisegi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05C32-13B2-457B-AE66-5198A516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15</Pages>
  <Words>3045</Words>
  <Characters>18273</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dc:creator>
  <cp:keywords/>
  <dc:description/>
  <cp:lastModifiedBy>Slay</cp:lastModifiedBy>
  <cp:revision>58</cp:revision>
  <dcterms:created xsi:type="dcterms:W3CDTF">2018-10-30T19:38:00Z</dcterms:created>
  <dcterms:modified xsi:type="dcterms:W3CDTF">2018-11-05T21:59:00Z</dcterms:modified>
</cp:coreProperties>
</file>