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AA"/>
          <w:sz w:val="20"/>
          <w:szCs w:val="20"/>
        </w:rPr>
        <w:t xml:space="preserve">ENCI-INTEL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Sprint 3</w:t>
      </w:r>
    </w:p>
    <w:p>
      <w:pPr>
        <w:pBdr>
          <w:bottom w:val="single" w:color="2F5DAA" w:sz="8" w:space="6"/>
        </w:pBdr>
        <w:spacing w:after="240"/>
      </w:pPr>
      <w:r>
        <w:rPr>
          <w:color w:val="555555"/>
          <w:sz w:val="24"/>
          <w:szCs w:val="24"/>
        </w:rPr>
        <w:t xml:space="preserve">Hito 1 — MVP con base de datos operacional (en curso)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Enci-Intel — plataforma de inteligencia de mercado (cliente: Encipharm S.A.)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Equipo 1 / Grupo 9 — Infraestructura base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Periodo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28-09-2026 al 11-10-2026 (incluye el Hito 1: 28-09 al 03-10)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curso — corte al 02-10-2026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02-10-2026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Bitácora de desarrollo Enci-Intel, actualizada al 02-10-2026</w:t>
            </w:r>
          </w:p>
        </w:tc>
      </w:tr>
    </w:tbl>
    <w:p>
      <w:pPr>
        <w:spacing w:after="60"/>
      </w:pPr>
    </w:p>
    <w:p>
      <w:pPr>
        <w:pBdr>
          <w:left w:val="single" w:color="2F5DAA" w:sz="18" w:space="6"/>
        </w:pBdr>
        <w:shd w:fill="F2F5FB" w:color="auto" w:val="clear"/>
        <w:spacing w:after="160" w:before="60"/>
      </w:pPr>
      <w:r>
        <w:rPr>
          <w:i/>
          <w:iCs/>
          <w:color w:val="444444"/>
          <w:sz w:val="20"/>
          <w:szCs w:val="20"/>
        </w:rPr>
        <w:t xml:space="preserve">Nota: el equipo no registró formalmente sprints en la bitácora. Los sprints de este documento se reconstruyeron en bloques de dos semanas a partir de las fechas registradas en la bitácora, y el Sprint 3 coincide con la ventana del Hito 1. Si el equipo definió otras fechas, basta con ajustarlas. Este documento refleja el avance parcial del sprint; la revisión y la retrospectiva se completan al cierre.</w:t>
      </w:r>
    </w:p>
    <w:p>
      <w:pPr>
        <w:pStyle w:val="Heading1"/>
      </w:pPr>
      <w:r>
        <w:t xml:space="preserve">1. Sprint Goal</w:t>
      </w:r>
    </w:p>
    <w:p>
      <w:pPr>
        <w:spacing w:after="120"/>
      </w:pPr>
      <w:r>
        <w:t xml:space="preserve">Cumplir el Hito 1: que los cuatro roles operen con sus permisos, incluido el superadmin, y que competidores y productos se puedan crear y editar desde la aplicación respetando el aislamiento multiempresa.</w:t>
      </w:r>
    </w:p>
    <w:p>
      <w:pPr>
        <w:pStyle w:val="Heading1"/>
      </w:pPr>
      <w:r>
        <w:t xml:space="preserve">2. Sprint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360"/>
        <w:gridCol w:w="13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Avance al 02-10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HU-21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Entorno Vercel personal con Preview por rama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Fork + Vercel Hobby, 6 variables en los tres ambientes; flujo 100% desde el navegador.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HU-09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Usuarios de prueba por rol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Superadmin, gerencia y comercial creados; los 5 usuarios operan.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Acceso del superadmin sin empresa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 #1 integrado a main (merge a113583, 30-09) y validado en producción con selector de empresa.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HU-18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de competidores por empresa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 #2 (feat/gestion-competidores, commit 1d25fa9) integrado y validado en producción; pruebas 4/4 de roles y aislamiento.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Terminado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HU-22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Enviar accesos de prueba a Karina y Emi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Desbloqueado tras los merges; enviar antes del cierre del Hito 1.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hacer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HU-19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Alta y edición de productos por competidor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Siguiente bloque funcional tras el PR #2.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hacer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HU-29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Edición y desactivación de competidores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 la gestión de competidores según alcance.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 hacer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HU-30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de prueba sintéticos de competidores y productos</w:t>
            </w:r>
          </w:p>
        </w:tc>
        <w:tc>
          <w:tcPr>
            <w:tcW w:type="dxa" w:w="43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de 9 competidores y 19 productos, script y 12 casos de prueba; PR abierto sin conflictos. Carga asignada a un integrante con terminal (bitácora §28).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progreso</w:t>
            </w:r>
          </w:p>
        </w:tc>
      </w:tr>
    </w:tbl>
    <w:p>
      <w:pPr>
        <w:pStyle w:val="Heading1"/>
      </w:pPr>
      <w:r>
        <w:t xml:space="preserve">3. Tareas técnicas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60"/>
        <w:gridCol w:w="22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29-09-2026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Corrección de login/Dashboard para superadmin, mensajes de error reales y long polling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 #1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30-09-2026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Renombre de la carpeta Prueba a enci-intel-app y actualización del Root Directory en Vercel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 f233bcd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30-09-2026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Variables NEXT_PUBLIC_FIREBASE_* del Vercel del equipo extendidas a Preview (tipo Config) y rebuild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 f93cfe5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02-10-2026</w:t>
            </w:r>
          </w:p>
        </w:tc>
        <w:tc>
          <w:tcPr>
            <w:tcW w:type="dxa" w:w="56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Pruebas finales del PR #2 en Preview y merge a main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 #2; Evidencias_Scrum.docx</w:t>
            </w:r>
          </w:p>
        </w:tc>
      </w:tr>
    </w:tbl>
    <w:p>
      <w:pPr>
        <w:pStyle w:val="Heading1"/>
      </w:pPr>
      <w:r>
        <w:t xml:space="preserve">4. Pruebas de aceptación del PR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5160"/>
        <w:gridCol w:w="16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verificó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superadmin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cambiar de Empresa B a Empresa A no se mezclan competidores.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Empresa B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ve datos de Empresa A.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gerencia Empresa A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ve el formulario de alta (solo lectura).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</w:t>
            </w:r>
          </w:p>
        </w:tc>
      </w:tr>
      <w:t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comercial Empresa A</w:t>
            </w:r>
          </w:p>
        </w:tc>
        <w:tc>
          <w:tcPr>
            <w:tcW w:type="dxa" w:w="5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ve el formulario de alta (solo lectura).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6F4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Cumplido</w:t>
            </w:r>
          </w:p>
        </w:tc>
      </w:tr>
    </w:tbl>
    <w:p>
      <w:pPr>
        <w:spacing w:after="120"/>
      </w:pPr>
      <w:r>
        <w:t xml:space="preserve">Las capturas de cada prueba están en Evidencias_Scrum.docx y en la sección 26 de la bitácora.</w:t>
      </w:r>
    </w:p>
    <w:p>
      <w:pPr>
        <w:pStyle w:val="Heading1"/>
      </w:pPr>
      <w:r>
        <w:t xml:space="preserve">5. Incidencias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Incidencia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login rechazaba al superadmin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código exigía empresaId a todos los usuarios.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Validación que exceptúa al superadmin, en login y Dashboard (PR #1).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superadmin quedaba cargando ("client is offline")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Preview no tenía NEXT_PUBLIC_FIREBASE_PROJECT_ID: Firestore apuntaba a projects/undefined.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 corregida para Preview y redeploy sin caché; diagnóstico con la pestaña Network.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 fallido tras renombrar la carpeta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 seguía buscando Root Directory = Prueba.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Root Directory actualizado a enci-intel-app; Production Ready.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Preview del PR #2 con auth/invalid-api-key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variables del Vercel del equipo estaban solo en Production.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Variables a tipo Config en Production y Preview + commit vacío para rebuild.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Preview protegido por Vercel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Protección de deployments activa en el Vercel del equipo.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Alejandro otorgó acceso; usar el enlace Share para futuras pruebas.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"Authorization required" en el PR #1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PR desde forks requieren autorización en el Vercel del equipo.</w:t>
            </w:r>
          </w:p>
        </w:tc>
        <w:tc>
          <w:tcPr>
            <w:tcW w:type="dxa" w:w="32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realizado por el dueño del repositorio.</w:t>
            </w:r>
          </w:p>
        </w:tc>
      </w:tr>
    </w:tbl>
    <w:p>
      <w:pPr>
        <w:pStyle w:val="Heading1"/>
      </w:pPr>
      <w:r>
        <w:t xml:space="preserve">6. Impedimentos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Impedimento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D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respuesta de Encipharm (Max) con datos reales de competidores y productos.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 puede probar el MVP con información real del cliente.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define un set sintético (HU-30, bitácora sección 27) y se mantiene la solicitud a Max.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red de la empresa de Vicente bloquea Google Cloud Shell y el notebook no permite instalar Node.js.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Vicente no puede ejecutar la carga de datos de prueba.</w:t>
            </w:r>
          </w:p>
        </w:tc>
        <w:tc>
          <w:tcPr>
            <w:tcW w:type="dxa" w:w="3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carga se asigna a un integrante con terminal (Alejandro o Gabriel), con guía paso a paso en la bitácora (sección 28).</w:t>
            </w:r>
          </w:p>
        </w:tc>
      </w:tr>
    </w:tbl>
    <w:p>
      <w:pPr>
        <w:pStyle w:val="Heading1"/>
      </w:pPr>
      <w:r>
        <w:t xml:space="preserve">7. Pendientes para cerrar el sprint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Enviar los accesos de prueba a Karina y Emi (antes del cierre del Hito 1, 03-10).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 y edición de productos (HU-19) y edición/desactivación de competidores (HU-29).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Subir los documentos Scrum a la carpeta Scrum del repositorio mediante PR.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Formalizar en el modelo de datos los campos estado y creado_en.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 del PR de datos de prueba; carga del set y ejecución de los casos CP-01 a CP-11 por un integrante con terminal, siguiendo la guía de la bitácora (sección 28).</w:t>
      </w:r>
    </w:p>
    <w:p>
      <w:pPr>
        <w:pStyle w:val="Heading1"/>
      </w:pPr>
      <w:r>
        <w:t xml:space="preserve">8. Revisión y retrospectiva</w:t>
      </w:r>
    </w:p>
    <w:p>
      <w:pPr>
        <w:spacing w:after="120"/>
      </w:pPr>
      <w:r>
        <w:t xml:space="preserve">Se completan al cierre del sprint (11-10-2026). Aprendizajes registrados hasta ahora: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mensajes de error genéricos llevan a diagnósticos equivocados; la pestaña Network permitió encontrar la causa real.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variables NEXT_PUBLIC_ se incorporan en el build y pueden diferir por ambiente; hay que revisarlas en cada Vercel.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Probar roles y aislamiento en el Preview antes del merge evita llevar errores a producción.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Los roles sin empresa deben considerarse en toda validación que use empresaId.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AA" w:sz="4" w:space="4"/>
      </w:pBdr>
      <w:jc w:val="right"/>
    </w:pPr>
    <w:r>
      <w:rPr>
        <w:color w:val="666666"/>
        <w:sz w:val="16"/>
        <w:szCs w:val="16"/>
      </w:rPr>
      <w:t xml:space="preserve">Enci-Intel · Equipo 1 (Grupo 9) · Sprint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5DA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</dc:title>
  <dc:creator>Equipo 1 — Enci-Intel</dc:creator>
  <cp:lastModifiedBy>Un-named</cp:lastModifiedBy>
  <cp:revision>1</cp:revision>
  <dcterms:created xsi:type="dcterms:W3CDTF">2026-10-02T16:11:05.359Z</dcterms:created>
  <dcterms:modified xsi:type="dcterms:W3CDTF">2026-10-02T16:11:05.359Z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