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5F4C4F">
      <w:pPr>
        <w:rPr>
          <w:rFonts w:ascii="Arial" w:hAnsi="Arial" w:cs="Arial"/>
          <w:b/>
          <w:bCs/>
          <w:sz w:val="24"/>
          <w:szCs w:val="24"/>
        </w:rPr>
      </w:pPr>
      <w:r>
        <w:rPr>
          <w:rFonts w:ascii="Arial" w:hAnsi="Arial" w:cs="Arial"/>
          <w:b/>
          <w:bCs/>
          <w:sz w:val="24"/>
          <w:szCs w:val="24"/>
        </w:rPr>
        <w:t>User Test Report for Image Recognition-Based 2D Material Thickness Detection Device</w:t>
      </w:r>
    </w:p>
    <w:p w14:paraId="75FF329C">
      <w:pPr>
        <w:rPr>
          <w:rFonts w:hint="eastAsia" w:ascii="Arial" w:hAnsi="Arial" w:cs="Arial" w:eastAsiaTheme="minorEastAsia"/>
          <w:szCs w:val="21"/>
          <w:lang w:eastAsia="zh-CN"/>
        </w:rPr>
      </w:pPr>
      <w:r>
        <w:rPr>
          <w:rFonts w:ascii="Arial" w:hAnsi="Arial" w:cs="Arial"/>
          <w:b/>
          <w:bCs/>
          <w:szCs w:val="21"/>
        </w:rPr>
        <w:t>Date:</w:t>
      </w:r>
      <w:r>
        <w:rPr>
          <w:rFonts w:ascii="Arial" w:hAnsi="Arial" w:cs="Arial"/>
          <w:szCs w:val="21"/>
        </w:rPr>
        <w:t xml:space="preserve"> </w:t>
      </w:r>
      <w:r>
        <w:rPr>
          <w:rFonts w:hint="eastAsia" w:ascii="Arial" w:hAnsi="Arial" w:cs="Arial"/>
          <w:szCs w:val="21"/>
          <w:lang w:val="en-US" w:eastAsia="zh-CN"/>
        </w:rPr>
        <w:t>April</w:t>
      </w:r>
      <w:r>
        <w:rPr>
          <w:rFonts w:ascii="Arial" w:hAnsi="Arial" w:cs="Arial"/>
          <w:szCs w:val="21"/>
        </w:rPr>
        <w:t xml:space="preserve"> 27, 202</w:t>
      </w:r>
      <w:r>
        <w:rPr>
          <w:rFonts w:hint="eastAsia" w:ascii="Arial" w:hAnsi="Arial" w:cs="Arial"/>
          <w:szCs w:val="21"/>
          <w:lang w:val="en-US" w:eastAsia="zh-CN"/>
        </w:rPr>
        <w:t>6</w:t>
      </w:r>
    </w:p>
    <w:p w14:paraId="5A45888D">
      <w:pPr>
        <w:rPr>
          <w:rFonts w:ascii="Arial" w:hAnsi="Arial" w:cs="Arial"/>
          <w:szCs w:val="21"/>
        </w:rPr>
      </w:pPr>
      <w:r>
        <w:rPr>
          <w:rFonts w:ascii="Arial" w:hAnsi="Arial" w:cs="Arial"/>
          <w:b/>
          <w:bCs/>
          <w:szCs w:val="21"/>
        </w:rPr>
        <w:t xml:space="preserve">Test User: </w:t>
      </w:r>
      <w:r>
        <w:rPr>
          <w:rFonts w:ascii="Arial" w:hAnsi="Arial" w:cs="Arial"/>
          <w:szCs w:val="21"/>
        </w:rPr>
        <w:t>User 1, School of Chip, XJTLU, 2nd Year PhD Student</w:t>
      </w:r>
    </w:p>
    <w:p w14:paraId="3894690F">
      <w:pPr>
        <w:rPr>
          <w:rFonts w:ascii="Arial" w:hAnsi="Arial" w:cs="Arial"/>
        </w:rPr>
      </w:pPr>
      <w:r>
        <w:rPr>
          <w:rFonts w:ascii="Arial" w:hAnsi="Arial" w:cs="Arial"/>
          <w:b/>
          <w:bCs/>
          <w:szCs w:val="21"/>
        </w:rPr>
        <w:t>User Research</w:t>
      </w:r>
      <w:r>
        <w:rPr>
          <w:rFonts w:ascii="Arial" w:hAnsi="Arial" w:cs="Arial"/>
          <w:b/>
          <w:bCs/>
        </w:rPr>
        <w:t xml:space="preserve"> Focus:</w:t>
      </w:r>
      <w:r>
        <w:rPr>
          <w:rFonts w:ascii="Arial" w:hAnsi="Arial" w:cs="Arial"/>
        </w:rPr>
        <w:t xml:space="preserve"> Performance and Fabrication of Vertical Channel Transistors</w:t>
      </w:r>
    </w:p>
    <w:p w14:paraId="7B53FD20">
      <w:pPr>
        <w:rPr>
          <w:rFonts w:ascii="Arial" w:hAnsi="Arial" w:cs="Arial"/>
        </w:rPr>
      </w:pPr>
    </w:p>
    <w:p w14:paraId="7E6A3BB0">
      <w:pPr>
        <w:rPr>
          <w:rFonts w:ascii="Arial" w:hAnsi="Arial" w:cs="Arial"/>
          <w:b/>
          <w:bCs/>
        </w:rPr>
      </w:pPr>
      <w:r>
        <w:rPr>
          <w:rFonts w:ascii="Arial" w:hAnsi="Arial" w:cs="Arial"/>
          <w:b/>
          <w:bCs/>
        </w:rPr>
        <w:t>1. Executive Summary</w:t>
      </w:r>
    </w:p>
    <w:p w14:paraId="4C80BB22">
      <w:pPr>
        <w:rPr>
          <w:rFonts w:ascii="Arial" w:hAnsi="Arial" w:cs="Arial"/>
        </w:rPr>
      </w:pPr>
      <w:r>
        <w:rPr>
          <w:rFonts w:ascii="Arial" w:hAnsi="Arial" w:cs="Arial"/>
        </w:rPr>
        <w:t>This test aimed to evaluate the performance of the core algorithm and user interaction experience of the "Quick 2D Material Detection" device. The test was conducted by a PhD student with extensive experience in 2D materials research, using their own prepared WS</w:t>
      </w:r>
      <w:r>
        <w:rPr>
          <w:rFonts w:ascii="Times New Roman" w:hAnsi="Times New Roman" w:cs="Times New Roman"/>
        </w:rPr>
        <w:t>₂</w:t>
      </w:r>
      <w:r>
        <w:rPr>
          <w:rFonts w:ascii="Arial" w:hAnsi="Arial" w:cs="Arial"/>
        </w:rPr>
        <w:t xml:space="preserve"> samples. Overall, the device demonstrates significant potential, with its speed advantage and operational convenience far exceeding traditional characterization methods. However, key optimizations are still needed regarding algorithm robustness in complex real-world scenarios and the functional depth of the user interface.</w:t>
      </w:r>
    </w:p>
    <w:p w14:paraId="2F0CD45A">
      <w:pPr>
        <w:rPr>
          <w:rFonts w:ascii="Arial" w:hAnsi="Arial" w:cs="Arial"/>
        </w:rPr>
      </w:pPr>
    </w:p>
    <w:p w14:paraId="3C505355">
      <w:pPr>
        <w:rPr>
          <w:rFonts w:ascii="Arial" w:hAnsi="Arial" w:cs="Arial"/>
          <w:b/>
          <w:bCs/>
        </w:rPr>
      </w:pPr>
      <w:r>
        <w:rPr>
          <w:rFonts w:ascii="Arial" w:hAnsi="Arial" w:cs="Arial"/>
          <w:b/>
          <w:bCs/>
        </w:rPr>
        <w:t>2. Comprehensive Test Feedback</w:t>
      </w:r>
    </w:p>
    <w:p w14:paraId="7099C12A">
      <w:pPr>
        <w:rPr>
          <w:rFonts w:ascii="Arial" w:hAnsi="Arial" w:cs="Arial"/>
        </w:rPr>
      </w:pPr>
      <w:r>
        <w:rPr>
          <w:rFonts w:ascii="Arial" w:hAnsi="Arial" w:cs="Arial"/>
          <w:b/>
          <w:bCs/>
        </w:rPr>
        <w:t>Test Sample:</w:t>
      </w:r>
      <w:r>
        <w:rPr>
          <w:rFonts w:ascii="Arial" w:hAnsi="Arial" w:cs="Arial"/>
        </w:rPr>
        <w:t xml:space="preserve"> User-provided WS</w:t>
      </w:r>
      <w:r>
        <w:rPr>
          <w:rFonts w:ascii="Times New Roman" w:hAnsi="Times New Roman" w:cs="Times New Roman"/>
        </w:rPr>
        <w:t>₂</w:t>
      </w:r>
      <w:r>
        <w:rPr>
          <w:rFonts w:ascii="Arial" w:hAnsi="Arial" w:cs="Arial"/>
        </w:rPr>
        <w:t xml:space="preserve"> samples with multiple regions of non-uniform thickness, grown via CVD on SiO</w:t>
      </w:r>
      <w:r>
        <w:rPr>
          <w:rFonts w:ascii="Times New Roman" w:hAnsi="Times New Roman" w:cs="Times New Roman"/>
        </w:rPr>
        <w:t>₂</w:t>
      </w:r>
      <w:r>
        <w:rPr>
          <w:rFonts w:ascii="Arial" w:hAnsi="Arial" w:cs="Arial"/>
        </w:rPr>
        <w:t>/Si substrates.</w:t>
      </w:r>
    </w:p>
    <w:p w14:paraId="2E96882E">
      <w:pPr>
        <w:rPr>
          <w:rFonts w:ascii="Arial" w:hAnsi="Arial" w:cs="Arial"/>
        </w:rPr>
      </w:pPr>
    </w:p>
    <w:p w14:paraId="55945308">
      <w:pPr>
        <w:rPr>
          <w:rFonts w:ascii="Arial" w:hAnsi="Arial" w:cs="Arial"/>
          <w:b/>
          <w:bCs/>
        </w:rPr>
      </w:pPr>
      <w:r>
        <w:rPr>
          <w:rFonts w:ascii="Arial" w:hAnsi="Arial" w:cs="Arial"/>
          <w:b/>
          <w:bCs/>
        </w:rPr>
        <w:t>[Positive Aspects]</w:t>
      </w:r>
    </w:p>
    <w:p w14:paraId="53AFF146">
      <w:pPr>
        <w:rPr>
          <w:rFonts w:ascii="Arial" w:hAnsi="Arial" w:cs="Arial"/>
          <w:b/>
          <w:bCs/>
        </w:rPr>
      </w:pPr>
    </w:p>
    <w:p w14:paraId="36422D9A">
      <w:pPr>
        <w:rPr>
          <w:rFonts w:ascii="Arial" w:hAnsi="Arial" w:cs="Arial"/>
          <w:b/>
          <w:bCs/>
        </w:rPr>
      </w:pPr>
      <w:r>
        <w:rPr>
          <w:rFonts w:ascii="Arial" w:hAnsi="Arial" w:cs="Arial"/>
          <w:b/>
          <w:bCs/>
        </w:rPr>
        <w:t>Impressive Detection Speed and Smooth Interface Operation</w:t>
      </w:r>
    </w:p>
    <w:p w14:paraId="23DC42AA">
      <w:pPr>
        <w:rPr>
          <w:rFonts w:ascii="Arial" w:hAnsi="Arial" w:cs="Arial"/>
        </w:rPr>
      </w:pPr>
      <w:r>
        <w:rPr>
          <w:rFonts w:ascii="Arial" w:hAnsi="Arial" w:cs="Arial"/>
          <w:b/>
          <w:bCs/>
        </w:rPr>
        <w:t>Feedback:</w:t>
      </w:r>
      <w:r>
        <w:rPr>
          <w:rFonts w:ascii="Arial" w:hAnsi="Arial" w:cs="Arial"/>
        </w:rPr>
        <w:t xml:space="preserve"> "The entire process, from dragging and dropping the image into the interface to obtaining the full-map thickness distribution results, was very smooth and took only about 12 seconds. This represents a disruptive improvement in efficiency compared to AFM, which requires booking, sample preparation, and lengthy measurement times. The interface's 'drag-and-drop upload' and 'one-click analysis' design greatly simplified the workflow."</w:t>
      </w:r>
    </w:p>
    <w:p w14:paraId="4BA991FE">
      <w:pPr>
        <w:rPr>
          <w:rFonts w:ascii="Arial" w:hAnsi="Arial" w:cs="Arial"/>
        </w:rPr>
      </w:pPr>
    </w:p>
    <w:p w14:paraId="53F645CE">
      <w:pPr>
        <w:rPr>
          <w:rFonts w:ascii="Arial" w:hAnsi="Arial" w:cs="Arial"/>
          <w:b/>
          <w:bCs/>
        </w:rPr>
      </w:pPr>
      <w:r>
        <w:rPr>
          <w:rFonts w:ascii="Arial" w:hAnsi="Arial" w:cs="Arial"/>
          <w:b/>
          <w:bCs/>
        </w:rPr>
        <w:t>High Basic Accuracy and Intuitive Visualization of Results</w:t>
      </w:r>
    </w:p>
    <w:p w14:paraId="29E0C5B5">
      <w:pPr>
        <w:rPr>
          <w:rFonts w:ascii="Arial" w:hAnsi="Arial" w:cs="Arial"/>
        </w:rPr>
      </w:pPr>
      <w:r>
        <w:rPr>
          <w:rFonts w:ascii="Arial" w:hAnsi="Arial" w:cs="Arial"/>
          <w:b/>
          <w:bCs/>
        </w:rPr>
        <w:t>Feedback:</w:t>
      </w:r>
      <w:r>
        <w:rPr>
          <w:rFonts w:ascii="Arial" w:hAnsi="Arial" w:cs="Arial"/>
        </w:rPr>
        <w:t xml:space="preserve"> "In areas with clean backgrounds and uniform substrates, the thickness values measured by the device closely matched those from my calibrated Raman spectroscopy results, with errors consistently within the target range of ±1nm. More importantly, the UI's presentation of results is excellent. The color-coded thickness distribution map and the interactive numbered list allowed me to quickly locate and analyze regions of different thicknesses."</w:t>
      </w:r>
    </w:p>
    <w:p w14:paraId="528D446E">
      <w:pPr>
        <w:rPr>
          <w:rFonts w:ascii="Arial" w:hAnsi="Arial" w:cs="Arial"/>
        </w:rPr>
      </w:pPr>
    </w:p>
    <w:p w14:paraId="2F0D6A60">
      <w:pPr>
        <w:rPr>
          <w:rFonts w:ascii="Arial" w:hAnsi="Arial" w:cs="Arial"/>
          <w:b/>
          <w:bCs/>
        </w:rPr>
      </w:pPr>
      <w:r>
        <w:rPr>
          <w:rFonts w:ascii="Arial" w:hAnsi="Arial" w:cs="Arial"/>
          <w:b/>
          <w:bCs/>
        </w:rPr>
        <w:t>Excellent Automatic Segmentation and Seamless Data Export</w:t>
      </w:r>
    </w:p>
    <w:p w14:paraId="30B6B281">
      <w:pPr>
        <w:rPr>
          <w:rFonts w:ascii="Arial" w:hAnsi="Arial" w:cs="Arial"/>
        </w:rPr>
      </w:pPr>
      <w:r>
        <w:rPr>
          <w:rFonts w:ascii="Arial" w:hAnsi="Arial" w:cs="Arial"/>
          <w:b/>
          <w:bCs/>
        </w:rPr>
        <w:t>Feedback:</w:t>
      </w:r>
      <w:r>
        <w:rPr>
          <w:rFonts w:ascii="Arial" w:hAnsi="Arial" w:cs="Arial"/>
        </w:rPr>
        <w:t xml:space="preserve"> "The algorithm's edge segmentation of the WS</w:t>
      </w:r>
      <w:r>
        <w:rPr>
          <w:rFonts w:ascii="Times New Roman" w:hAnsi="Times New Roman" w:cs="Times New Roman"/>
        </w:rPr>
        <w:t>₂</w:t>
      </w:r>
      <w:r>
        <w:rPr>
          <w:rFonts w:ascii="Arial" w:hAnsi="Arial" w:cs="Arial"/>
        </w:rPr>
        <w:t xml:space="preserve"> flakes is very precise, effectively clsupport for exporting high-resolution PNG result images is highly practical, enabling me to directly import the data into professional software for subsequent analysis, seamlessly integrating into my research workflow."</w:t>
      </w:r>
    </w:p>
    <w:p w14:paraId="0C297745">
      <w:pPr>
        <w:rPr>
          <w:rFonts w:ascii="Arial" w:hAnsi="Arial" w:cs="Arial"/>
        </w:rPr>
      </w:pPr>
    </w:p>
    <w:p w14:paraId="6BEAB93B">
      <w:pPr>
        <w:rPr>
          <w:rFonts w:ascii="Arial" w:hAnsi="Arial" w:cs="Arial"/>
          <w:b/>
          <w:bCs/>
        </w:rPr>
      </w:pPr>
      <w:r>
        <w:rPr>
          <w:rFonts w:ascii="Arial" w:hAnsi="Arial" w:cs="Arial"/>
          <w:b/>
          <w:bCs/>
        </w:rPr>
        <w:t>[Negative Aspects]</w:t>
      </w:r>
    </w:p>
    <w:p w14:paraId="2989B863">
      <w:pPr>
        <w:rPr>
          <w:rFonts w:ascii="Arial" w:hAnsi="Arial" w:cs="Arial"/>
          <w:b/>
          <w:bCs/>
        </w:rPr>
      </w:pPr>
    </w:p>
    <w:p w14:paraId="26D0F962">
      <w:pPr>
        <w:rPr>
          <w:rFonts w:ascii="Arial" w:hAnsi="Arial" w:cs="Arial"/>
          <w:b/>
          <w:bCs/>
        </w:rPr>
      </w:pPr>
      <w:r>
        <w:rPr>
          <w:rFonts w:ascii="Arial" w:hAnsi="Arial" w:cs="Arial"/>
          <w:b/>
          <w:bCs/>
        </w:rPr>
        <w:t>Algorithm Sensitivity to Substrate Defects and Lack of Interface Correction Tools</w:t>
      </w:r>
    </w:p>
    <w:p w14:paraId="39FBDC46">
      <w:pPr>
        <w:rPr>
          <w:rFonts w:ascii="Arial" w:hAnsi="Arial" w:cs="Arial"/>
        </w:rPr>
      </w:pPr>
      <w:r>
        <w:rPr>
          <w:rFonts w:ascii="Arial" w:hAnsi="Arial" w:cs="Arial"/>
          <w:b/>
          <w:bCs/>
        </w:rPr>
        <w:t xml:space="preserve">Feedback: </w:t>
      </w:r>
      <w:r>
        <w:rPr>
          <w:rFonts w:ascii="Arial" w:hAnsi="Arial" w:cs="Arial"/>
        </w:rPr>
        <w:t>"This is currently the biggest pain point. When the sample substrate has scratches or contaminants, the algorithm mistakenly identifies them as material and provides nonsensical 'thickness values'. Even more frustrating is that I cannot directly delete or correct these erroneous regions in the UI. I am forced to accept results with 'noise' and then manually clean them up in external software, which adds extra work."</w:t>
      </w:r>
    </w:p>
    <w:p w14:paraId="1CE6B84B">
      <w:pPr>
        <w:rPr>
          <w:rFonts w:ascii="Arial" w:hAnsi="Arial" w:cs="Arial"/>
        </w:rPr>
      </w:pPr>
    </w:p>
    <w:p w14:paraId="0E3E41B3">
      <w:pPr>
        <w:rPr>
          <w:rFonts w:ascii="Arial" w:hAnsi="Arial" w:cs="Arial"/>
          <w:b/>
          <w:bCs/>
        </w:rPr>
      </w:pPr>
      <w:r>
        <w:rPr>
          <w:rFonts w:ascii="Arial" w:hAnsi="Arial" w:cs="Arial"/>
          <w:b/>
          <w:bCs/>
        </w:rPr>
        <w:t>Algorithm Dependence on Ideal Lighting and Insufficient Interface Status Feedback</w:t>
      </w:r>
    </w:p>
    <w:p w14:paraId="056B2275">
      <w:pPr>
        <w:rPr>
          <w:rFonts w:ascii="Arial" w:hAnsi="Arial" w:cs="Arial"/>
        </w:rPr>
      </w:pPr>
      <w:r>
        <w:rPr>
          <w:rFonts w:ascii="Arial" w:hAnsi="Arial" w:cs="Arial"/>
          <w:b/>
          <w:bCs/>
        </w:rPr>
        <w:t xml:space="preserve">Feedback: </w:t>
      </w:r>
      <w:r>
        <w:rPr>
          <w:rFonts w:ascii="Arial" w:hAnsi="Arial" w:cs="Arial"/>
        </w:rPr>
        <w:t>"When I used images taken with my lab's own microscope, slight differences in light source color temperature caused systematic deviations in the predicted thickness values. This indicates the algorithm's requirements for the environment are stringent. Also, during the analysis process, the interface only provides a simple progress bar without more detailed status prompts (e.g., 'Segmenting regions...', 'Calculating thickness...'). This makes it impossible to judge the program's status during waiting periods, causing anxiety."</w:t>
      </w:r>
    </w:p>
    <w:p w14:paraId="52369353">
      <w:pPr>
        <w:rPr>
          <w:rFonts w:ascii="Arial" w:hAnsi="Arial" w:cs="Arial"/>
        </w:rPr>
      </w:pPr>
    </w:p>
    <w:p w14:paraId="7A159F58">
      <w:pPr>
        <w:rPr>
          <w:rFonts w:ascii="Arial" w:hAnsi="Arial" w:cs="Arial"/>
          <w:b/>
          <w:bCs/>
        </w:rPr>
      </w:pPr>
      <w:r>
        <w:rPr>
          <w:rFonts w:ascii="Arial" w:hAnsi="Arial" w:cs="Arial"/>
          <w:b/>
          <w:bCs/>
        </w:rPr>
        <w:t>Inadequate Handling of Complex Optical Effects and Lack of Interface History Management</w:t>
      </w:r>
    </w:p>
    <w:p w14:paraId="2A8EDFB1">
      <w:pPr>
        <w:rPr>
          <w:rFonts w:ascii="Arial" w:hAnsi="Arial" w:cs="Arial"/>
        </w:rPr>
      </w:pPr>
      <w:r>
        <w:rPr>
          <w:rFonts w:ascii="Arial" w:hAnsi="Arial" w:cs="Arial"/>
          <w:b/>
          <w:bCs/>
        </w:rPr>
        <w:t>Feedback:</w:t>
      </w:r>
      <w:r>
        <w:rPr>
          <w:rFonts w:ascii="Arial" w:hAnsi="Arial" w:cs="Arial"/>
        </w:rPr>
        <w:t xml:space="preserve"> "For gradient regions with continuously varying thickness, the algorithm's predictions show unreasonable jumpy fluctuations instead of a smooth transition. This suggests the model's capability is limited when dealing with complex optical interference. From the interface perspective, all analyses are 'one-off' sessions with no history function. I cannot review or compare test results from previous samples, which is very inconvenient for long-term research projects."</w:t>
      </w:r>
    </w:p>
    <w:p w14:paraId="375120B0">
      <w:pPr>
        <w:rPr>
          <w:rFonts w:ascii="Arial" w:hAnsi="Arial" w:cs="Arial"/>
        </w:rPr>
      </w:pPr>
    </w:p>
    <w:p w14:paraId="4628525B">
      <w:pPr>
        <w:rPr>
          <w:rFonts w:ascii="Arial" w:hAnsi="Arial" w:cs="Arial"/>
          <w:b/>
          <w:bCs/>
        </w:rPr>
      </w:pPr>
      <w:r>
        <w:rPr>
          <w:rFonts w:ascii="Arial" w:hAnsi="Arial" w:cs="Arial"/>
          <w:b/>
          <w:bCs/>
        </w:rPr>
        <w:t>3. Overall Conclusion</w:t>
      </w:r>
    </w:p>
    <w:p w14:paraId="13EC4AB9">
      <w:pPr>
        <w:rPr>
          <w:rFonts w:ascii="Arial" w:hAnsi="Arial" w:cs="Arial"/>
        </w:rPr>
      </w:pPr>
      <w:r>
        <w:rPr>
          <w:rFonts w:ascii="Arial" w:hAnsi="Arial" w:cs="Arial"/>
        </w:rPr>
        <w:t>The device prototype successfully validates its core concept. Under ideal conditions, it provides a rapid, accurate, and user-friendly thickness detection solution, already serving as a powerful tool for rapid screening and preliminary judgment in research. However, to become a reliable and universal scientific instrument, the focus for the next phase must shift from "achieving functionality" to "enhancing robustness and user experience," specifically addressing the algorithm's performance in non-ideal real-world environments and empowering users with interactive control over the results. These improvements would significantly enhance the device's practical value and acceptance in real research scenarios.</w:t>
      </w:r>
    </w:p>
    <w:p w14:paraId="6AFB50A1">
      <w:pPr>
        <w:rPr>
          <w:rFonts w:ascii="Arial" w:hAnsi="Arial" w:cs="Arial"/>
        </w:rPr>
      </w:pPr>
      <w:r>
        <w:rPr>
          <w:rFonts w:ascii="Arial" w:hAnsi="Arial" w:cs="Arial"/>
        </w:rPr>
        <w:t>This test identified key issues that need resolution for the device to transition from "usable" to "easy to use," primarily concerning the environmental robustness of the algorithm and the completeness of interface functionality.</w:t>
      </w:r>
    </w:p>
    <w:p w14:paraId="7077BDAC">
      <w:pPr>
        <w:rPr>
          <w:rFonts w:ascii="Arial" w:hAnsi="Arial" w:cs="Arial"/>
        </w:rPr>
      </w:pPr>
    </w:p>
    <w:p w14:paraId="7F8B6971">
      <w:pPr>
        <w:rPr>
          <w:rFonts w:ascii="Arial" w:hAnsi="Arial" w:cs="Arial"/>
          <w:b/>
          <w:bCs/>
        </w:rPr>
      </w:pPr>
      <w:r>
        <w:rPr>
          <w:rFonts w:ascii="Arial" w:hAnsi="Arial" w:cs="Arial"/>
          <w:b/>
          <w:bCs/>
        </w:rPr>
        <w:t>4. Concluded Improvement Suggestion</w:t>
      </w:r>
    </w:p>
    <w:p w14:paraId="71F3DBAF">
      <w:pPr>
        <w:rPr>
          <w:rFonts w:ascii="Arial" w:hAnsi="Arial" w:cs="Arial"/>
        </w:rPr>
      </w:pPr>
    </w:p>
    <w:p w14:paraId="46511DE2">
      <w:pPr>
        <w:rPr>
          <w:rFonts w:ascii="Arial" w:hAnsi="Arial" w:cs="Arial"/>
        </w:rPr>
      </w:pPr>
      <w:r>
        <w:rPr>
          <w:rFonts w:ascii="Arial" w:hAnsi="Arial" w:cs="Arial"/>
        </w:rPr>
        <w:t>First, the environmental robustness of the algorithm urgently needs improvement. The current model poorly adapts to non-ideal experimental conditions (e.g., substrate defects, lighting variations), leading to misjudgments and systematic errors in real research scenarios. Therefore, we recommend:</w:t>
      </w:r>
    </w:p>
    <w:p w14:paraId="30F4486F">
      <w:pPr>
        <w:rPr>
          <w:rFonts w:ascii="Arial" w:hAnsi="Arial" w:cs="Arial"/>
        </w:rPr>
      </w:pPr>
      <w:r>
        <w:rPr>
          <w:rFonts w:ascii="Arial" w:hAnsi="Arial" w:cs="Arial"/>
        </w:rPr>
        <w:t>During the algorithm's data augmentation phase, proactively incorporate training data containing common noise like scratches, dust, and bubbles to enhance the model's anti-interference capability.</w:t>
      </w:r>
    </w:p>
    <w:p w14:paraId="268BA24B">
      <w:pPr>
        <w:rPr>
          <w:rFonts w:ascii="Arial" w:hAnsi="Arial" w:cs="Arial"/>
        </w:rPr>
      </w:pPr>
      <w:r>
        <w:rPr>
          <w:rFonts w:ascii="Arial" w:hAnsi="Arial" w:cs="Arial"/>
        </w:rPr>
        <w:t>Develop an image quality assessment sub-module to evaluate input images before analysis and warn users about potential background issues.</w:t>
      </w:r>
    </w:p>
    <w:p w14:paraId="31720C57">
      <w:pPr>
        <w:rPr>
          <w:rFonts w:ascii="Arial" w:hAnsi="Arial" w:cs="Arial"/>
        </w:rPr>
      </w:pPr>
    </w:p>
    <w:p w14:paraId="55DDD429">
      <w:pPr>
        <w:rPr>
          <w:rFonts w:ascii="Arial" w:hAnsi="Arial" w:cs="Arial"/>
        </w:rPr>
      </w:pPr>
      <w:r>
        <w:rPr>
          <w:rFonts w:ascii="Arial" w:hAnsi="Arial" w:cs="Arial"/>
        </w:rPr>
        <w:t>Explore the introduction of image pre-processing algorithms (e.g., white balance correction, color standardization) to accommodate images captured from different optical platforms, reducing the system's dependence on idealized lighting conditions.</w:t>
      </w:r>
    </w:p>
    <w:p w14:paraId="453FC2D8">
      <w:pPr>
        <w:rPr>
          <w:rFonts w:ascii="Arial" w:hAnsi="Arial" w:cs="Arial"/>
        </w:rPr>
      </w:pPr>
    </w:p>
    <w:p w14:paraId="3A211C96">
      <w:pPr>
        <w:rPr>
          <w:rFonts w:ascii="Arial" w:hAnsi="Arial" w:cs="Arial"/>
        </w:rPr>
      </w:pPr>
      <w:r>
        <w:rPr>
          <w:rFonts w:ascii="Arial" w:hAnsi="Arial" w:cs="Arial"/>
        </w:rPr>
        <w:t>Second, the functional depth of the user interface needs strengthening. While the current interface is very smooth procedurally, it lacks post-analysis interactive control, limiting the user's ability to handle complex situations. Optimization should include:</w:t>
      </w:r>
    </w:p>
    <w:p w14:paraId="5FFCD3EC">
      <w:pPr>
        <w:rPr>
          <w:rFonts w:ascii="Arial" w:hAnsi="Arial" w:cs="Arial"/>
        </w:rPr>
      </w:pPr>
    </w:p>
    <w:p w14:paraId="23526B5A">
      <w:pPr>
        <w:rPr>
          <w:rFonts w:ascii="Arial" w:hAnsi="Arial" w:cs="Arial"/>
        </w:rPr>
      </w:pPr>
      <w:r>
        <w:rPr>
          <w:rFonts w:ascii="Arial" w:hAnsi="Arial" w:cs="Arial"/>
        </w:rPr>
        <w:t>Adding a "Manual Edit" mode in the results display interface, granting users direct control to merge, split, or delete automatically segmented regions, with real-time previews of the recalculated thickness results.</w:t>
      </w:r>
    </w:p>
    <w:p w14:paraId="17B1ACB6">
      <w:pPr>
        <w:rPr>
          <w:rFonts w:ascii="Arial" w:hAnsi="Arial" w:cs="Arial"/>
        </w:rPr>
      </w:pPr>
    </w:p>
    <w:p w14:paraId="2BED32C3">
      <w:pPr>
        <w:rPr>
          <w:rFonts w:ascii="Arial" w:hAnsi="Arial" w:cs="Arial"/>
        </w:rPr>
      </w:pPr>
      <w:r>
        <w:rPr>
          <w:rFonts w:ascii="Arial" w:hAnsi="Arial" w:cs="Arial"/>
        </w:rPr>
        <w:t>Providing more granular processing status feedback, using clear text prompts (e.g., "Step 1/3: Identifying material regions...") during analysis instead of a simple progress bar, to enhance the user's sense of control and reduce uncertainty during waits.</w:t>
      </w:r>
    </w:p>
    <w:p w14:paraId="0653F4C5">
      <w:pPr>
        <w:rPr>
          <w:rFonts w:ascii="Arial" w:hAnsi="Arial" w:cs="Arial"/>
        </w:rPr>
      </w:pPr>
    </w:p>
    <w:p w14:paraId="45C13F3A">
      <w:pPr>
        <w:rPr>
          <w:rFonts w:ascii="Arial" w:hAnsi="Arial" w:cs="Arial"/>
        </w:rPr>
      </w:pPr>
      <w:r>
        <w:rPr>
          <w:rFonts w:ascii="Arial" w:hAnsi="Arial" w:cs="Arial"/>
        </w:rPr>
        <w:t>Finally, the system should focus on long-term usability convenience. The "one-off" analysis sessions cannot meet the needs of long-term tracking in research projects. Therefore, a historical data management function should be introduced, creating a simple "Project" or "History" panel that allows users to easily review, query, compare, and batch manage all previous test data and results, thereby upgrading the tool from a single detection device to a complete research data management platform.</w:t>
      </w:r>
    </w:p>
    <w:p w14:paraId="672B0BE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E02FC3"/>
    <w:rsid w:val="60E02F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2026-05-13T15:59:00Z</dcterms:created>
  <dc:creator>主峰印刷</dc:creator>
  <cp:lastModifiedBy>主峰印刷</cp:lastModifiedBy>
  <dcterms:modified xsi:type="dcterms:W3CDTF">2026-05-13T16:11:24Z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52AFEAE86E044764A38C5FDA815D1BD7_11</vt:lpwstr>
  </property>
  <property fmtid="{D5CDD505-2E9C-101B-9397-08002B2CF9AE}" pid="4" name="KSOTemplateDocerSaveRecord">
    <vt:lpwstr>eyJoZGlkIjoiNDY1MWQ1ZjRhMGFmMWJkODdhYjcwMmZhZDU3OTFlYWQiLCJ1c2VySWQiOiI0OTc4OTY3NDYifQ==</vt:lpwstr>
  </property>
</Properties>
</file>