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BF581">
      <w:pPr>
        <w:rPr>
          <w:rFonts w:ascii="Arial" w:hAnsi="Arial" w:cs="Arial"/>
        </w:rPr>
      </w:pPr>
      <w:r>
        <w:rPr>
          <w:rFonts w:ascii="Arial" w:hAnsi="Arial" w:cs="Arial"/>
          <w:b/>
          <w:bCs/>
        </w:rPr>
        <w:t>User Test Report for Image Recognition-Based 2D Material Thickness Detection Device</w:t>
      </w:r>
      <w:r>
        <w:rPr>
          <w:rFonts w:ascii="Arial" w:hAnsi="Arial" w:cs="Arial"/>
          <w:b/>
          <w:bCs/>
        </w:rPr>
        <w:br w:type="textWrapping"/>
      </w:r>
      <w:r>
        <w:rPr>
          <w:rFonts w:ascii="Arial" w:hAnsi="Arial" w:cs="Arial"/>
          <w:b/>
          <w:bCs/>
        </w:rPr>
        <w:t>Date:</w:t>
      </w:r>
      <w:r>
        <w:rPr>
          <w:rFonts w:ascii="Arial" w:hAnsi="Arial" w:cs="Arial"/>
        </w:rPr>
        <w:t> </w:t>
      </w:r>
      <w:r>
        <w:rPr>
          <w:rFonts w:hint="eastAsia" w:ascii="Arial" w:hAnsi="Arial" w:cs="Arial"/>
          <w:lang w:val="en-US" w:eastAsia="zh-CN"/>
        </w:rPr>
        <w:t>April</w:t>
      </w:r>
      <w:r>
        <w:rPr>
          <w:rFonts w:ascii="Arial" w:hAnsi="Arial" w:cs="Arial"/>
        </w:rPr>
        <w:t xml:space="preserve"> 15, 202</w:t>
      </w:r>
      <w:r>
        <w:rPr>
          <w:rFonts w:hint="eastAsia" w:ascii="Arial" w:hAnsi="Arial" w:cs="Arial"/>
          <w:lang w:val="en-US" w:eastAsia="zh-CN"/>
        </w:rPr>
        <w:t>6</w:t>
      </w:r>
      <w:bookmarkStart w:id="0" w:name="_GoBack"/>
      <w:bookmarkEnd w:id="0"/>
      <w:r>
        <w:rPr>
          <w:rFonts w:ascii="Arial" w:hAnsi="Arial" w:cs="Arial"/>
        </w:rPr>
        <w:br w:type="textWrapping"/>
      </w:r>
      <w:r>
        <w:rPr>
          <w:rFonts w:ascii="Arial" w:hAnsi="Arial" w:cs="Arial"/>
          <w:b/>
          <w:bCs/>
        </w:rPr>
        <w:t>Test User: </w:t>
      </w:r>
      <w:r>
        <w:rPr>
          <w:rFonts w:ascii="Arial" w:hAnsi="Arial" w:cs="Arial"/>
        </w:rPr>
        <w:t xml:space="preserve">User 2, School of Chip, XJTLU, 2nd Year </w:t>
      </w:r>
      <w:r>
        <w:rPr>
          <w:rFonts w:hint="default" w:ascii="Calibri" w:hAnsi="Calibri" w:cs="Calibri"/>
        </w:rPr>
        <w:t>postgraduate</w:t>
      </w:r>
      <w:r>
        <w:rPr>
          <w:rFonts w:ascii="Arial" w:hAnsi="Arial" w:cs="Arial"/>
        </w:rPr>
        <w:t xml:space="preserve"> Student</w:t>
      </w:r>
      <w:r>
        <w:rPr>
          <w:rFonts w:ascii="Arial" w:hAnsi="Arial" w:cs="Arial"/>
        </w:rPr>
        <w:br w:type="textWrapping"/>
      </w:r>
      <w:r>
        <w:rPr>
          <w:rFonts w:ascii="Arial" w:hAnsi="Arial" w:cs="Arial"/>
          <w:b/>
          <w:bCs/>
        </w:rPr>
        <w:t>User Research Focus: </w:t>
      </w:r>
      <w:r>
        <w:rPr>
          <w:rFonts w:ascii="Arial" w:hAnsi="Arial" w:cs="Arial"/>
        </w:rPr>
        <w:t>Application of Flexible Electronic Devices</w:t>
      </w:r>
    </w:p>
    <w:p w14:paraId="2AC6116F">
      <w:pPr>
        <w:rPr>
          <w:rFonts w:ascii="Arial" w:hAnsi="Arial" w:cs="Arial"/>
          <w:b/>
          <w:bCs/>
        </w:rPr>
      </w:pPr>
    </w:p>
    <w:p w14:paraId="0B979250">
      <w:pPr>
        <w:rPr>
          <w:rFonts w:ascii="Arial" w:hAnsi="Arial" w:cs="Arial"/>
        </w:rPr>
      </w:pPr>
      <w:r>
        <w:rPr>
          <w:rFonts w:ascii="Arial" w:hAnsi="Arial" w:cs="Arial"/>
          <w:b/>
          <w:bCs/>
        </w:rPr>
        <w:t>1. Executive Summary</w:t>
      </w:r>
      <w:r>
        <w:rPr>
          <w:rFonts w:ascii="Arial" w:hAnsi="Arial" w:cs="Arial"/>
          <w:b/>
          <w:bCs/>
        </w:rPr>
        <w:br w:type="textWrapping"/>
      </w:r>
      <w:r>
        <w:rPr>
          <w:rFonts w:ascii="Arial" w:hAnsi="Arial" w:cs="Arial"/>
        </w:rPr>
        <w:t>This test comprehensively evaluated the algorithm performance and user interaction experience of the "Quick 2D Material Detection" device. The test was conducted by a PhD student specializing in flexible electronic device research, using their prepared MoS</w:t>
      </w:r>
      <w:r>
        <w:rPr>
          <w:rFonts w:ascii="Times New Roman" w:hAnsi="Times New Roman" w:cs="Times New Roman"/>
        </w:rPr>
        <w:t>₂</w:t>
      </w:r>
      <w:r>
        <w:rPr>
          <w:rFonts w:ascii="Arial" w:hAnsi="Arial" w:cs="Arial"/>
        </w:rPr>
        <w:t xml:space="preserve"> samples. The device demonstrated outstanding performance in detection efficiency and basic functionality, significantly surpassing traditional characterization methods. However, further optimization is needed in complex sample adaptability and advanced feature integration to enhance its practicality in diverse research scenarios.</w:t>
      </w:r>
    </w:p>
    <w:p w14:paraId="50D4C960">
      <w:pPr>
        <w:rPr>
          <w:rFonts w:ascii="Arial" w:hAnsi="Arial" w:cs="Arial"/>
        </w:rPr>
      </w:pPr>
      <w:r>
        <w:rPr>
          <w:rFonts w:ascii="Arial" w:hAnsi="Arial" w:cs="Arial"/>
        </w:rPr>
        <w:t xml:space="preserve"> </w:t>
      </w:r>
    </w:p>
    <w:p w14:paraId="0E3E3834">
      <w:pPr>
        <w:rPr>
          <w:rFonts w:ascii="Arial" w:hAnsi="Arial" w:cs="Arial"/>
        </w:rPr>
      </w:pPr>
      <w:r>
        <w:rPr>
          <w:rFonts w:ascii="Arial" w:hAnsi="Arial" w:cs="Arial"/>
          <w:b/>
          <w:bCs/>
        </w:rPr>
        <w:t>2. Comprehensive Test Feedback</w:t>
      </w:r>
      <w:r>
        <w:rPr>
          <w:rFonts w:ascii="Arial" w:hAnsi="Arial" w:cs="Arial"/>
          <w:b/>
          <w:bCs/>
        </w:rPr>
        <w:br w:type="textWrapping"/>
      </w:r>
      <w:r>
        <w:rPr>
          <w:rFonts w:ascii="Arial" w:hAnsi="Arial" w:cs="Arial"/>
          <w:b/>
          <w:bCs/>
        </w:rPr>
        <w:t>Test Sample: </w:t>
      </w:r>
      <w:r>
        <w:rPr>
          <w:rFonts w:ascii="Arial" w:hAnsi="Arial" w:cs="Arial"/>
        </w:rPr>
        <w:t>User-provided multi-layer MoS</w:t>
      </w:r>
      <w:r>
        <w:rPr>
          <w:rFonts w:ascii="Times New Roman" w:hAnsi="Times New Roman" w:cs="Times New Roman"/>
        </w:rPr>
        <w:t>₂</w:t>
      </w:r>
      <w:r>
        <w:rPr>
          <w:rFonts w:ascii="Arial" w:hAnsi="Arial" w:cs="Arial"/>
        </w:rPr>
        <w:t xml:space="preserve"> samples transferred onto flexible PET substrates, exhibiting wrinkles and thickness gradients.</w:t>
      </w:r>
    </w:p>
    <w:p w14:paraId="4BE42972">
      <w:pPr>
        <w:rPr>
          <w:rFonts w:ascii="Arial" w:hAnsi="Arial" w:cs="Arial"/>
        </w:rPr>
      </w:pPr>
    </w:p>
    <w:p w14:paraId="60D4B871">
      <w:pPr>
        <w:rPr>
          <w:rFonts w:ascii="Arial" w:hAnsi="Arial" w:cs="Arial"/>
          <w:b/>
          <w:bCs/>
        </w:rPr>
      </w:pPr>
      <w:r>
        <w:rPr>
          <w:rFonts w:ascii="Arial" w:hAnsi="Arial" w:cs="Arial"/>
          <w:b/>
          <w:bCs/>
        </w:rPr>
        <w:t>[Positive Aspects]</w:t>
      </w:r>
    </w:p>
    <w:p w14:paraId="6B31F04B">
      <w:pPr>
        <w:rPr>
          <w:rFonts w:ascii="Arial" w:hAnsi="Arial" w:cs="Arial"/>
          <w:b/>
          <w:bCs/>
        </w:rPr>
      </w:pPr>
    </w:p>
    <w:p w14:paraId="5BB4B26C">
      <w:pPr>
        <w:rPr>
          <w:rFonts w:ascii="Arial" w:hAnsi="Arial" w:cs="Arial"/>
          <w:b/>
          <w:bCs/>
        </w:rPr>
      </w:pPr>
      <w:r>
        <w:rPr>
          <w:rFonts w:ascii="Arial" w:hAnsi="Arial" w:cs="Arial"/>
          <w:b/>
          <w:bCs/>
        </w:rPr>
        <w:t>Efficient Detection Process and Minimalist Operation</w:t>
      </w:r>
    </w:p>
    <w:p w14:paraId="3E2DBE3D">
      <w:pPr>
        <w:rPr>
          <w:rFonts w:ascii="Arial" w:hAnsi="Arial" w:cs="Arial"/>
        </w:rPr>
      </w:pPr>
      <w:r>
        <w:rPr>
          <w:rFonts w:ascii="Arial" w:hAnsi="Arial" w:cs="Arial"/>
          <w:b/>
          <w:bCs/>
        </w:rPr>
        <w:t>Feedback: </w:t>
      </w:r>
      <w:r>
        <w:rPr>
          <w:rFonts w:ascii="Arial" w:hAnsi="Arial" w:cs="Arial"/>
        </w:rPr>
        <w:t>"The process from image upload to thickness distribution map generation takes only about 15 seconds, far exceeding traditional equipment like AFM. The interface design is intuitive, requiring no training to use, greatly improving experimental efficiency."</w:t>
      </w:r>
    </w:p>
    <w:p w14:paraId="7BE7FE4D">
      <w:pPr>
        <w:rPr>
          <w:rFonts w:ascii="Arial" w:hAnsi="Arial" w:cs="Arial"/>
        </w:rPr>
      </w:pPr>
    </w:p>
    <w:p w14:paraId="0E13CF81">
      <w:pPr>
        <w:rPr>
          <w:rFonts w:ascii="Arial" w:hAnsi="Arial" w:cs="Arial"/>
          <w:b/>
          <w:bCs/>
        </w:rPr>
      </w:pPr>
      <w:r>
        <w:rPr>
          <w:rFonts w:ascii="Arial" w:hAnsi="Arial" w:cs="Arial"/>
          <w:b/>
          <w:bCs/>
        </w:rPr>
        <w:t>Good Basic Accuracy and Result Visualization</w:t>
      </w:r>
    </w:p>
    <w:p w14:paraId="290C4156">
      <w:pPr>
        <w:rPr>
          <w:rFonts w:ascii="Arial" w:hAnsi="Arial" w:cs="Arial"/>
        </w:rPr>
      </w:pPr>
      <w:r>
        <w:rPr>
          <w:rFonts w:ascii="Arial" w:hAnsi="Arial" w:cs="Arial"/>
          <w:b/>
          <w:bCs/>
        </w:rPr>
        <w:t>Feedback: </w:t>
      </w:r>
      <w:r>
        <w:rPr>
          <w:rFonts w:ascii="Arial" w:hAnsi="Arial" w:cs="Arial"/>
        </w:rPr>
        <w:t>"In flat areas, the thickness measurements closely match Raman spectroscopy results, with errors controlled within ±1.5nm. The color-coded thickness distribution cloud map is clear and facilitates quick analysis."</w:t>
      </w:r>
    </w:p>
    <w:p w14:paraId="56333FEE">
      <w:pPr>
        <w:rPr>
          <w:rFonts w:ascii="Arial" w:hAnsi="Arial" w:cs="Arial"/>
        </w:rPr>
      </w:pPr>
    </w:p>
    <w:p w14:paraId="07287670">
      <w:pPr>
        <w:rPr>
          <w:rFonts w:ascii="Arial" w:hAnsi="Arial" w:cs="Arial"/>
          <w:b/>
          <w:bCs/>
        </w:rPr>
      </w:pPr>
      <w:r>
        <w:rPr>
          <w:rFonts w:ascii="Arial" w:hAnsi="Arial" w:cs="Arial"/>
          <w:b/>
          <w:bCs/>
        </w:rPr>
        <w:t>Flexible Format Support and Data Export</w:t>
      </w:r>
    </w:p>
    <w:p w14:paraId="36546C86">
      <w:pPr>
        <w:rPr>
          <w:rFonts w:ascii="Arial" w:hAnsi="Arial" w:cs="Arial"/>
        </w:rPr>
      </w:pPr>
      <w:r>
        <w:rPr>
          <w:rFonts w:ascii="Arial" w:hAnsi="Arial" w:cs="Arial"/>
          <w:b/>
          <w:bCs/>
        </w:rPr>
        <w:t>Feedback: </w:t>
      </w:r>
      <w:r>
        <w:rPr>
          <w:rFonts w:ascii="Arial" w:hAnsi="Arial" w:cs="Arial"/>
        </w:rPr>
        <w:t>"The system supports exporting PNG format images, making it easy to create illustrations for papers and perform further statistical analysis, seamlessly integrating into the research workflow."</w:t>
      </w:r>
    </w:p>
    <w:p w14:paraId="5FD40F3E">
      <w:pPr>
        <w:rPr>
          <w:rFonts w:ascii="Arial" w:hAnsi="Arial" w:cs="Arial"/>
        </w:rPr>
      </w:pPr>
    </w:p>
    <w:p w14:paraId="6559B110">
      <w:pPr>
        <w:rPr>
          <w:rFonts w:ascii="Arial" w:hAnsi="Arial" w:cs="Arial"/>
          <w:b/>
          <w:bCs/>
        </w:rPr>
      </w:pPr>
      <w:r>
        <w:rPr>
          <w:rFonts w:ascii="Arial" w:hAnsi="Arial" w:cs="Arial"/>
          <w:b/>
          <w:bCs/>
        </w:rPr>
        <w:t>[Negative Aspects]</w:t>
      </w:r>
    </w:p>
    <w:p w14:paraId="3CEA9019">
      <w:pPr>
        <w:rPr>
          <w:rFonts w:ascii="Arial" w:hAnsi="Arial" w:cs="Arial"/>
          <w:b/>
          <w:bCs/>
        </w:rPr>
      </w:pPr>
    </w:p>
    <w:p w14:paraId="0DA6EE65">
      <w:pPr>
        <w:rPr>
          <w:rFonts w:ascii="Arial" w:hAnsi="Arial" w:cs="Arial"/>
          <w:b/>
          <w:bCs/>
        </w:rPr>
      </w:pPr>
      <w:r>
        <w:rPr>
          <w:rFonts w:ascii="Arial" w:hAnsi="Arial" w:cs="Arial"/>
          <w:b/>
          <w:bCs/>
        </w:rPr>
        <w:t>Poor Tolerance to Substrate Deformation and Wrinkles</w:t>
      </w:r>
    </w:p>
    <w:p w14:paraId="58144DF7">
      <w:pPr>
        <w:rPr>
          <w:rFonts w:ascii="Arial" w:hAnsi="Arial" w:cs="Arial"/>
        </w:rPr>
      </w:pPr>
      <w:r>
        <w:rPr>
          <w:rFonts w:ascii="Arial" w:hAnsi="Arial" w:cs="Arial"/>
          <w:b/>
          <w:bCs/>
        </w:rPr>
        <w:t>Feedback: </w:t>
      </w:r>
      <w:r>
        <w:rPr>
          <w:rFonts w:ascii="Arial" w:hAnsi="Arial" w:cs="Arial"/>
        </w:rPr>
        <w:t>"Wrinkles and deformations in the flexible substrate cause the algorithm to misinterpret shadowed areas as material regions, generating abnormal thickness values. The interface lacks manual correction functionality to remove these interference areas."</w:t>
      </w:r>
    </w:p>
    <w:p w14:paraId="1DFFDC31">
      <w:pPr>
        <w:rPr>
          <w:rFonts w:ascii="Arial" w:hAnsi="Arial" w:cs="Arial"/>
        </w:rPr>
      </w:pPr>
    </w:p>
    <w:p w14:paraId="7BAF0702">
      <w:pPr>
        <w:rPr>
          <w:rFonts w:ascii="Arial" w:hAnsi="Arial" w:cs="Arial"/>
          <w:b/>
          <w:bCs/>
        </w:rPr>
      </w:pPr>
      <w:r>
        <w:rPr>
          <w:rFonts w:ascii="Arial" w:hAnsi="Arial" w:cs="Arial"/>
          <w:b/>
          <w:bCs/>
        </w:rPr>
        <w:t>High Demand for Lighting Consistency and Lack of Calibration Guidance</w:t>
      </w:r>
    </w:p>
    <w:p w14:paraId="04ACD54F">
      <w:pPr>
        <w:rPr>
          <w:rFonts w:ascii="Arial" w:hAnsi="Arial" w:cs="Arial"/>
        </w:rPr>
      </w:pPr>
      <w:r>
        <w:rPr>
          <w:rFonts w:ascii="Arial" w:hAnsi="Arial" w:cs="Arial"/>
          <w:b/>
          <w:bCs/>
        </w:rPr>
        <w:t>Feedback:</w:t>
      </w:r>
      <w:r>
        <w:rPr>
          <w:rFonts w:ascii="Arial" w:hAnsi="Arial" w:cs="Arial"/>
        </w:rPr>
        <w:t> "Under different microscope light sources, thickness results show systematic deviations. The system does not provide built-in calibration tools or lighting standardization suggestions, requiring users to optimize shooting conditions independently, which presents a high threshold."</w:t>
      </w:r>
    </w:p>
    <w:p w14:paraId="4881DD21">
      <w:pPr>
        <w:rPr>
          <w:rFonts w:ascii="Arial" w:hAnsi="Arial" w:cs="Arial"/>
        </w:rPr>
      </w:pPr>
    </w:p>
    <w:p w14:paraId="757FFBA8">
      <w:pPr>
        <w:rPr>
          <w:rFonts w:ascii="Arial" w:hAnsi="Arial" w:cs="Arial"/>
          <w:b/>
          <w:bCs/>
        </w:rPr>
      </w:pPr>
      <w:r>
        <w:rPr>
          <w:rFonts w:ascii="Arial" w:hAnsi="Arial" w:cs="Arial"/>
          <w:b/>
          <w:bCs/>
        </w:rPr>
        <w:t>Insufficient Gradient Thickness Analysis Capability and Lack of Batch Processing</w:t>
      </w:r>
    </w:p>
    <w:p w14:paraId="49E65291">
      <w:pPr>
        <w:rPr>
          <w:rFonts w:ascii="Arial" w:hAnsi="Arial" w:cs="Arial"/>
        </w:rPr>
      </w:pPr>
      <w:r>
        <w:rPr>
          <w:rFonts w:ascii="Arial" w:hAnsi="Arial" w:cs="Arial"/>
          <w:b/>
          <w:bCs/>
        </w:rPr>
        <w:t>Feedback: </w:t>
      </w:r>
      <w:r>
        <w:rPr>
          <w:rFonts w:ascii="Arial" w:hAnsi="Arial" w:cs="Arial"/>
        </w:rPr>
        <w:t>"For areas with continuous thickness variations, the algorithm output shows significant fluctuations, lacking smooth fitting capability. Additionally, the system does not support batch processing of multiple images, unable to meet high-throughput experimental needs."</w:t>
      </w:r>
    </w:p>
    <w:p w14:paraId="23FA6C4E">
      <w:pPr>
        <w:rPr>
          <w:rFonts w:ascii="Arial" w:hAnsi="Arial" w:cs="Arial"/>
          <w:b/>
          <w:bCs/>
        </w:rPr>
      </w:pPr>
    </w:p>
    <w:p w14:paraId="5919A7D4">
      <w:pPr>
        <w:rPr>
          <w:rFonts w:ascii="Arial" w:hAnsi="Arial" w:cs="Arial"/>
        </w:rPr>
      </w:pPr>
      <w:r>
        <w:rPr>
          <w:rFonts w:ascii="Arial" w:hAnsi="Arial" w:cs="Arial"/>
          <w:b/>
          <w:bCs/>
        </w:rPr>
        <w:t>3. Overall Conclusion</w:t>
      </w:r>
      <w:r>
        <w:rPr>
          <w:rFonts w:ascii="Arial" w:hAnsi="Arial" w:cs="Arial"/>
          <w:b/>
          <w:bCs/>
        </w:rPr>
        <w:br w:type="textWrapping"/>
      </w:r>
      <w:r>
        <w:rPr>
          <w:rFonts w:ascii="Arial" w:hAnsi="Arial" w:cs="Arial"/>
        </w:rPr>
        <w:t>The device demonstrates significant technical advantages and practical value in rapid thickness detection of 2D materials, particularly suitable for preliminary screening and teaching demonstration scenarios. To further expand its application in scientific research, subsequent development should focus on enhancing algorithm robustness, enriching interactive features, and building a user data ecosystem. Through continuous iteration, this device is expected to become an indispensable standardized tool in 2D materials research.</w:t>
      </w:r>
    </w:p>
    <w:p w14:paraId="48485265">
      <w:pPr>
        <w:rPr>
          <w:rFonts w:ascii="Arial" w:hAnsi="Arial" w:cs="Arial"/>
        </w:rPr>
      </w:pPr>
    </w:p>
    <w:p w14:paraId="218C9850">
      <w:pPr>
        <w:rPr>
          <w:rFonts w:ascii="Arial" w:hAnsi="Arial" w:cs="Arial"/>
        </w:rPr>
      </w:pPr>
      <w:r>
        <w:rPr>
          <w:rFonts w:ascii="Arial" w:hAnsi="Arial" w:cs="Arial"/>
          <w:b/>
          <w:bCs/>
        </w:rPr>
        <w:t>4. Concluded Improvement Recommendations</w:t>
      </w:r>
      <w:r>
        <w:rPr>
          <w:rFonts w:ascii="Arial" w:hAnsi="Arial" w:cs="Arial"/>
          <w:b/>
          <w:bCs/>
        </w:rPr>
        <w:br w:type="textWrapping"/>
      </w:r>
      <w:r>
        <w:rPr>
          <w:rFonts w:ascii="Arial" w:hAnsi="Arial" w:cs="Arial"/>
        </w:rPr>
        <w:t>Based on the test results, the device requires systematic optimization across four dimensions: enhance algorithm adaptability to wrinkles, deformations, and multiple substrate types by increasing training data diversity and introducing deformation detection modules; improve user interaction features by adding batch processing capabilities and built-in calibration tools to lower the operation threshold; advance thickness analysis accuracy through distribution curves and interpolation algorithms for gradient area optimization; establish a personal account system and data annotation functionality to achieve project management and historical data tracking, thereby advancing the device from a basic detection tool to a specialized research platform.</w:t>
      </w:r>
    </w:p>
    <w:p w14:paraId="6AC4C34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DA2BFC"/>
    <w:rsid w:val="11C474E9"/>
    <w:rsid w:val="31DA2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545</Words>
  <Characters>3731</Characters>
  <Lines>0</Lines>
  <Paragraphs>0</Paragraphs>
  <TotalTime>0</TotalTime>
  <ScaleCrop>false</ScaleCrop>
  <LinksUpToDate>false</LinksUpToDate>
  <CharactersWithSpaces>4251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2026-05-13T15:59:00Z</dcterms:created>
  <dc:creator>主峰印刷</dc:creator>
  <cp:lastModifiedBy>主峰印刷</cp:lastModifiedBy>
  <dcterms:modified xsi:type="dcterms:W3CDTF">2026-05-13T16:12:42Z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9BA6E57071064B9CAD89DFEF7699ADB1_11</vt:lpwstr>
  </property>
  <property fmtid="{D5CDD505-2E9C-101B-9397-08002B2CF9AE}" pid="4" name="KSOTemplateDocerSaveRecord">
    <vt:lpwstr>eyJoZGlkIjoiNDY1MWQ1ZjRhMGFmMWJkODdhYjcwMmZhZDU3OTFlYWQiLCJ1c2VySWQiOiI0OTc4OTY3NDYifQ==</vt:lpwstr>
  </property>
</Properties>
</file>