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CC"/>
  <w:body>
    <w:p w14:paraId="5ECCC38A" w14:textId="77777777" w:rsidR="00332789" w:rsidRDefault="00B672FA">
      <w:pPr>
        <w:rPr>
          <w:b/>
          <w:color w:val="7030A0"/>
          <w:sz w:val="24"/>
        </w:rPr>
      </w:pPr>
      <w:r w:rsidRPr="00B672FA">
        <w:rPr>
          <w:b/>
          <w:color w:val="7030A0"/>
          <w:sz w:val="24"/>
        </w:rPr>
        <w:t xml:space="preserve">Outcome 2 </w:t>
      </w:r>
      <w:r w:rsidR="008C638A">
        <w:rPr>
          <w:b/>
          <w:color w:val="7030A0"/>
          <w:sz w:val="24"/>
        </w:rPr>
        <w:t xml:space="preserve">Research Task 6 </w:t>
      </w:r>
      <w:r w:rsidR="00AA6A26">
        <w:rPr>
          <w:b/>
          <w:color w:val="7030A0"/>
          <w:sz w:val="24"/>
        </w:rPr>
        <w:t xml:space="preserve">- </w:t>
      </w:r>
      <w:r w:rsidR="00894014">
        <w:rPr>
          <w:b/>
          <w:color w:val="7030A0"/>
          <w:sz w:val="24"/>
        </w:rPr>
        <w:t>IP Addressing</w:t>
      </w:r>
      <w:r w:rsidR="00CE55D8">
        <w:rPr>
          <w:b/>
          <w:color w:val="7030A0"/>
          <w:sz w:val="24"/>
        </w:rPr>
        <w:t xml:space="preserve">- </w:t>
      </w:r>
      <w:r w:rsidR="00CE55D8" w:rsidRPr="00CE55D8">
        <w:rPr>
          <w:b/>
          <w:color w:val="000000" w:themeColor="text1"/>
          <w:sz w:val="24"/>
        </w:rPr>
        <w:t xml:space="preserve">Name: </w:t>
      </w:r>
    </w:p>
    <w:p w14:paraId="707663D7" w14:textId="77777777" w:rsidR="00491B12" w:rsidRPr="000A2FED" w:rsidRDefault="00184B8F" w:rsidP="000A2FED">
      <w:pPr>
        <w:pStyle w:val="ListParagraph"/>
        <w:numPr>
          <w:ilvl w:val="0"/>
          <w:numId w:val="4"/>
        </w:numPr>
        <w:rPr>
          <w:color w:val="002060"/>
          <w:sz w:val="24"/>
        </w:rPr>
      </w:pPr>
      <w:r>
        <w:rPr>
          <w:color w:val="002060"/>
          <w:sz w:val="24"/>
        </w:rPr>
        <w:t>What part of an IPv4 address makes up the network portion?</w:t>
      </w:r>
    </w:p>
    <w:tbl>
      <w:tblPr>
        <w:tblStyle w:val="TableGrid"/>
        <w:tblW w:w="0" w:type="auto"/>
        <w:tblLook w:val="04A0" w:firstRow="1" w:lastRow="0" w:firstColumn="1" w:lastColumn="0" w:noHBand="0" w:noVBand="1"/>
      </w:tblPr>
      <w:tblGrid>
        <w:gridCol w:w="9242"/>
      </w:tblGrid>
      <w:tr w:rsidR="00E13EA2" w14:paraId="3F8AD659" w14:textId="77777777" w:rsidTr="00E13EA2">
        <w:tc>
          <w:tcPr>
            <w:tcW w:w="9242" w:type="dxa"/>
          </w:tcPr>
          <w:p w14:paraId="08E11FBA" w14:textId="77777777" w:rsidR="00E13EA2" w:rsidRDefault="00214631">
            <w:pPr>
              <w:rPr>
                <w:color w:val="002060"/>
                <w:sz w:val="24"/>
              </w:rPr>
            </w:pPr>
            <w:r>
              <w:rPr>
                <w:color w:val="002060"/>
                <w:sz w:val="24"/>
              </w:rPr>
              <w:t>Perform an AND operation on the binary address and subnet mask to find the network number.</w:t>
            </w:r>
          </w:p>
        </w:tc>
      </w:tr>
    </w:tbl>
    <w:p w14:paraId="4C4DDB83" w14:textId="77777777" w:rsidR="00E13EA2" w:rsidRDefault="00E13EA2">
      <w:pPr>
        <w:rPr>
          <w:color w:val="002060"/>
          <w:sz w:val="24"/>
        </w:rPr>
      </w:pPr>
    </w:p>
    <w:p w14:paraId="61EB1FDB" w14:textId="77777777" w:rsidR="009B7FCF" w:rsidRPr="000A2FED" w:rsidRDefault="00CC5AF1" w:rsidP="000A2FED">
      <w:pPr>
        <w:pStyle w:val="ListParagraph"/>
        <w:numPr>
          <w:ilvl w:val="0"/>
          <w:numId w:val="4"/>
        </w:numPr>
        <w:rPr>
          <w:color w:val="002060"/>
          <w:sz w:val="24"/>
        </w:rPr>
      </w:pPr>
      <w:r>
        <w:rPr>
          <w:color w:val="002060"/>
          <w:sz w:val="24"/>
        </w:rPr>
        <w:t xml:space="preserve">Why </w:t>
      </w:r>
      <w:r w:rsidR="00893B8B">
        <w:rPr>
          <w:color w:val="002060"/>
          <w:sz w:val="24"/>
        </w:rPr>
        <w:t>is it</w:t>
      </w:r>
      <w:r w:rsidR="005D306B">
        <w:rPr>
          <w:color w:val="002060"/>
          <w:sz w:val="24"/>
        </w:rPr>
        <w:t xml:space="preserve"> important that</w:t>
      </w:r>
      <w:r>
        <w:rPr>
          <w:color w:val="002060"/>
          <w:sz w:val="24"/>
        </w:rPr>
        <w:t xml:space="preserve"> the network</w:t>
      </w:r>
      <w:r w:rsidR="005D306B">
        <w:rPr>
          <w:color w:val="002060"/>
          <w:sz w:val="24"/>
        </w:rPr>
        <w:t xml:space="preserve"> portion of the IPv4 address is</w:t>
      </w:r>
      <w:r>
        <w:rPr>
          <w:color w:val="002060"/>
          <w:sz w:val="24"/>
        </w:rPr>
        <w:t xml:space="preserve"> the same for all hosts</w:t>
      </w:r>
      <w:r w:rsidR="00893B8B">
        <w:rPr>
          <w:color w:val="002060"/>
          <w:sz w:val="24"/>
        </w:rPr>
        <w:t>?</w:t>
      </w:r>
    </w:p>
    <w:tbl>
      <w:tblPr>
        <w:tblStyle w:val="TableGrid"/>
        <w:tblW w:w="0" w:type="auto"/>
        <w:tblLook w:val="04A0" w:firstRow="1" w:lastRow="0" w:firstColumn="1" w:lastColumn="0" w:noHBand="0" w:noVBand="1"/>
      </w:tblPr>
      <w:tblGrid>
        <w:gridCol w:w="9242"/>
      </w:tblGrid>
      <w:tr w:rsidR="00E13EA2" w14:paraId="5ECF3FF8" w14:textId="77777777" w:rsidTr="00E13EA2">
        <w:tc>
          <w:tcPr>
            <w:tcW w:w="9242" w:type="dxa"/>
          </w:tcPr>
          <w:p w14:paraId="14320AA6" w14:textId="2FF5BEEE" w:rsidR="00E13EA2" w:rsidRDefault="00214631">
            <w:pPr>
              <w:rPr>
                <w:color w:val="002060"/>
                <w:sz w:val="24"/>
              </w:rPr>
            </w:pPr>
            <w:r>
              <w:rPr>
                <w:color w:val="002060"/>
                <w:sz w:val="24"/>
              </w:rPr>
              <w:t>Because they are all part of the same subnet, which when communicating with other networks outside, the network number is used to identify the network that the hosts are part of.</w:t>
            </w:r>
          </w:p>
        </w:tc>
      </w:tr>
    </w:tbl>
    <w:p w14:paraId="4FD5F9BD" w14:textId="77777777" w:rsidR="00E13EA2" w:rsidRDefault="00E13EA2">
      <w:pPr>
        <w:rPr>
          <w:color w:val="002060"/>
          <w:sz w:val="24"/>
        </w:rPr>
      </w:pPr>
    </w:p>
    <w:p w14:paraId="5EDAB009" w14:textId="77777777" w:rsidR="000C7722" w:rsidRDefault="00DE061F" w:rsidP="000C7722">
      <w:pPr>
        <w:pStyle w:val="ListParagraph"/>
        <w:numPr>
          <w:ilvl w:val="0"/>
          <w:numId w:val="4"/>
        </w:numPr>
        <w:rPr>
          <w:color w:val="002060"/>
          <w:sz w:val="24"/>
        </w:rPr>
      </w:pPr>
      <w:r>
        <w:rPr>
          <w:color w:val="002060"/>
          <w:sz w:val="24"/>
        </w:rPr>
        <w:t>From the following table, identify the Network Portion of the following IPv4 and Subnet Mask</w:t>
      </w:r>
    </w:p>
    <w:tbl>
      <w:tblPr>
        <w:tblStyle w:val="TableGrid"/>
        <w:tblW w:w="0" w:type="auto"/>
        <w:tblLook w:val="04A0" w:firstRow="1" w:lastRow="0" w:firstColumn="1" w:lastColumn="0" w:noHBand="0" w:noVBand="1"/>
      </w:tblPr>
      <w:tblGrid>
        <w:gridCol w:w="1848"/>
        <w:gridCol w:w="1848"/>
        <w:gridCol w:w="1848"/>
        <w:gridCol w:w="1849"/>
        <w:gridCol w:w="1849"/>
      </w:tblGrid>
      <w:tr w:rsidR="000A6632" w14:paraId="3F9E6BB6" w14:textId="77777777" w:rsidTr="000A6632">
        <w:tc>
          <w:tcPr>
            <w:tcW w:w="1848" w:type="dxa"/>
          </w:tcPr>
          <w:p w14:paraId="06A02416" w14:textId="77777777" w:rsidR="000A6632" w:rsidRDefault="00E23074" w:rsidP="00DE061F">
            <w:pPr>
              <w:rPr>
                <w:color w:val="002060"/>
                <w:sz w:val="24"/>
              </w:rPr>
            </w:pPr>
            <w:r>
              <w:rPr>
                <w:color w:val="002060"/>
                <w:sz w:val="24"/>
              </w:rPr>
              <w:t>192</w:t>
            </w:r>
          </w:p>
        </w:tc>
        <w:tc>
          <w:tcPr>
            <w:tcW w:w="1848" w:type="dxa"/>
          </w:tcPr>
          <w:p w14:paraId="4895192A" w14:textId="77777777" w:rsidR="000A6632" w:rsidRDefault="00E23074" w:rsidP="00DE061F">
            <w:pPr>
              <w:rPr>
                <w:color w:val="002060"/>
                <w:sz w:val="24"/>
              </w:rPr>
            </w:pPr>
            <w:r>
              <w:rPr>
                <w:color w:val="002060"/>
                <w:sz w:val="24"/>
              </w:rPr>
              <w:t>168</w:t>
            </w:r>
          </w:p>
        </w:tc>
        <w:tc>
          <w:tcPr>
            <w:tcW w:w="1848" w:type="dxa"/>
          </w:tcPr>
          <w:p w14:paraId="1AF32A70" w14:textId="77777777" w:rsidR="000A6632" w:rsidRDefault="00E23074" w:rsidP="00DE061F">
            <w:pPr>
              <w:rPr>
                <w:color w:val="002060"/>
                <w:sz w:val="24"/>
              </w:rPr>
            </w:pPr>
            <w:r>
              <w:rPr>
                <w:color w:val="002060"/>
                <w:sz w:val="24"/>
              </w:rPr>
              <w:t>10</w:t>
            </w:r>
          </w:p>
        </w:tc>
        <w:tc>
          <w:tcPr>
            <w:tcW w:w="1849" w:type="dxa"/>
          </w:tcPr>
          <w:p w14:paraId="7DAFDDC8" w14:textId="77777777" w:rsidR="000A6632" w:rsidRDefault="00E23074" w:rsidP="00DE061F">
            <w:pPr>
              <w:rPr>
                <w:color w:val="002060"/>
                <w:sz w:val="24"/>
              </w:rPr>
            </w:pPr>
            <w:r>
              <w:rPr>
                <w:color w:val="002060"/>
                <w:sz w:val="24"/>
              </w:rPr>
              <w:t>10</w:t>
            </w:r>
          </w:p>
        </w:tc>
        <w:tc>
          <w:tcPr>
            <w:tcW w:w="1849" w:type="dxa"/>
          </w:tcPr>
          <w:p w14:paraId="5EDC2C5A" w14:textId="77777777" w:rsidR="000A6632" w:rsidRDefault="000A6632" w:rsidP="00DE061F">
            <w:pPr>
              <w:rPr>
                <w:color w:val="002060"/>
                <w:sz w:val="24"/>
              </w:rPr>
            </w:pPr>
          </w:p>
        </w:tc>
      </w:tr>
      <w:tr w:rsidR="000A6632" w14:paraId="1DC19B86" w14:textId="77777777" w:rsidTr="000A6632">
        <w:tc>
          <w:tcPr>
            <w:tcW w:w="1848" w:type="dxa"/>
            <w:tcBorders>
              <w:bottom w:val="single" w:sz="4" w:space="0" w:color="auto"/>
            </w:tcBorders>
          </w:tcPr>
          <w:p w14:paraId="3B96F7FD" w14:textId="77777777" w:rsidR="000A6632" w:rsidRDefault="00E23074" w:rsidP="00DE061F">
            <w:pPr>
              <w:rPr>
                <w:color w:val="002060"/>
                <w:sz w:val="24"/>
              </w:rPr>
            </w:pPr>
            <w:r>
              <w:rPr>
                <w:color w:val="002060"/>
                <w:sz w:val="24"/>
              </w:rPr>
              <w:t>255</w:t>
            </w:r>
          </w:p>
        </w:tc>
        <w:tc>
          <w:tcPr>
            <w:tcW w:w="1848" w:type="dxa"/>
            <w:tcBorders>
              <w:bottom w:val="single" w:sz="4" w:space="0" w:color="auto"/>
            </w:tcBorders>
          </w:tcPr>
          <w:p w14:paraId="29B47AB4" w14:textId="77777777" w:rsidR="000A6632" w:rsidRDefault="00E23074" w:rsidP="00DE061F">
            <w:pPr>
              <w:rPr>
                <w:color w:val="002060"/>
                <w:sz w:val="24"/>
              </w:rPr>
            </w:pPr>
            <w:r>
              <w:rPr>
                <w:color w:val="002060"/>
                <w:sz w:val="24"/>
              </w:rPr>
              <w:t>255</w:t>
            </w:r>
          </w:p>
        </w:tc>
        <w:tc>
          <w:tcPr>
            <w:tcW w:w="1848" w:type="dxa"/>
            <w:tcBorders>
              <w:bottom w:val="single" w:sz="4" w:space="0" w:color="auto"/>
            </w:tcBorders>
          </w:tcPr>
          <w:p w14:paraId="0BD42469" w14:textId="77777777" w:rsidR="000A6632" w:rsidRDefault="00E23074" w:rsidP="00DE061F">
            <w:pPr>
              <w:rPr>
                <w:color w:val="002060"/>
                <w:sz w:val="24"/>
              </w:rPr>
            </w:pPr>
            <w:r>
              <w:rPr>
                <w:color w:val="002060"/>
                <w:sz w:val="24"/>
              </w:rPr>
              <w:t>255</w:t>
            </w:r>
          </w:p>
        </w:tc>
        <w:tc>
          <w:tcPr>
            <w:tcW w:w="1849" w:type="dxa"/>
            <w:tcBorders>
              <w:bottom w:val="single" w:sz="4" w:space="0" w:color="auto"/>
            </w:tcBorders>
          </w:tcPr>
          <w:p w14:paraId="64857B87" w14:textId="77777777" w:rsidR="000A6632" w:rsidRDefault="00E23074" w:rsidP="00DE061F">
            <w:pPr>
              <w:rPr>
                <w:color w:val="002060"/>
                <w:sz w:val="24"/>
              </w:rPr>
            </w:pPr>
            <w:r>
              <w:rPr>
                <w:color w:val="002060"/>
                <w:sz w:val="24"/>
              </w:rPr>
              <w:t>0</w:t>
            </w:r>
          </w:p>
        </w:tc>
        <w:tc>
          <w:tcPr>
            <w:tcW w:w="1849" w:type="dxa"/>
            <w:tcBorders>
              <w:bottom w:val="single" w:sz="4" w:space="0" w:color="auto"/>
            </w:tcBorders>
          </w:tcPr>
          <w:p w14:paraId="6FE0CA66" w14:textId="77777777" w:rsidR="000A6632" w:rsidRDefault="000A6632" w:rsidP="00DE061F">
            <w:pPr>
              <w:rPr>
                <w:color w:val="002060"/>
                <w:sz w:val="24"/>
              </w:rPr>
            </w:pPr>
          </w:p>
        </w:tc>
      </w:tr>
      <w:tr w:rsidR="00A05F77" w14:paraId="31D3C333" w14:textId="77777777" w:rsidTr="00E75A57">
        <w:tc>
          <w:tcPr>
            <w:tcW w:w="9242" w:type="dxa"/>
            <w:gridSpan w:val="5"/>
            <w:tcBorders>
              <w:left w:val="nil"/>
              <w:right w:val="nil"/>
            </w:tcBorders>
          </w:tcPr>
          <w:p w14:paraId="27782FE2" w14:textId="2280723B" w:rsidR="00A05F77" w:rsidRDefault="00A05F77" w:rsidP="00DE061F">
            <w:pPr>
              <w:rPr>
                <w:color w:val="002060"/>
                <w:sz w:val="24"/>
              </w:rPr>
            </w:pPr>
            <w:r>
              <w:rPr>
                <w:color w:val="002060"/>
                <w:sz w:val="24"/>
              </w:rPr>
              <w:t xml:space="preserve">Answer: </w:t>
            </w:r>
            <w:r w:rsidR="00214631" w:rsidRPr="00214631">
              <w:rPr>
                <w:color w:val="002060"/>
                <w:sz w:val="24"/>
              </w:rPr>
              <w:t>192.168.10.0/24</w:t>
            </w:r>
          </w:p>
          <w:p w14:paraId="48D1C086" w14:textId="77777777" w:rsidR="00A05F77" w:rsidRDefault="00A05F77" w:rsidP="00DE061F">
            <w:pPr>
              <w:rPr>
                <w:color w:val="002060"/>
                <w:sz w:val="24"/>
              </w:rPr>
            </w:pPr>
          </w:p>
        </w:tc>
      </w:tr>
      <w:tr w:rsidR="000A6632" w14:paraId="60C34DDD" w14:textId="77777777" w:rsidTr="000A6632">
        <w:tc>
          <w:tcPr>
            <w:tcW w:w="1848" w:type="dxa"/>
          </w:tcPr>
          <w:p w14:paraId="23F4524C" w14:textId="77777777" w:rsidR="000A6632" w:rsidRDefault="007E788F" w:rsidP="00DE061F">
            <w:pPr>
              <w:rPr>
                <w:color w:val="002060"/>
                <w:sz w:val="24"/>
              </w:rPr>
            </w:pPr>
            <w:r>
              <w:rPr>
                <w:color w:val="002060"/>
                <w:sz w:val="24"/>
              </w:rPr>
              <w:t>241</w:t>
            </w:r>
          </w:p>
        </w:tc>
        <w:tc>
          <w:tcPr>
            <w:tcW w:w="1848" w:type="dxa"/>
          </w:tcPr>
          <w:p w14:paraId="6F05EE1F" w14:textId="77777777" w:rsidR="000A6632" w:rsidRDefault="007E788F" w:rsidP="00DE061F">
            <w:pPr>
              <w:rPr>
                <w:color w:val="002060"/>
                <w:sz w:val="24"/>
              </w:rPr>
            </w:pPr>
            <w:r>
              <w:rPr>
                <w:color w:val="002060"/>
                <w:sz w:val="24"/>
              </w:rPr>
              <w:t>174</w:t>
            </w:r>
          </w:p>
        </w:tc>
        <w:tc>
          <w:tcPr>
            <w:tcW w:w="1848" w:type="dxa"/>
          </w:tcPr>
          <w:p w14:paraId="518D0429" w14:textId="77777777" w:rsidR="000A6632" w:rsidRDefault="007E788F" w:rsidP="00DE061F">
            <w:pPr>
              <w:rPr>
                <w:color w:val="002060"/>
                <w:sz w:val="24"/>
              </w:rPr>
            </w:pPr>
            <w:r>
              <w:rPr>
                <w:color w:val="002060"/>
                <w:sz w:val="24"/>
              </w:rPr>
              <w:t>233</w:t>
            </w:r>
          </w:p>
        </w:tc>
        <w:tc>
          <w:tcPr>
            <w:tcW w:w="1849" w:type="dxa"/>
          </w:tcPr>
          <w:p w14:paraId="29E57E20" w14:textId="77777777" w:rsidR="000A6632" w:rsidRDefault="007E788F" w:rsidP="00DE061F">
            <w:pPr>
              <w:rPr>
                <w:color w:val="002060"/>
                <w:sz w:val="24"/>
              </w:rPr>
            </w:pPr>
            <w:r>
              <w:rPr>
                <w:color w:val="002060"/>
                <w:sz w:val="24"/>
              </w:rPr>
              <w:t>14</w:t>
            </w:r>
          </w:p>
        </w:tc>
        <w:tc>
          <w:tcPr>
            <w:tcW w:w="1849" w:type="dxa"/>
          </w:tcPr>
          <w:p w14:paraId="6424544F" w14:textId="77777777" w:rsidR="000A6632" w:rsidRDefault="000A6632" w:rsidP="00DE061F">
            <w:pPr>
              <w:rPr>
                <w:color w:val="002060"/>
                <w:sz w:val="24"/>
              </w:rPr>
            </w:pPr>
          </w:p>
        </w:tc>
      </w:tr>
      <w:tr w:rsidR="00CE7624" w14:paraId="5B37D1B5" w14:textId="77777777" w:rsidTr="000A6632">
        <w:tc>
          <w:tcPr>
            <w:tcW w:w="1848" w:type="dxa"/>
          </w:tcPr>
          <w:p w14:paraId="3F8EF818" w14:textId="77777777" w:rsidR="00CE7624" w:rsidRDefault="00CE7624" w:rsidP="00DE061F">
            <w:pPr>
              <w:rPr>
                <w:color w:val="002060"/>
                <w:sz w:val="24"/>
              </w:rPr>
            </w:pPr>
            <w:r>
              <w:rPr>
                <w:color w:val="002060"/>
                <w:sz w:val="24"/>
              </w:rPr>
              <w:t>255</w:t>
            </w:r>
          </w:p>
        </w:tc>
        <w:tc>
          <w:tcPr>
            <w:tcW w:w="1848" w:type="dxa"/>
          </w:tcPr>
          <w:p w14:paraId="6AD07E44" w14:textId="77777777" w:rsidR="00CE7624" w:rsidRDefault="007E788F" w:rsidP="00DE061F">
            <w:pPr>
              <w:rPr>
                <w:color w:val="002060"/>
                <w:sz w:val="24"/>
              </w:rPr>
            </w:pPr>
            <w:r>
              <w:rPr>
                <w:color w:val="002060"/>
                <w:sz w:val="24"/>
              </w:rPr>
              <w:t>0</w:t>
            </w:r>
          </w:p>
        </w:tc>
        <w:tc>
          <w:tcPr>
            <w:tcW w:w="1848" w:type="dxa"/>
          </w:tcPr>
          <w:p w14:paraId="5B88F6D4" w14:textId="77777777" w:rsidR="00CE7624" w:rsidRDefault="007E788F" w:rsidP="00DE061F">
            <w:pPr>
              <w:rPr>
                <w:color w:val="002060"/>
                <w:sz w:val="24"/>
              </w:rPr>
            </w:pPr>
            <w:r>
              <w:rPr>
                <w:color w:val="002060"/>
                <w:sz w:val="24"/>
              </w:rPr>
              <w:t>0</w:t>
            </w:r>
          </w:p>
        </w:tc>
        <w:tc>
          <w:tcPr>
            <w:tcW w:w="1849" w:type="dxa"/>
          </w:tcPr>
          <w:p w14:paraId="3072143C" w14:textId="77777777" w:rsidR="00CE7624" w:rsidRDefault="007E788F" w:rsidP="00DE061F">
            <w:pPr>
              <w:rPr>
                <w:color w:val="002060"/>
                <w:sz w:val="24"/>
              </w:rPr>
            </w:pPr>
            <w:r>
              <w:rPr>
                <w:color w:val="002060"/>
                <w:sz w:val="24"/>
              </w:rPr>
              <w:t>0</w:t>
            </w:r>
          </w:p>
        </w:tc>
        <w:tc>
          <w:tcPr>
            <w:tcW w:w="1849" w:type="dxa"/>
          </w:tcPr>
          <w:p w14:paraId="237F06E2" w14:textId="77777777" w:rsidR="00CE7624" w:rsidRDefault="00CE7624" w:rsidP="00DE061F">
            <w:pPr>
              <w:rPr>
                <w:color w:val="002060"/>
                <w:sz w:val="24"/>
              </w:rPr>
            </w:pPr>
          </w:p>
        </w:tc>
      </w:tr>
    </w:tbl>
    <w:p w14:paraId="07750325" w14:textId="17EE38F7" w:rsidR="00A05F77" w:rsidRDefault="00A05F77" w:rsidP="00DE061F">
      <w:pPr>
        <w:rPr>
          <w:color w:val="002060"/>
          <w:sz w:val="24"/>
        </w:rPr>
      </w:pPr>
      <w:r>
        <w:rPr>
          <w:color w:val="002060"/>
          <w:sz w:val="24"/>
        </w:rPr>
        <w:t xml:space="preserve">Answer: </w:t>
      </w:r>
      <w:r w:rsidR="00532B69">
        <w:rPr>
          <w:color w:val="002060"/>
          <w:sz w:val="24"/>
        </w:rPr>
        <w:t>241.0.0.0/8</w:t>
      </w:r>
    </w:p>
    <w:tbl>
      <w:tblPr>
        <w:tblStyle w:val="TableGrid"/>
        <w:tblW w:w="0" w:type="auto"/>
        <w:tblLook w:val="04A0" w:firstRow="1" w:lastRow="0" w:firstColumn="1" w:lastColumn="0" w:noHBand="0" w:noVBand="1"/>
      </w:tblPr>
      <w:tblGrid>
        <w:gridCol w:w="1848"/>
        <w:gridCol w:w="1848"/>
        <w:gridCol w:w="1848"/>
        <w:gridCol w:w="1849"/>
        <w:gridCol w:w="1849"/>
      </w:tblGrid>
      <w:tr w:rsidR="00386B2C" w14:paraId="7C730802" w14:textId="77777777" w:rsidTr="00E85585">
        <w:tc>
          <w:tcPr>
            <w:tcW w:w="1848" w:type="dxa"/>
          </w:tcPr>
          <w:p w14:paraId="2F06559E" w14:textId="77777777" w:rsidR="00386B2C" w:rsidRDefault="00386B2C" w:rsidP="00E85585">
            <w:pPr>
              <w:rPr>
                <w:color w:val="002060"/>
                <w:sz w:val="24"/>
              </w:rPr>
            </w:pPr>
            <w:r>
              <w:rPr>
                <w:color w:val="002060"/>
                <w:sz w:val="24"/>
              </w:rPr>
              <w:t>142</w:t>
            </w:r>
          </w:p>
        </w:tc>
        <w:tc>
          <w:tcPr>
            <w:tcW w:w="1848" w:type="dxa"/>
          </w:tcPr>
          <w:p w14:paraId="210F6A90" w14:textId="77777777" w:rsidR="00386B2C" w:rsidRDefault="00386B2C" w:rsidP="00E85585">
            <w:pPr>
              <w:rPr>
                <w:color w:val="002060"/>
                <w:sz w:val="24"/>
              </w:rPr>
            </w:pPr>
            <w:r>
              <w:rPr>
                <w:color w:val="002060"/>
                <w:sz w:val="24"/>
              </w:rPr>
              <w:t>162</w:t>
            </w:r>
          </w:p>
        </w:tc>
        <w:tc>
          <w:tcPr>
            <w:tcW w:w="1848" w:type="dxa"/>
          </w:tcPr>
          <w:p w14:paraId="6777D9D2" w14:textId="77777777" w:rsidR="00386B2C" w:rsidRDefault="00386B2C" w:rsidP="00E85585">
            <w:pPr>
              <w:rPr>
                <w:color w:val="002060"/>
                <w:sz w:val="24"/>
              </w:rPr>
            </w:pPr>
            <w:r>
              <w:rPr>
                <w:color w:val="002060"/>
                <w:sz w:val="24"/>
              </w:rPr>
              <w:t>232</w:t>
            </w:r>
          </w:p>
        </w:tc>
        <w:tc>
          <w:tcPr>
            <w:tcW w:w="1849" w:type="dxa"/>
          </w:tcPr>
          <w:p w14:paraId="7BEC4060" w14:textId="77777777" w:rsidR="00386B2C" w:rsidRDefault="00386B2C" w:rsidP="00E85585">
            <w:pPr>
              <w:rPr>
                <w:color w:val="002060"/>
                <w:sz w:val="24"/>
              </w:rPr>
            </w:pPr>
            <w:r>
              <w:rPr>
                <w:color w:val="002060"/>
                <w:sz w:val="24"/>
              </w:rPr>
              <w:t>128</w:t>
            </w:r>
          </w:p>
        </w:tc>
        <w:tc>
          <w:tcPr>
            <w:tcW w:w="1849" w:type="dxa"/>
          </w:tcPr>
          <w:p w14:paraId="316EA314" w14:textId="77777777" w:rsidR="00386B2C" w:rsidRDefault="00386B2C" w:rsidP="00E85585">
            <w:pPr>
              <w:rPr>
                <w:color w:val="002060"/>
                <w:sz w:val="24"/>
              </w:rPr>
            </w:pPr>
          </w:p>
        </w:tc>
      </w:tr>
      <w:tr w:rsidR="00386B2C" w14:paraId="52AD28F0" w14:textId="77777777" w:rsidTr="00E85585">
        <w:tc>
          <w:tcPr>
            <w:tcW w:w="1848" w:type="dxa"/>
            <w:tcBorders>
              <w:bottom w:val="single" w:sz="4" w:space="0" w:color="auto"/>
            </w:tcBorders>
          </w:tcPr>
          <w:p w14:paraId="64073B72" w14:textId="77777777" w:rsidR="00386B2C" w:rsidRDefault="00386B2C" w:rsidP="00E85585">
            <w:pPr>
              <w:rPr>
                <w:color w:val="002060"/>
                <w:sz w:val="24"/>
              </w:rPr>
            </w:pPr>
            <w:r>
              <w:rPr>
                <w:color w:val="002060"/>
                <w:sz w:val="24"/>
              </w:rPr>
              <w:t>255</w:t>
            </w:r>
          </w:p>
        </w:tc>
        <w:tc>
          <w:tcPr>
            <w:tcW w:w="1848" w:type="dxa"/>
            <w:tcBorders>
              <w:bottom w:val="single" w:sz="4" w:space="0" w:color="auto"/>
            </w:tcBorders>
          </w:tcPr>
          <w:p w14:paraId="04807509" w14:textId="77777777" w:rsidR="00386B2C" w:rsidRDefault="00386B2C" w:rsidP="00E85585">
            <w:pPr>
              <w:rPr>
                <w:color w:val="002060"/>
                <w:sz w:val="24"/>
              </w:rPr>
            </w:pPr>
            <w:r>
              <w:rPr>
                <w:color w:val="002060"/>
                <w:sz w:val="24"/>
              </w:rPr>
              <w:t>255</w:t>
            </w:r>
          </w:p>
        </w:tc>
        <w:tc>
          <w:tcPr>
            <w:tcW w:w="1848" w:type="dxa"/>
            <w:tcBorders>
              <w:bottom w:val="single" w:sz="4" w:space="0" w:color="auto"/>
            </w:tcBorders>
          </w:tcPr>
          <w:p w14:paraId="4F168DF8" w14:textId="77777777" w:rsidR="00386B2C" w:rsidRDefault="00386B2C" w:rsidP="00E85585">
            <w:pPr>
              <w:rPr>
                <w:color w:val="002060"/>
                <w:sz w:val="24"/>
              </w:rPr>
            </w:pPr>
            <w:r>
              <w:rPr>
                <w:color w:val="002060"/>
                <w:sz w:val="24"/>
              </w:rPr>
              <w:t>0</w:t>
            </w:r>
          </w:p>
        </w:tc>
        <w:tc>
          <w:tcPr>
            <w:tcW w:w="1849" w:type="dxa"/>
            <w:tcBorders>
              <w:bottom w:val="single" w:sz="4" w:space="0" w:color="auto"/>
            </w:tcBorders>
          </w:tcPr>
          <w:p w14:paraId="2F5149AC" w14:textId="77777777" w:rsidR="00386B2C" w:rsidRDefault="00386B2C" w:rsidP="00E85585">
            <w:pPr>
              <w:rPr>
                <w:color w:val="002060"/>
                <w:sz w:val="24"/>
              </w:rPr>
            </w:pPr>
            <w:r>
              <w:rPr>
                <w:color w:val="002060"/>
                <w:sz w:val="24"/>
              </w:rPr>
              <w:t>0</w:t>
            </w:r>
          </w:p>
        </w:tc>
        <w:tc>
          <w:tcPr>
            <w:tcW w:w="1849" w:type="dxa"/>
            <w:tcBorders>
              <w:bottom w:val="single" w:sz="4" w:space="0" w:color="auto"/>
            </w:tcBorders>
          </w:tcPr>
          <w:p w14:paraId="5C841882" w14:textId="77777777" w:rsidR="00386B2C" w:rsidRDefault="00386B2C" w:rsidP="00E85585">
            <w:pPr>
              <w:rPr>
                <w:color w:val="002060"/>
                <w:sz w:val="24"/>
              </w:rPr>
            </w:pPr>
          </w:p>
        </w:tc>
      </w:tr>
      <w:tr w:rsidR="00A05F77" w14:paraId="01AB505E" w14:textId="77777777" w:rsidTr="00872FC0">
        <w:tc>
          <w:tcPr>
            <w:tcW w:w="9242" w:type="dxa"/>
            <w:gridSpan w:val="5"/>
            <w:tcBorders>
              <w:left w:val="nil"/>
              <w:right w:val="nil"/>
            </w:tcBorders>
          </w:tcPr>
          <w:p w14:paraId="580866BD" w14:textId="1159F3EB" w:rsidR="00A05F77" w:rsidRDefault="00A05F77" w:rsidP="00E85585">
            <w:pPr>
              <w:rPr>
                <w:color w:val="002060"/>
                <w:sz w:val="24"/>
              </w:rPr>
            </w:pPr>
            <w:r>
              <w:rPr>
                <w:color w:val="002060"/>
                <w:sz w:val="24"/>
              </w:rPr>
              <w:t xml:space="preserve">Answer: </w:t>
            </w:r>
            <w:r w:rsidR="00532B69">
              <w:rPr>
                <w:color w:val="002060"/>
                <w:sz w:val="24"/>
              </w:rPr>
              <w:t>142.162.0.0/16</w:t>
            </w:r>
          </w:p>
          <w:p w14:paraId="555A3B8C" w14:textId="77777777" w:rsidR="00A05F77" w:rsidRDefault="00A05F77" w:rsidP="00E85585">
            <w:pPr>
              <w:rPr>
                <w:color w:val="002060"/>
                <w:sz w:val="24"/>
              </w:rPr>
            </w:pPr>
          </w:p>
        </w:tc>
      </w:tr>
      <w:tr w:rsidR="00386B2C" w14:paraId="01C41D15" w14:textId="77777777" w:rsidTr="00E85585">
        <w:tc>
          <w:tcPr>
            <w:tcW w:w="1848" w:type="dxa"/>
          </w:tcPr>
          <w:p w14:paraId="2436C5D8" w14:textId="77777777" w:rsidR="00386B2C" w:rsidRDefault="00386B2C" w:rsidP="00E85585">
            <w:pPr>
              <w:rPr>
                <w:color w:val="002060"/>
                <w:sz w:val="24"/>
              </w:rPr>
            </w:pPr>
            <w:r>
              <w:rPr>
                <w:color w:val="002060"/>
                <w:sz w:val="24"/>
              </w:rPr>
              <w:t>241</w:t>
            </w:r>
          </w:p>
        </w:tc>
        <w:tc>
          <w:tcPr>
            <w:tcW w:w="1848" w:type="dxa"/>
          </w:tcPr>
          <w:p w14:paraId="6450C2F0" w14:textId="77777777" w:rsidR="00386B2C" w:rsidRDefault="00386B2C" w:rsidP="00E85585">
            <w:pPr>
              <w:rPr>
                <w:color w:val="002060"/>
                <w:sz w:val="24"/>
              </w:rPr>
            </w:pPr>
            <w:r>
              <w:rPr>
                <w:color w:val="002060"/>
                <w:sz w:val="24"/>
              </w:rPr>
              <w:t>108</w:t>
            </w:r>
          </w:p>
        </w:tc>
        <w:tc>
          <w:tcPr>
            <w:tcW w:w="1848" w:type="dxa"/>
          </w:tcPr>
          <w:p w14:paraId="09536F5F" w14:textId="77777777" w:rsidR="00386B2C" w:rsidRDefault="003F7384" w:rsidP="00E85585">
            <w:pPr>
              <w:rPr>
                <w:color w:val="002060"/>
                <w:sz w:val="24"/>
              </w:rPr>
            </w:pPr>
            <w:r>
              <w:rPr>
                <w:color w:val="002060"/>
                <w:sz w:val="24"/>
              </w:rPr>
              <w:t>221</w:t>
            </w:r>
          </w:p>
        </w:tc>
        <w:tc>
          <w:tcPr>
            <w:tcW w:w="1849" w:type="dxa"/>
          </w:tcPr>
          <w:p w14:paraId="60E43E7D" w14:textId="77777777" w:rsidR="00386B2C" w:rsidRDefault="003F7384" w:rsidP="00E85585">
            <w:pPr>
              <w:rPr>
                <w:color w:val="002060"/>
                <w:sz w:val="24"/>
              </w:rPr>
            </w:pPr>
            <w:r>
              <w:rPr>
                <w:color w:val="002060"/>
                <w:sz w:val="24"/>
              </w:rPr>
              <w:t>132</w:t>
            </w:r>
          </w:p>
        </w:tc>
        <w:tc>
          <w:tcPr>
            <w:tcW w:w="1849" w:type="dxa"/>
          </w:tcPr>
          <w:p w14:paraId="2F3E3D58" w14:textId="77777777" w:rsidR="00386B2C" w:rsidRDefault="00386B2C" w:rsidP="00E85585">
            <w:pPr>
              <w:rPr>
                <w:color w:val="002060"/>
                <w:sz w:val="24"/>
              </w:rPr>
            </w:pPr>
          </w:p>
        </w:tc>
      </w:tr>
      <w:tr w:rsidR="00386B2C" w14:paraId="21D1AFEB" w14:textId="77777777" w:rsidTr="00E85585">
        <w:tc>
          <w:tcPr>
            <w:tcW w:w="1848" w:type="dxa"/>
          </w:tcPr>
          <w:p w14:paraId="5B9C6660" w14:textId="77777777" w:rsidR="00386B2C" w:rsidRDefault="00386B2C" w:rsidP="00E85585">
            <w:pPr>
              <w:rPr>
                <w:color w:val="002060"/>
                <w:sz w:val="24"/>
              </w:rPr>
            </w:pPr>
            <w:r>
              <w:rPr>
                <w:color w:val="002060"/>
                <w:sz w:val="24"/>
              </w:rPr>
              <w:t>255</w:t>
            </w:r>
          </w:p>
        </w:tc>
        <w:tc>
          <w:tcPr>
            <w:tcW w:w="1848" w:type="dxa"/>
          </w:tcPr>
          <w:p w14:paraId="1A10501D" w14:textId="77777777" w:rsidR="00386B2C" w:rsidRDefault="00386B2C" w:rsidP="00E85585">
            <w:pPr>
              <w:rPr>
                <w:color w:val="002060"/>
                <w:sz w:val="24"/>
              </w:rPr>
            </w:pPr>
            <w:r>
              <w:rPr>
                <w:color w:val="002060"/>
                <w:sz w:val="24"/>
              </w:rPr>
              <w:t>0</w:t>
            </w:r>
          </w:p>
        </w:tc>
        <w:tc>
          <w:tcPr>
            <w:tcW w:w="1848" w:type="dxa"/>
          </w:tcPr>
          <w:p w14:paraId="7EDE2DD7" w14:textId="77777777" w:rsidR="00386B2C" w:rsidRDefault="00386B2C" w:rsidP="00E85585">
            <w:pPr>
              <w:rPr>
                <w:color w:val="002060"/>
                <w:sz w:val="24"/>
              </w:rPr>
            </w:pPr>
            <w:r>
              <w:rPr>
                <w:color w:val="002060"/>
                <w:sz w:val="24"/>
              </w:rPr>
              <w:t>0</w:t>
            </w:r>
          </w:p>
        </w:tc>
        <w:tc>
          <w:tcPr>
            <w:tcW w:w="1849" w:type="dxa"/>
          </w:tcPr>
          <w:p w14:paraId="2C9191FC" w14:textId="77777777" w:rsidR="00386B2C" w:rsidRDefault="00386B2C" w:rsidP="00E85585">
            <w:pPr>
              <w:rPr>
                <w:color w:val="002060"/>
                <w:sz w:val="24"/>
              </w:rPr>
            </w:pPr>
            <w:r>
              <w:rPr>
                <w:color w:val="002060"/>
                <w:sz w:val="24"/>
              </w:rPr>
              <w:t>0</w:t>
            </w:r>
          </w:p>
        </w:tc>
        <w:tc>
          <w:tcPr>
            <w:tcW w:w="1849" w:type="dxa"/>
          </w:tcPr>
          <w:p w14:paraId="679A3434" w14:textId="77777777" w:rsidR="00386B2C" w:rsidRDefault="00386B2C" w:rsidP="00E85585">
            <w:pPr>
              <w:rPr>
                <w:color w:val="002060"/>
                <w:sz w:val="24"/>
              </w:rPr>
            </w:pPr>
          </w:p>
        </w:tc>
      </w:tr>
    </w:tbl>
    <w:p w14:paraId="04569BF9" w14:textId="6CC1D4AA" w:rsidR="00A05F77" w:rsidRDefault="00A05F77">
      <w:pPr>
        <w:rPr>
          <w:color w:val="002060"/>
          <w:sz w:val="24"/>
        </w:rPr>
      </w:pPr>
      <w:r>
        <w:rPr>
          <w:color w:val="002060"/>
          <w:sz w:val="24"/>
        </w:rPr>
        <w:t xml:space="preserve">Answer: </w:t>
      </w:r>
      <w:r w:rsidR="00532B69">
        <w:rPr>
          <w:color w:val="002060"/>
          <w:sz w:val="24"/>
        </w:rPr>
        <w:t>241.0.0.0/8</w:t>
      </w:r>
    </w:p>
    <w:p w14:paraId="09AA4B85" w14:textId="77777777" w:rsidR="00A05F77" w:rsidRDefault="00A05F77">
      <w:pPr>
        <w:rPr>
          <w:color w:val="002060"/>
          <w:sz w:val="24"/>
        </w:rPr>
      </w:pPr>
    </w:p>
    <w:p w14:paraId="651FD94C" w14:textId="77777777" w:rsidR="00E13EA2" w:rsidRPr="000A2FED" w:rsidRDefault="00C52242" w:rsidP="000A2FED">
      <w:pPr>
        <w:pStyle w:val="ListParagraph"/>
        <w:numPr>
          <w:ilvl w:val="0"/>
          <w:numId w:val="4"/>
        </w:numPr>
        <w:rPr>
          <w:color w:val="002060"/>
          <w:sz w:val="24"/>
        </w:rPr>
      </w:pPr>
      <w:r>
        <w:rPr>
          <w:color w:val="002060"/>
          <w:sz w:val="24"/>
        </w:rPr>
        <w:t>What address within a range of IPv4 addresses would the Broadcast address always be?</w:t>
      </w:r>
    </w:p>
    <w:tbl>
      <w:tblPr>
        <w:tblStyle w:val="TableGrid"/>
        <w:tblW w:w="0" w:type="auto"/>
        <w:tblLook w:val="04A0" w:firstRow="1" w:lastRow="0" w:firstColumn="1" w:lastColumn="0" w:noHBand="0" w:noVBand="1"/>
      </w:tblPr>
      <w:tblGrid>
        <w:gridCol w:w="9242"/>
      </w:tblGrid>
      <w:tr w:rsidR="00E13EA2" w14:paraId="5FC58E31" w14:textId="77777777" w:rsidTr="00E13EA2">
        <w:tc>
          <w:tcPr>
            <w:tcW w:w="9242" w:type="dxa"/>
          </w:tcPr>
          <w:p w14:paraId="11E02A5B" w14:textId="10003892" w:rsidR="00E13EA2" w:rsidRDefault="00C006AA">
            <w:pPr>
              <w:rPr>
                <w:color w:val="002060"/>
                <w:sz w:val="24"/>
              </w:rPr>
            </w:pPr>
            <w:r>
              <w:rPr>
                <w:color w:val="002060"/>
                <w:sz w:val="24"/>
              </w:rPr>
              <w:t xml:space="preserve">Invert the </w:t>
            </w:r>
            <w:r w:rsidR="00B00009">
              <w:rPr>
                <w:color w:val="002060"/>
                <w:sz w:val="24"/>
              </w:rPr>
              <w:t xml:space="preserve">binary </w:t>
            </w:r>
            <w:r>
              <w:rPr>
                <w:color w:val="002060"/>
                <w:sz w:val="24"/>
              </w:rPr>
              <w:t xml:space="preserve">network number, perform OR operator on </w:t>
            </w:r>
            <w:r w:rsidR="00B00009">
              <w:rPr>
                <w:color w:val="002060"/>
                <w:sz w:val="24"/>
              </w:rPr>
              <w:t>the inverted and non-inverted network address and convert back to dot notation.</w:t>
            </w:r>
          </w:p>
        </w:tc>
      </w:tr>
    </w:tbl>
    <w:p w14:paraId="38ECE34A" w14:textId="77777777" w:rsidR="00E13EA2" w:rsidRDefault="00E13EA2">
      <w:pPr>
        <w:rPr>
          <w:color w:val="002060"/>
          <w:sz w:val="24"/>
        </w:rPr>
      </w:pPr>
    </w:p>
    <w:p w14:paraId="72D86087" w14:textId="77777777" w:rsidR="005D68E7" w:rsidRDefault="005D68E7">
      <w:pPr>
        <w:rPr>
          <w:color w:val="002060"/>
          <w:sz w:val="24"/>
        </w:rPr>
      </w:pPr>
      <w:r>
        <w:rPr>
          <w:color w:val="002060"/>
          <w:sz w:val="24"/>
        </w:rPr>
        <w:br w:type="page"/>
      </w:r>
    </w:p>
    <w:p w14:paraId="71FC024B" w14:textId="77777777" w:rsidR="00AD3956" w:rsidRPr="000A2FED" w:rsidRDefault="005D68E7" w:rsidP="00AD3956">
      <w:pPr>
        <w:pStyle w:val="ListParagraph"/>
        <w:numPr>
          <w:ilvl w:val="0"/>
          <w:numId w:val="4"/>
        </w:numPr>
        <w:rPr>
          <w:color w:val="002060"/>
          <w:sz w:val="24"/>
        </w:rPr>
      </w:pPr>
      <w:r>
        <w:rPr>
          <w:color w:val="002060"/>
          <w:sz w:val="24"/>
        </w:rPr>
        <w:lastRenderedPageBreak/>
        <w:t>Setting a Default Gateways allow what?</w:t>
      </w:r>
    </w:p>
    <w:tbl>
      <w:tblPr>
        <w:tblStyle w:val="TableGrid"/>
        <w:tblW w:w="0" w:type="auto"/>
        <w:tblLook w:val="04A0" w:firstRow="1" w:lastRow="0" w:firstColumn="1" w:lastColumn="0" w:noHBand="0" w:noVBand="1"/>
      </w:tblPr>
      <w:tblGrid>
        <w:gridCol w:w="9242"/>
      </w:tblGrid>
      <w:tr w:rsidR="00E13EA2" w14:paraId="12527691" w14:textId="77777777" w:rsidTr="00E13EA2">
        <w:tc>
          <w:tcPr>
            <w:tcW w:w="9242" w:type="dxa"/>
          </w:tcPr>
          <w:p w14:paraId="6BF0DCC6" w14:textId="05D1CFA3" w:rsidR="00E13EA2" w:rsidRDefault="00B00009">
            <w:pPr>
              <w:rPr>
                <w:color w:val="002060"/>
                <w:sz w:val="24"/>
              </w:rPr>
            </w:pPr>
            <w:r>
              <w:rPr>
                <w:color w:val="002060"/>
                <w:sz w:val="24"/>
              </w:rPr>
              <w:t>It allows a device to send information to another device outside the network using a default gateway, unless another is specified.</w:t>
            </w:r>
          </w:p>
        </w:tc>
      </w:tr>
    </w:tbl>
    <w:p w14:paraId="009B5C0A" w14:textId="77777777" w:rsidR="00E13EA2" w:rsidRDefault="00E13EA2">
      <w:pPr>
        <w:rPr>
          <w:color w:val="002060"/>
          <w:sz w:val="24"/>
        </w:rPr>
      </w:pPr>
    </w:p>
    <w:p w14:paraId="6326AA6C" w14:textId="77777777" w:rsidR="00E13EA2" w:rsidRPr="000A2FED" w:rsidRDefault="00E200FC" w:rsidP="000A2FED">
      <w:pPr>
        <w:pStyle w:val="ListParagraph"/>
        <w:numPr>
          <w:ilvl w:val="0"/>
          <w:numId w:val="4"/>
        </w:numPr>
        <w:rPr>
          <w:color w:val="002060"/>
          <w:sz w:val="24"/>
        </w:rPr>
      </w:pPr>
      <w:r>
        <w:rPr>
          <w:color w:val="002060"/>
          <w:sz w:val="24"/>
        </w:rPr>
        <w:t xml:space="preserve">Identify the Network </w:t>
      </w:r>
      <w:r w:rsidR="00C01860">
        <w:rPr>
          <w:color w:val="002060"/>
          <w:sz w:val="24"/>
        </w:rPr>
        <w:t xml:space="preserve">Address </w:t>
      </w:r>
      <w:r>
        <w:rPr>
          <w:color w:val="002060"/>
          <w:sz w:val="24"/>
        </w:rPr>
        <w:t>class from the following Subnet Masks</w:t>
      </w:r>
    </w:p>
    <w:tbl>
      <w:tblPr>
        <w:tblStyle w:val="TableGrid"/>
        <w:tblW w:w="0" w:type="auto"/>
        <w:tblLook w:val="04A0" w:firstRow="1" w:lastRow="0" w:firstColumn="1" w:lastColumn="0" w:noHBand="0" w:noVBand="1"/>
      </w:tblPr>
      <w:tblGrid>
        <w:gridCol w:w="4621"/>
        <w:gridCol w:w="4621"/>
      </w:tblGrid>
      <w:tr w:rsidR="00C01860" w:rsidRPr="00DE23DE" w14:paraId="5A0B51FA" w14:textId="77777777" w:rsidTr="00C01860">
        <w:tc>
          <w:tcPr>
            <w:tcW w:w="4621" w:type="dxa"/>
          </w:tcPr>
          <w:p w14:paraId="5D64D351" w14:textId="77777777" w:rsidR="00C01860" w:rsidRPr="00DE23DE" w:rsidRDefault="00C01860">
            <w:pPr>
              <w:rPr>
                <w:b/>
                <w:color w:val="002060"/>
                <w:sz w:val="24"/>
              </w:rPr>
            </w:pPr>
            <w:r w:rsidRPr="00DE23DE">
              <w:rPr>
                <w:b/>
                <w:color w:val="002060"/>
                <w:sz w:val="24"/>
              </w:rPr>
              <w:t>Subnet Mark</w:t>
            </w:r>
          </w:p>
        </w:tc>
        <w:tc>
          <w:tcPr>
            <w:tcW w:w="4621" w:type="dxa"/>
          </w:tcPr>
          <w:p w14:paraId="000BA6D1" w14:textId="77777777" w:rsidR="00C01860" w:rsidRPr="00DE23DE" w:rsidRDefault="00E42D88">
            <w:pPr>
              <w:rPr>
                <w:b/>
                <w:color w:val="002060"/>
                <w:sz w:val="24"/>
              </w:rPr>
            </w:pPr>
            <w:r w:rsidRPr="00DE23DE">
              <w:rPr>
                <w:b/>
                <w:color w:val="002060"/>
                <w:sz w:val="24"/>
              </w:rPr>
              <w:t xml:space="preserve">Network Address </w:t>
            </w:r>
            <w:r w:rsidR="00C01860" w:rsidRPr="00DE23DE">
              <w:rPr>
                <w:b/>
                <w:color w:val="002060"/>
                <w:sz w:val="24"/>
              </w:rPr>
              <w:t>Class</w:t>
            </w:r>
          </w:p>
        </w:tc>
      </w:tr>
      <w:tr w:rsidR="00C01860" w14:paraId="46D48939" w14:textId="77777777" w:rsidTr="00C01860">
        <w:tc>
          <w:tcPr>
            <w:tcW w:w="4621" w:type="dxa"/>
          </w:tcPr>
          <w:p w14:paraId="7F54CA8B" w14:textId="77777777" w:rsidR="00C01860" w:rsidRDefault="00C01860">
            <w:pPr>
              <w:rPr>
                <w:color w:val="002060"/>
                <w:sz w:val="24"/>
              </w:rPr>
            </w:pPr>
            <w:r>
              <w:rPr>
                <w:color w:val="002060"/>
                <w:sz w:val="24"/>
              </w:rPr>
              <w:t>255.255.0.0</w:t>
            </w:r>
          </w:p>
        </w:tc>
        <w:tc>
          <w:tcPr>
            <w:tcW w:w="4621" w:type="dxa"/>
          </w:tcPr>
          <w:p w14:paraId="72EB4575" w14:textId="69F8AFA8" w:rsidR="00C01860" w:rsidRDefault="00B00009">
            <w:pPr>
              <w:rPr>
                <w:color w:val="002060"/>
                <w:sz w:val="24"/>
              </w:rPr>
            </w:pPr>
            <w:r>
              <w:rPr>
                <w:color w:val="002060"/>
                <w:sz w:val="24"/>
              </w:rPr>
              <w:t>B</w:t>
            </w:r>
          </w:p>
        </w:tc>
      </w:tr>
      <w:tr w:rsidR="00C01860" w14:paraId="154A216C" w14:textId="77777777" w:rsidTr="00C01860">
        <w:tc>
          <w:tcPr>
            <w:tcW w:w="4621" w:type="dxa"/>
          </w:tcPr>
          <w:p w14:paraId="62A122F3" w14:textId="77777777" w:rsidR="00C01860" w:rsidRDefault="00C01860">
            <w:pPr>
              <w:rPr>
                <w:color w:val="002060"/>
                <w:sz w:val="24"/>
              </w:rPr>
            </w:pPr>
            <w:r>
              <w:rPr>
                <w:color w:val="002060"/>
                <w:sz w:val="24"/>
              </w:rPr>
              <w:t>255.255.255.255</w:t>
            </w:r>
          </w:p>
        </w:tc>
        <w:tc>
          <w:tcPr>
            <w:tcW w:w="4621" w:type="dxa"/>
          </w:tcPr>
          <w:p w14:paraId="5AC6BCE9" w14:textId="0477B24D" w:rsidR="00C01860" w:rsidRDefault="00B00009">
            <w:pPr>
              <w:rPr>
                <w:color w:val="002060"/>
                <w:sz w:val="24"/>
              </w:rPr>
            </w:pPr>
            <w:r>
              <w:rPr>
                <w:color w:val="002060"/>
                <w:sz w:val="24"/>
              </w:rPr>
              <w:t>E</w:t>
            </w:r>
          </w:p>
        </w:tc>
      </w:tr>
      <w:tr w:rsidR="00C01860" w14:paraId="6D133BD8" w14:textId="77777777" w:rsidTr="00C01860">
        <w:tc>
          <w:tcPr>
            <w:tcW w:w="4621" w:type="dxa"/>
          </w:tcPr>
          <w:p w14:paraId="57F0D97D" w14:textId="77777777" w:rsidR="00C01860" w:rsidRDefault="00C01860">
            <w:pPr>
              <w:rPr>
                <w:color w:val="002060"/>
                <w:sz w:val="24"/>
              </w:rPr>
            </w:pPr>
            <w:r>
              <w:rPr>
                <w:color w:val="002060"/>
                <w:sz w:val="24"/>
              </w:rPr>
              <w:t>255.255.255.0</w:t>
            </w:r>
          </w:p>
        </w:tc>
        <w:tc>
          <w:tcPr>
            <w:tcW w:w="4621" w:type="dxa"/>
          </w:tcPr>
          <w:p w14:paraId="4DD48586" w14:textId="7EFFE785" w:rsidR="00C01860" w:rsidRDefault="00B00009">
            <w:pPr>
              <w:rPr>
                <w:color w:val="002060"/>
                <w:sz w:val="24"/>
              </w:rPr>
            </w:pPr>
            <w:r>
              <w:rPr>
                <w:color w:val="002060"/>
                <w:sz w:val="24"/>
              </w:rPr>
              <w:t>C</w:t>
            </w:r>
          </w:p>
        </w:tc>
      </w:tr>
      <w:tr w:rsidR="00C01860" w14:paraId="7633E721" w14:textId="77777777" w:rsidTr="00C01860">
        <w:tc>
          <w:tcPr>
            <w:tcW w:w="4621" w:type="dxa"/>
          </w:tcPr>
          <w:p w14:paraId="15EBC954" w14:textId="77777777" w:rsidR="00C01860" w:rsidRDefault="00C01860">
            <w:pPr>
              <w:rPr>
                <w:color w:val="002060"/>
                <w:sz w:val="24"/>
              </w:rPr>
            </w:pPr>
            <w:r>
              <w:rPr>
                <w:color w:val="002060"/>
                <w:sz w:val="24"/>
              </w:rPr>
              <w:t>255.0.0.0</w:t>
            </w:r>
          </w:p>
        </w:tc>
        <w:tc>
          <w:tcPr>
            <w:tcW w:w="4621" w:type="dxa"/>
          </w:tcPr>
          <w:p w14:paraId="119758BC" w14:textId="3A61D852" w:rsidR="00C01860" w:rsidRDefault="00B00009">
            <w:pPr>
              <w:rPr>
                <w:color w:val="002060"/>
                <w:sz w:val="24"/>
              </w:rPr>
            </w:pPr>
            <w:r>
              <w:rPr>
                <w:color w:val="002060"/>
                <w:sz w:val="24"/>
              </w:rPr>
              <w:t>A</w:t>
            </w:r>
            <w:bookmarkStart w:id="0" w:name="_GoBack"/>
            <w:bookmarkEnd w:id="0"/>
          </w:p>
        </w:tc>
      </w:tr>
    </w:tbl>
    <w:p w14:paraId="4036DE17" w14:textId="77777777" w:rsidR="00E13EA2" w:rsidRDefault="00E13EA2">
      <w:pPr>
        <w:rPr>
          <w:color w:val="002060"/>
          <w:sz w:val="24"/>
        </w:rPr>
      </w:pPr>
    </w:p>
    <w:p w14:paraId="13F2F100" w14:textId="77777777" w:rsidR="00E200FC" w:rsidRDefault="00E200FC">
      <w:pPr>
        <w:rPr>
          <w:color w:val="002060"/>
          <w:sz w:val="24"/>
        </w:rPr>
      </w:pPr>
    </w:p>
    <w:p w14:paraId="6A143BE7" w14:textId="77777777" w:rsidR="0075611D" w:rsidRPr="00BE57C6" w:rsidRDefault="0075611D" w:rsidP="00BE57C6">
      <w:pPr>
        <w:jc w:val="center"/>
        <w:rPr>
          <w:color w:val="C00000"/>
          <w:sz w:val="24"/>
        </w:rPr>
      </w:pPr>
    </w:p>
    <w:sectPr w:rsidR="0075611D" w:rsidRPr="00BE57C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C66B5" w14:textId="77777777" w:rsidR="0051754F" w:rsidRDefault="0051754F" w:rsidP="00332789">
      <w:pPr>
        <w:spacing w:after="0" w:line="240" w:lineRule="auto"/>
      </w:pPr>
      <w:r>
        <w:separator/>
      </w:r>
    </w:p>
  </w:endnote>
  <w:endnote w:type="continuationSeparator" w:id="0">
    <w:p w14:paraId="4150F641" w14:textId="77777777" w:rsidR="0051754F" w:rsidRDefault="0051754F" w:rsidP="00332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101B4" w14:textId="77777777" w:rsidR="0051754F" w:rsidRDefault="0051754F" w:rsidP="00332789">
      <w:pPr>
        <w:spacing w:after="0" w:line="240" w:lineRule="auto"/>
      </w:pPr>
      <w:r>
        <w:separator/>
      </w:r>
    </w:p>
  </w:footnote>
  <w:footnote w:type="continuationSeparator" w:id="0">
    <w:p w14:paraId="3D2680AE" w14:textId="77777777" w:rsidR="0051754F" w:rsidRDefault="0051754F" w:rsidP="00332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95580" w14:textId="77777777" w:rsidR="00332789" w:rsidRDefault="00332789">
    <w:pPr>
      <w:pStyle w:val="Header"/>
    </w:pPr>
    <w:r>
      <w:rPr>
        <w:noProof/>
        <w:lang w:eastAsia="en-GB"/>
      </w:rPr>
      <w:drawing>
        <wp:inline distT="0" distB="0" distL="0" distR="0" wp14:anchorId="344E47A0" wp14:editId="3A1E9B71">
          <wp:extent cx="5676405" cy="96567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dA_Logo_MinStra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79613" cy="966216"/>
                  </a:xfrm>
                  <a:prstGeom prst="rect">
                    <a:avLst/>
                  </a:prstGeom>
                  <a:effectLst>
                    <a:softEdge rad="317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A7547"/>
    <w:multiLevelType w:val="hybridMultilevel"/>
    <w:tmpl w:val="85045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D01335"/>
    <w:multiLevelType w:val="hybridMultilevel"/>
    <w:tmpl w:val="03761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D51985"/>
    <w:multiLevelType w:val="hybridMultilevel"/>
    <w:tmpl w:val="6B52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661C03"/>
    <w:multiLevelType w:val="hybridMultilevel"/>
    <w:tmpl w:val="8A9857E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689592D"/>
    <w:multiLevelType w:val="hybridMultilevel"/>
    <w:tmpl w:val="13AE3E22"/>
    <w:lvl w:ilvl="0" w:tplc="0809000F">
      <w:start w:val="1"/>
      <w:numFmt w:val="decimal"/>
      <w:lvlText w:val="%1."/>
      <w:lvlJc w:val="left"/>
      <w:pPr>
        <w:ind w:left="360" w:hanging="360"/>
      </w:pPr>
    </w:lvl>
    <w:lvl w:ilvl="1" w:tplc="0809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41E04E1"/>
    <w:multiLevelType w:val="hybridMultilevel"/>
    <w:tmpl w:val="C76C0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E4328"/>
    <w:multiLevelType w:val="hybridMultilevel"/>
    <w:tmpl w:val="1D246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2789"/>
    <w:rsid w:val="00002C33"/>
    <w:rsid w:val="00096DC9"/>
    <w:rsid w:val="000A2FED"/>
    <w:rsid w:val="000A6023"/>
    <w:rsid w:val="000A6632"/>
    <w:rsid w:val="000C243B"/>
    <w:rsid w:val="000C4EEE"/>
    <w:rsid w:val="000C7722"/>
    <w:rsid w:val="000D4370"/>
    <w:rsid w:val="000F61B8"/>
    <w:rsid w:val="0010281A"/>
    <w:rsid w:val="00164205"/>
    <w:rsid w:val="00184B8F"/>
    <w:rsid w:val="001C4C14"/>
    <w:rsid w:val="00214631"/>
    <w:rsid w:val="00243A36"/>
    <w:rsid w:val="002E3283"/>
    <w:rsid w:val="00323C20"/>
    <w:rsid w:val="00327221"/>
    <w:rsid w:val="00332789"/>
    <w:rsid w:val="00386B2C"/>
    <w:rsid w:val="003A6CFE"/>
    <w:rsid w:val="003B0C97"/>
    <w:rsid w:val="003B12F4"/>
    <w:rsid w:val="003D3EFA"/>
    <w:rsid w:val="003D739A"/>
    <w:rsid w:val="003F7384"/>
    <w:rsid w:val="0040242D"/>
    <w:rsid w:val="00433670"/>
    <w:rsid w:val="00466D64"/>
    <w:rsid w:val="00491B12"/>
    <w:rsid w:val="004A21F9"/>
    <w:rsid w:val="004A368E"/>
    <w:rsid w:val="004C7C5A"/>
    <w:rsid w:val="00507AE0"/>
    <w:rsid w:val="0051754F"/>
    <w:rsid w:val="005208F2"/>
    <w:rsid w:val="00532B69"/>
    <w:rsid w:val="00536217"/>
    <w:rsid w:val="0055233B"/>
    <w:rsid w:val="00552E36"/>
    <w:rsid w:val="00554A99"/>
    <w:rsid w:val="00580263"/>
    <w:rsid w:val="005D306B"/>
    <w:rsid w:val="005D4D92"/>
    <w:rsid w:val="005D68E7"/>
    <w:rsid w:val="00702D1F"/>
    <w:rsid w:val="0075611D"/>
    <w:rsid w:val="007E788F"/>
    <w:rsid w:val="00893B8B"/>
    <w:rsid w:val="00894014"/>
    <w:rsid w:val="008A41B9"/>
    <w:rsid w:val="008B2010"/>
    <w:rsid w:val="008C2323"/>
    <w:rsid w:val="008C638A"/>
    <w:rsid w:val="008E7CC8"/>
    <w:rsid w:val="00900470"/>
    <w:rsid w:val="00902CE5"/>
    <w:rsid w:val="00903B88"/>
    <w:rsid w:val="00910EAD"/>
    <w:rsid w:val="009250C8"/>
    <w:rsid w:val="00947765"/>
    <w:rsid w:val="00972874"/>
    <w:rsid w:val="0098354E"/>
    <w:rsid w:val="00990C63"/>
    <w:rsid w:val="009A50BB"/>
    <w:rsid w:val="009B7FCF"/>
    <w:rsid w:val="00A05F77"/>
    <w:rsid w:val="00AA2C7C"/>
    <w:rsid w:val="00AA6A26"/>
    <w:rsid w:val="00AD0F8F"/>
    <w:rsid w:val="00AD3956"/>
    <w:rsid w:val="00B00009"/>
    <w:rsid w:val="00B26330"/>
    <w:rsid w:val="00B33A81"/>
    <w:rsid w:val="00B672FA"/>
    <w:rsid w:val="00B817C4"/>
    <w:rsid w:val="00B902D6"/>
    <w:rsid w:val="00B94086"/>
    <w:rsid w:val="00BE57C6"/>
    <w:rsid w:val="00C006AA"/>
    <w:rsid w:val="00C01860"/>
    <w:rsid w:val="00C24C35"/>
    <w:rsid w:val="00C41436"/>
    <w:rsid w:val="00C52242"/>
    <w:rsid w:val="00C63FB0"/>
    <w:rsid w:val="00C67054"/>
    <w:rsid w:val="00C853CA"/>
    <w:rsid w:val="00CC12E3"/>
    <w:rsid w:val="00CC5AF1"/>
    <w:rsid w:val="00CE55D8"/>
    <w:rsid w:val="00CE7624"/>
    <w:rsid w:val="00D30022"/>
    <w:rsid w:val="00D31964"/>
    <w:rsid w:val="00D4477B"/>
    <w:rsid w:val="00D56FF7"/>
    <w:rsid w:val="00D71171"/>
    <w:rsid w:val="00D9066F"/>
    <w:rsid w:val="00DE061F"/>
    <w:rsid w:val="00DE23DE"/>
    <w:rsid w:val="00E126DC"/>
    <w:rsid w:val="00E13EA2"/>
    <w:rsid w:val="00E200FC"/>
    <w:rsid w:val="00E23074"/>
    <w:rsid w:val="00E42D88"/>
    <w:rsid w:val="00E472C8"/>
    <w:rsid w:val="00E53AF7"/>
    <w:rsid w:val="00E54EB7"/>
    <w:rsid w:val="00EA0D93"/>
    <w:rsid w:val="00EC2DC8"/>
    <w:rsid w:val="00EE5B0F"/>
    <w:rsid w:val="00EE5BF8"/>
    <w:rsid w:val="00F15F22"/>
    <w:rsid w:val="00F70343"/>
    <w:rsid w:val="00F9501E"/>
    <w:rsid w:val="00FB0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
    </o:shapedefaults>
    <o:shapelayout v:ext="edit">
      <o:idmap v:ext="edit" data="1"/>
    </o:shapelayout>
  </w:shapeDefaults>
  <w:decimalSymbol w:val="."/>
  <w:listSeparator w:val=","/>
  <w14:docId w14:val="419746F2"/>
  <w15:docId w15:val="{E87746FC-30E0-4F01-88BF-262A1472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7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789"/>
  </w:style>
  <w:style w:type="paragraph" w:styleId="Footer">
    <w:name w:val="footer"/>
    <w:basedOn w:val="Normal"/>
    <w:link w:val="FooterChar"/>
    <w:uiPriority w:val="99"/>
    <w:unhideWhenUsed/>
    <w:rsid w:val="003327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789"/>
  </w:style>
  <w:style w:type="paragraph" w:styleId="BalloonText">
    <w:name w:val="Balloon Text"/>
    <w:basedOn w:val="Normal"/>
    <w:link w:val="BalloonTextChar"/>
    <w:uiPriority w:val="99"/>
    <w:semiHidden/>
    <w:unhideWhenUsed/>
    <w:rsid w:val="00332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789"/>
    <w:rPr>
      <w:rFonts w:ascii="Tahoma" w:hAnsi="Tahoma" w:cs="Tahoma"/>
      <w:sz w:val="16"/>
      <w:szCs w:val="16"/>
    </w:rPr>
  </w:style>
  <w:style w:type="paragraph" w:styleId="ListParagraph">
    <w:name w:val="List Paragraph"/>
    <w:basedOn w:val="Normal"/>
    <w:uiPriority w:val="34"/>
    <w:qFormat/>
    <w:rsid w:val="00C24C35"/>
    <w:pPr>
      <w:ind w:left="720"/>
      <w:contextualSpacing/>
    </w:pPr>
  </w:style>
  <w:style w:type="table" w:styleId="TableGrid">
    <w:name w:val="Table Grid"/>
    <w:basedOn w:val="TableNormal"/>
    <w:uiPriority w:val="59"/>
    <w:rsid w:val="00096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072249">
      <w:bodyDiv w:val="1"/>
      <w:marLeft w:val="0"/>
      <w:marRight w:val="0"/>
      <w:marTop w:val="0"/>
      <w:marBottom w:val="0"/>
      <w:divBdr>
        <w:top w:val="none" w:sz="0" w:space="0" w:color="auto"/>
        <w:left w:val="none" w:sz="0" w:space="0" w:color="auto"/>
        <w:bottom w:val="none" w:sz="0" w:space="0" w:color="auto"/>
        <w:right w:val="none" w:sz="0" w:space="0" w:color="auto"/>
      </w:divBdr>
    </w:div>
    <w:div w:id="67406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3CD02-BBB8-4106-8F53-07D4C4F45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Lynch</dc:creator>
  <cp:lastModifiedBy>Finn Turnbull</cp:lastModifiedBy>
  <cp:revision>5</cp:revision>
  <cp:lastPrinted>2015-10-02T09:51:00Z</cp:lastPrinted>
  <dcterms:created xsi:type="dcterms:W3CDTF">2015-11-06T10:15:00Z</dcterms:created>
  <dcterms:modified xsi:type="dcterms:W3CDTF">2018-05-02T21:56:00Z</dcterms:modified>
</cp:coreProperties>
</file>