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8779B" w14:textId="14502269" w:rsidR="006C0B34" w:rsidRDefault="006C0B34">
      <w:pPr>
        <w:rPr>
          <w:b/>
          <w:sz w:val="28"/>
          <w:szCs w:val="28"/>
        </w:rPr>
      </w:pPr>
      <w:r w:rsidRPr="00196A98">
        <w:rPr>
          <w:b/>
          <w:sz w:val="28"/>
          <w:szCs w:val="28"/>
        </w:rPr>
        <w:t>Table of Contents</w:t>
      </w:r>
    </w:p>
    <w:p w14:paraId="029B1B80" w14:textId="77777777" w:rsidR="00196A98" w:rsidRPr="00196A98" w:rsidRDefault="00196A98">
      <w:pPr>
        <w:rPr>
          <w:b/>
          <w:sz w:val="28"/>
          <w:szCs w:val="28"/>
        </w:rPr>
      </w:pPr>
    </w:p>
    <w:p w14:paraId="742FD702" w14:textId="088D0FD0" w:rsidR="00AD442A" w:rsidRDefault="006C0B34">
      <w:pPr>
        <w:pStyle w:val="TOC1"/>
        <w:tabs>
          <w:tab w:val="right" w:leader="dot" w:pos="9350"/>
        </w:tabs>
        <w:rPr>
          <w:rFonts w:asciiTheme="minorHAnsi" w:eastAsiaTheme="minorEastAsia" w:hAnsiTheme="minorHAnsi" w:cstheme="minorBidi"/>
          <w:noProof/>
        </w:rPr>
      </w:pPr>
      <w:r>
        <w:rPr>
          <w:b/>
        </w:rPr>
        <w:fldChar w:fldCharType="begin"/>
      </w:r>
      <w:r>
        <w:rPr>
          <w:b/>
        </w:rPr>
        <w:instrText xml:space="preserve"> TOC \o "1-4" \h \z \u </w:instrText>
      </w:r>
      <w:r>
        <w:rPr>
          <w:b/>
        </w:rPr>
        <w:fldChar w:fldCharType="separate"/>
      </w:r>
      <w:hyperlink w:anchor="_Toc63886802" w:history="1">
        <w:r w:rsidR="00AD442A" w:rsidRPr="00E868CF">
          <w:rPr>
            <w:rStyle w:val="Hyperlink"/>
            <w:noProof/>
          </w:rPr>
          <w:t>Scope</w:t>
        </w:r>
        <w:r w:rsidR="00AD442A">
          <w:rPr>
            <w:noProof/>
            <w:webHidden/>
          </w:rPr>
          <w:tab/>
        </w:r>
        <w:r w:rsidR="00AD442A">
          <w:rPr>
            <w:noProof/>
            <w:webHidden/>
          </w:rPr>
          <w:fldChar w:fldCharType="begin"/>
        </w:r>
        <w:r w:rsidR="00AD442A">
          <w:rPr>
            <w:noProof/>
            <w:webHidden/>
          </w:rPr>
          <w:instrText xml:space="preserve"> PAGEREF _Toc63886802 \h </w:instrText>
        </w:r>
        <w:r w:rsidR="00AD442A">
          <w:rPr>
            <w:noProof/>
            <w:webHidden/>
          </w:rPr>
        </w:r>
        <w:r w:rsidR="00AD442A">
          <w:rPr>
            <w:noProof/>
            <w:webHidden/>
          </w:rPr>
          <w:fldChar w:fldCharType="separate"/>
        </w:r>
        <w:r w:rsidR="00AD442A">
          <w:rPr>
            <w:noProof/>
            <w:webHidden/>
          </w:rPr>
          <w:t>3</w:t>
        </w:r>
        <w:r w:rsidR="00AD442A">
          <w:rPr>
            <w:noProof/>
            <w:webHidden/>
          </w:rPr>
          <w:fldChar w:fldCharType="end"/>
        </w:r>
      </w:hyperlink>
    </w:p>
    <w:p w14:paraId="6A586920" w14:textId="2E93FDD9" w:rsidR="00AD442A" w:rsidRDefault="00AD442A">
      <w:pPr>
        <w:pStyle w:val="TOC1"/>
        <w:tabs>
          <w:tab w:val="right" w:leader="dot" w:pos="9350"/>
        </w:tabs>
        <w:rPr>
          <w:rFonts w:asciiTheme="minorHAnsi" w:eastAsiaTheme="minorEastAsia" w:hAnsiTheme="minorHAnsi" w:cstheme="minorBidi"/>
          <w:noProof/>
        </w:rPr>
      </w:pPr>
      <w:hyperlink w:anchor="_Toc63886803" w:history="1">
        <w:r w:rsidRPr="00E868CF">
          <w:rPr>
            <w:rStyle w:val="Hyperlink"/>
            <w:noProof/>
          </w:rPr>
          <w:t>Data Access</w:t>
        </w:r>
        <w:r>
          <w:rPr>
            <w:noProof/>
            <w:webHidden/>
          </w:rPr>
          <w:tab/>
        </w:r>
        <w:r>
          <w:rPr>
            <w:noProof/>
            <w:webHidden/>
          </w:rPr>
          <w:fldChar w:fldCharType="begin"/>
        </w:r>
        <w:r>
          <w:rPr>
            <w:noProof/>
            <w:webHidden/>
          </w:rPr>
          <w:instrText xml:space="preserve"> PAGEREF _Toc63886803 \h </w:instrText>
        </w:r>
        <w:r>
          <w:rPr>
            <w:noProof/>
            <w:webHidden/>
          </w:rPr>
        </w:r>
        <w:r>
          <w:rPr>
            <w:noProof/>
            <w:webHidden/>
          </w:rPr>
          <w:fldChar w:fldCharType="separate"/>
        </w:r>
        <w:r>
          <w:rPr>
            <w:noProof/>
            <w:webHidden/>
          </w:rPr>
          <w:t>3</w:t>
        </w:r>
        <w:r>
          <w:rPr>
            <w:noProof/>
            <w:webHidden/>
          </w:rPr>
          <w:fldChar w:fldCharType="end"/>
        </w:r>
      </w:hyperlink>
    </w:p>
    <w:p w14:paraId="5CC5E523" w14:textId="5C5A123D" w:rsidR="00AD442A" w:rsidRDefault="00AD442A">
      <w:pPr>
        <w:pStyle w:val="TOC1"/>
        <w:tabs>
          <w:tab w:val="right" w:leader="dot" w:pos="9350"/>
        </w:tabs>
        <w:rPr>
          <w:rFonts w:asciiTheme="minorHAnsi" w:eastAsiaTheme="minorEastAsia" w:hAnsiTheme="minorHAnsi" w:cstheme="minorBidi"/>
          <w:noProof/>
        </w:rPr>
      </w:pPr>
      <w:hyperlink w:anchor="_Toc63886804" w:history="1">
        <w:r w:rsidRPr="00E868CF">
          <w:rPr>
            <w:rStyle w:val="Hyperlink"/>
            <w:noProof/>
          </w:rPr>
          <w:t>State of Utah - Catalog of Accessible Information (Data) and Resources</w:t>
        </w:r>
        <w:r>
          <w:rPr>
            <w:noProof/>
            <w:webHidden/>
          </w:rPr>
          <w:tab/>
        </w:r>
        <w:r>
          <w:rPr>
            <w:noProof/>
            <w:webHidden/>
          </w:rPr>
          <w:fldChar w:fldCharType="begin"/>
        </w:r>
        <w:r>
          <w:rPr>
            <w:noProof/>
            <w:webHidden/>
          </w:rPr>
          <w:instrText xml:space="preserve"> PAGEREF _Toc63886804 \h </w:instrText>
        </w:r>
        <w:r>
          <w:rPr>
            <w:noProof/>
            <w:webHidden/>
          </w:rPr>
        </w:r>
        <w:r>
          <w:rPr>
            <w:noProof/>
            <w:webHidden/>
          </w:rPr>
          <w:fldChar w:fldCharType="separate"/>
        </w:r>
        <w:r>
          <w:rPr>
            <w:noProof/>
            <w:webHidden/>
          </w:rPr>
          <w:t>3</w:t>
        </w:r>
        <w:r>
          <w:rPr>
            <w:noProof/>
            <w:webHidden/>
          </w:rPr>
          <w:fldChar w:fldCharType="end"/>
        </w:r>
      </w:hyperlink>
    </w:p>
    <w:p w14:paraId="2EF45ADD" w14:textId="07A4FAF4" w:rsidR="00AD442A" w:rsidRDefault="00AD442A">
      <w:pPr>
        <w:pStyle w:val="TOC2"/>
        <w:tabs>
          <w:tab w:val="right" w:leader="dot" w:pos="9350"/>
        </w:tabs>
        <w:rPr>
          <w:rFonts w:asciiTheme="minorHAnsi" w:eastAsiaTheme="minorEastAsia" w:hAnsiTheme="minorHAnsi" w:cstheme="minorBidi"/>
          <w:noProof/>
        </w:rPr>
      </w:pPr>
      <w:hyperlink w:anchor="_Toc63886805" w:history="1">
        <w:r w:rsidRPr="00E868CF">
          <w:rPr>
            <w:rStyle w:val="Hyperlink"/>
            <w:noProof/>
          </w:rPr>
          <w:t>Regulatory Data</w:t>
        </w:r>
        <w:r>
          <w:rPr>
            <w:noProof/>
            <w:webHidden/>
          </w:rPr>
          <w:tab/>
        </w:r>
        <w:r>
          <w:rPr>
            <w:noProof/>
            <w:webHidden/>
          </w:rPr>
          <w:fldChar w:fldCharType="begin"/>
        </w:r>
        <w:r>
          <w:rPr>
            <w:noProof/>
            <w:webHidden/>
          </w:rPr>
          <w:instrText xml:space="preserve"> PAGEREF _Toc63886805 \h </w:instrText>
        </w:r>
        <w:r>
          <w:rPr>
            <w:noProof/>
            <w:webHidden/>
          </w:rPr>
        </w:r>
        <w:r>
          <w:rPr>
            <w:noProof/>
            <w:webHidden/>
          </w:rPr>
          <w:fldChar w:fldCharType="separate"/>
        </w:r>
        <w:r>
          <w:rPr>
            <w:noProof/>
            <w:webHidden/>
          </w:rPr>
          <w:t>3</w:t>
        </w:r>
        <w:r>
          <w:rPr>
            <w:noProof/>
            <w:webHidden/>
          </w:rPr>
          <w:fldChar w:fldCharType="end"/>
        </w:r>
      </w:hyperlink>
    </w:p>
    <w:p w14:paraId="6F4EA062" w14:textId="26E6C86F" w:rsidR="00AD442A" w:rsidRDefault="00AD442A">
      <w:pPr>
        <w:pStyle w:val="TOC4"/>
        <w:tabs>
          <w:tab w:val="right" w:leader="dot" w:pos="9350"/>
        </w:tabs>
        <w:rPr>
          <w:rFonts w:asciiTheme="minorHAnsi" w:hAnsiTheme="minorHAnsi" w:cstheme="minorBidi"/>
          <w:noProof/>
        </w:rPr>
      </w:pPr>
      <w:hyperlink w:anchor="_Toc63886806" w:history="1">
        <w:r w:rsidRPr="00E868CF">
          <w:rPr>
            <w:rStyle w:val="Hyperlink"/>
            <w:noProof/>
          </w:rPr>
          <w:t>EPA Class VI Rules and Requirements</w:t>
        </w:r>
        <w:r>
          <w:rPr>
            <w:noProof/>
            <w:webHidden/>
          </w:rPr>
          <w:tab/>
        </w:r>
        <w:r>
          <w:rPr>
            <w:noProof/>
            <w:webHidden/>
          </w:rPr>
          <w:fldChar w:fldCharType="begin"/>
        </w:r>
        <w:r>
          <w:rPr>
            <w:noProof/>
            <w:webHidden/>
          </w:rPr>
          <w:instrText xml:space="preserve"> PAGEREF _Toc63886806 \h </w:instrText>
        </w:r>
        <w:r>
          <w:rPr>
            <w:noProof/>
            <w:webHidden/>
          </w:rPr>
        </w:r>
        <w:r>
          <w:rPr>
            <w:noProof/>
            <w:webHidden/>
          </w:rPr>
          <w:fldChar w:fldCharType="separate"/>
        </w:r>
        <w:r>
          <w:rPr>
            <w:noProof/>
            <w:webHidden/>
          </w:rPr>
          <w:t>3</w:t>
        </w:r>
        <w:r>
          <w:rPr>
            <w:noProof/>
            <w:webHidden/>
          </w:rPr>
          <w:fldChar w:fldCharType="end"/>
        </w:r>
      </w:hyperlink>
    </w:p>
    <w:p w14:paraId="366BB01C" w14:textId="67524811" w:rsidR="00AD442A" w:rsidRDefault="00AD442A">
      <w:pPr>
        <w:pStyle w:val="TOC4"/>
        <w:tabs>
          <w:tab w:val="right" w:leader="dot" w:pos="9350"/>
        </w:tabs>
        <w:rPr>
          <w:rFonts w:asciiTheme="minorHAnsi" w:hAnsiTheme="minorHAnsi" w:cstheme="minorBidi"/>
          <w:noProof/>
        </w:rPr>
      </w:pPr>
      <w:hyperlink w:anchor="_Toc63886807" w:history="1">
        <w:r w:rsidRPr="00E868CF">
          <w:rPr>
            <w:rStyle w:val="Hyperlink"/>
            <w:noProof/>
          </w:rPr>
          <w:t>Rights-of-Way</w:t>
        </w:r>
        <w:r>
          <w:rPr>
            <w:noProof/>
            <w:webHidden/>
          </w:rPr>
          <w:tab/>
        </w:r>
        <w:r>
          <w:rPr>
            <w:noProof/>
            <w:webHidden/>
          </w:rPr>
          <w:fldChar w:fldCharType="begin"/>
        </w:r>
        <w:r>
          <w:rPr>
            <w:noProof/>
            <w:webHidden/>
          </w:rPr>
          <w:instrText xml:space="preserve"> PAGEREF _Toc63886807 \h </w:instrText>
        </w:r>
        <w:r>
          <w:rPr>
            <w:noProof/>
            <w:webHidden/>
          </w:rPr>
        </w:r>
        <w:r>
          <w:rPr>
            <w:noProof/>
            <w:webHidden/>
          </w:rPr>
          <w:fldChar w:fldCharType="separate"/>
        </w:r>
        <w:r>
          <w:rPr>
            <w:noProof/>
            <w:webHidden/>
          </w:rPr>
          <w:t>5</w:t>
        </w:r>
        <w:r>
          <w:rPr>
            <w:noProof/>
            <w:webHidden/>
          </w:rPr>
          <w:fldChar w:fldCharType="end"/>
        </w:r>
      </w:hyperlink>
    </w:p>
    <w:p w14:paraId="5C4FFA36" w14:textId="62ADB8CD" w:rsidR="00AD442A" w:rsidRDefault="00AD442A">
      <w:pPr>
        <w:pStyle w:val="TOC4"/>
        <w:tabs>
          <w:tab w:val="right" w:leader="dot" w:pos="9350"/>
        </w:tabs>
        <w:rPr>
          <w:rFonts w:asciiTheme="minorHAnsi" w:hAnsiTheme="minorHAnsi" w:cstheme="minorBidi"/>
          <w:noProof/>
        </w:rPr>
      </w:pPr>
      <w:hyperlink w:anchor="_Toc63886808" w:history="1">
        <w:r w:rsidRPr="00E868CF">
          <w:rPr>
            <w:rStyle w:val="Hyperlink"/>
            <w:noProof/>
          </w:rPr>
          <w:t>Pore Space &amp; Land Ownership</w:t>
        </w:r>
        <w:r>
          <w:rPr>
            <w:noProof/>
            <w:webHidden/>
          </w:rPr>
          <w:tab/>
        </w:r>
        <w:r>
          <w:rPr>
            <w:noProof/>
            <w:webHidden/>
          </w:rPr>
          <w:fldChar w:fldCharType="begin"/>
        </w:r>
        <w:r>
          <w:rPr>
            <w:noProof/>
            <w:webHidden/>
          </w:rPr>
          <w:instrText xml:space="preserve"> PAGEREF _Toc63886808 \h </w:instrText>
        </w:r>
        <w:r>
          <w:rPr>
            <w:noProof/>
            <w:webHidden/>
          </w:rPr>
        </w:r>
        <w:r>
          <w:rPr>
            <w:noProof/>
            <w:webHidden/>
          </w:rPr>
          <w:fldChar w:fldCharType="separate"/>
        </w:r>
        <w:r>
          <w:rPr>
            <w:noProof/>
            <w:webHidden/>
          </w:rPr>
          <w:t>5</w:t>
        </w:r>
        <w:r>
          <w:rPr>
            <w:noProof/>
            <w:webHidden/>
          </w:rPr>
          <w:fldChar w:fldCharType="end"/>
        </w:r>
      </w:hyperlink>
    </w:p>
    <w:p w14:paraId="033ED3DF" w14:textId="7A9097D9" w:rsidR="00AD442A" w:rsidRDefault="00AD442A">
      <w:pPr>
        <w:pStyle w:val="TOC2"/>
        <w:tabs>
          <w:tab w:val="right" w:leader="dot" w:pos="9350"/>
        </w:tabs>
        <w:rPr>
          <w:rFonts w:asciiTheme="minorHAnsi" w:eastAsiaTheme="minorEastAsia" w:hAnsiTheme="minorHAnsi" w:cstheme="minorBidi"/>
          <w:noProof/>
        </w:rPr>
      </w:pPr>
      <w:hyperlink w:anchor="_Toc63886809" w:history="1">
        <w:r w:rsidRPr="00E868CF">
          <w:rPr>
            <w:rStyle w:val="Hyperlink"/>
            <w:noProof/>
          </w:rPr>
          <w:t>Economics</w:t>
        </w:r>
        <w:r>
          <w:rPr>
            <w:noProof/>
            <w:webHidden/>
          </w:rPr>
          <w:tab/>
        </w:r>
        <w:r>
          <w:rPr>
            <w:noProof/>
            <w:webHidden/>
          </w:rPr>
          <w:fldChar w:fldCharType="begin"/>
        </w:r>
        <w:r>
          <w:rPr>
            <w:noProof/>
            <w:webHidden/>
          </w:rPr>
          <w:instrText xml:space="preserve"> PAGEREF _Toc63886809 \h </w:instrText>
        </w:r>
        <w:r>
          <w:rPr>
            <w:noProof/>
            <w:webHidden/>
          </w:rPr>
        </w:r>
        <w:r>
          <w:rPr>
            <w:noProof/>
            <w:webHidden/>
          </w:rPr>
          <w:fldChar w:fldCharType="separate"/>
        </w:r>
        <w:r>
          <w:rPr>
            <w:noProof/>
            <w:webHidden/>
          </w:rPr>
          <w:t>6</w:t>
        </w:r>
        <w:r>
          <w:rPr>
            <w:noProof/>
            <w:webHidden/>
          </w:rPr>
          <w:fldChar w:fldCharType="end"/>
        </w:r>
      </w:hyperlink>
    </w:p>
    <w:p w14:paraId="1C52B4DB" w14:textId="1C62D909" w:rsidR="00AD442A" w:rsidRDefault="00AD442A">
      <w:pPr>
        <w:pStyle w:val="TOC2"/>
        <w:tabs>
          <w:tab w:val="right" w:leader="dot" w:pos="9350"/>
        </w:tabs>
        <w:rPr>
          <w:rFonts w:asciiTheme="minorHAnsi" w:eastAsiaTheme="minorEastAsia" w:hAnsiTheme="minorHAnsi" w:cstheme="minorBidi"/>
          <w:noProof/>
        </w:rPr>
      </w:pPr>
      <w:hyperlink w:anchor="_Toc63886810" w:history="1">
        <w:r w:rsidRPr="00E868CF">
          <w:rPr>
            <w:rStyle w:val="Hyperlink"/>
            <w:noProof/>
          </w:rPr>
          <w:t>Liability</w:t>
        </w:r>
        <w:r>
          <w:rPr>
            <w:noProof/>
            <w:webHidden/>
          </w:rPr>
          <w:tab/>
        </w:r>
        <w:r>
          <w:rPr>
            <w:noProof/>
            <w:webHidden/>
          </w:rPr>
          <w:fldChar w:fldCharType="begin"/>
        </w:r>
        <w:r>
          <w:rPr>
            <w:noProof/>
            <w:webHidden/>
          </w:rPr>
          <w:instrText xml:space="preserve"> PAGEREF _Toc63886810 \h </w:instrText>
        </w:r>
        <w:r>
          <w:rPr>
            <w:noProof/>
            <w:webHidden/>
          </w:rPr>
        </w:r>
        <w:r>
          <w:rPr>
            <w:noProof/>
            <w:webHidden/>
          </w:rPr>
          <w:fldChar w:fldCharType="separate"/>
        </w:r>
        <w:r>
          <w:rPr>
            <w:noProof/>
            <w:webHidden/>
          </w:rPr>
          <w:t>6</w:t>
        </w:r>
        <w:r>
          <w:rPr>
            <w:noProof/>
            <w:webHidden/>
          </w:rPr>
          <w:fldChar w:fldCharType="end"/>
        </w:r>
      </w:hyperlink>
    </w:p>
    <w:p w14:paraId="2BF0FACC" w14:textId="51D7F3FE" w:rsidR="00AD442A" w:rsidRDefault="00AD442A">
      <w:pPr>
        <w:pStyle w:val="TOC2"/>
        <w:tabs>
          <w:tab w:val="right" w:leader="dot" w:pos="9350"/>
        </w:tabs>
        <w:rPr>
          <w:rFonts w:asciiTheme="minorHAnsi" w:eastAsiaTheme="minorEastAsia" w:hAnsiTheme="minorHAnsi" w:cstheme="minorBidi"/>
          <w:noProof/>
        </w:rPr>
      </w:pPr>
      <w:hyperlink w:anchor="_Toc63886811" w:history="1">
        <w:r w:rsidRPr="00E868CF">
          <w:rPr>
            <w:rStyle w:val="Hyperlink"/>
            <w:noProof/>
          </w:rPr>
          <w:t>Public &amp; Stakeholder Outreach</w:t>
        </w:r>
        <w:r>
          <w:rPr>
            <w:noProof/>
            <w:webHidden/>
          </w:rPr>
          <w:tab/>
        </w:r>
        <w:r>
          <w:rPr>
            <w:noProof/>
            <w:webHidden/>
          </w:rPr>
          <w:fldChar w:fldCharType="begin"/>
        </w:r>
        <w:r>
          <w:rPr>
            <w:noProof/>
            <w:webHidden/>
          </w:rPr>
          <w:instrText xml:space="preserve"> PAGEREF _Toc63886811 \h </w:instrText>
        </w:r>
        <w:r>
          <w:rPr>
            <w:noProof/>
            <w:webHidden/>
          </w:rPr>
        </w:r>
        <w:r>
          <w:rPr>
            <w:noProof/>
            <w:webHidden/>
          </w:rPr>
          <w:fldChar w:fldCharType="separate"/>
        </w:r>
        <w:r>
          <w:rPr>
            <w:noProof/>
            <w:webHidden/>
          </w:rPr>
          <w:t>7</w:t>
        </w:r>
        <w:r>
          <w:rPr>
            <w:noProof/>
            <w:webHidden/>
          </w:rPr>
          <w:fldChar w:fldCharType="end"/>
        </w:r>
      </w:hyperlink>
    </w:p>
    <w:p w14:paraId="56D2284B" w14:textId="12D0278E" w:rsidR="00AD442A" w:rsidRDefault="00AD442A">
      <w:pPr>
        <w:pStyle w:val="TOC2"/>
        <w:tabs>
          <w:tab w:val="right" w:leader="dot" w:pos="9350"/>
        </w:tabs>
        <w:rPr>
          <w:rFonts w:asciiTheme="minorHAnsi" w:eastAsiaTheme="minorEastAsia" w:hAnsiTheme="minorHAnsi" w:cstheme="minorBidi"/>
          <w:noProof/>
        </w:rPr>
      </w:pPr>
      <w:hyperlink w:anchor="_Toc63886812" w:history="1">
        <w:r w:rsidRPr="00E868CF">
          <w:rPr>
            <w:rStyle w:val="Hyperlink"/>
            <w:noProof/>
          </w:rPr>
          <w:t>Spatial Data</w:t>
        </w:r>
        <w:r>
          <w:rPr>
            <w:noProof/>
            <w:webHidden/>
          </w:rPr>
          <w:tab/>
        </w:r>
        <w:r>
          <w:rPr>
            <w:noProof/>
            <w:webHidden/>
          </w:rPr>
          <w:fldChar w:fldCharType="begin"/>
        </w:r>
        <w:r>
          <w:rPr>
            <w:noProof/>
            <w:webHidden/>
          </w:rPr>
          <w:instrText xml:space="preserve"> PAGEREF _Toc63886812 \h </w:instrText>
        </w:r>
        <w:r>
          <w:rPr>
            <w:noProof/>
            <w:webHidden/>
          </w:rPr>
        </w:r>
        <w:r>
          <w:rPr>
            <w:noProof/>
            <w:webHidden/>
          </w:rPr>
          <w:fldChar w:fldCharType="separate"/>
        </w:r>
        <w:r>
          <w:rPr>
            <w:noProof/>
            <w:webHidden/>
          </w:rPr>
          <w:t>8</w:t>
        </w:r>
        <w:r>
          <w:rPr>
            <w:noProof/>
            <w:webHidden/>
          </w:rPr>
          <w:fldChar w:fldCharType="end"/>
        </w:r>
      </w:hyperlink>
    </w:p>
    <w:p w14:paraId="5760AA53" w14:textId="711A406C" w:rsidR="00AD442A" w:rsidRDefault="00AD442A">
      <w:pPr>
        <w:pStyle w:val="TOC4"/>
        <w:tabs>
          <w:tab w:val="right" w:leader="dot" w:pos="9350"/>
        </w:tabs>
        <w:rPr>
          <w:rFonts w:asciiTheme="minorHAnsi" w:hAnsiTheme="minorHAnsi" w:cstheme="minorBidi"/>
          <w:noProof/>
        </w:rPr>
      </w:pPr>
      <w:hyperlink w:anchor="_Toc63886813" w:history="1">
        <w:r w:rsidRPr="00E868CF">
          <w:rPr>
            <w:rStyle w:val="Hyperlink"/>
            <w:noProof/>
          </w:rPr>
          <w:t>GIS Files</w:t>
        </w:r>
        <w:r>
          <w:rPr>
            <w:noProof/>
            <w:webHidden/>
          </w:rPr>
          <w:tab/>
        </w:r>
        <w:r>
          <w:rPr>
            <w:noProof/>
            <w:webHidden/>
          </w:rPr>
          <w:fldChar w:fldCharType="begin"/>
        </w:r>
        <w:r>
          <w:rPr>
            <w:noProof/>
            <w:webHidden/>
          </w:rPr>
          <w:instrText xml:space="preserve"> PAGEREF _Toc63886813 \h </w:instrText>
        </w:r>
        <w:r>
          <w:rPr>
            <w:noProof/>
            <w:webHidden/>
          </w:rPr>
        </w:r>
        <w:r>
          <w:rPr>
            <w:noProof/>
            <w:webHidden/>
          </w:rPr>
          <w:fldChar w:fldCharType="separate"/>
        </w:r>
        <w:r>
          <w:rPr>
            <w:noProof/>
            <w:webHidden/>
          </w:rPr>
          <w:t>8</w:t>
        </w:r>
        <w:r>
          <w:rPr>
            <w:noProof/>
            <w:webHidden/>
          </w:rPr>
          <w:fldChar w:fldCharType="end"/>
        </w:r>
      </w:hyperlink>
    </w:p>
    <w:p w14:paraId="32730D44" w14:textId="41CBD24A" w:rsidR="00AD442A" w:rsidRDefault="00AD442A">
      <w:pPr>
        <w:pStyle w:val="TOC2"/>
        <w:tabs>
          <w:tab w:val="right" w:leader="dot" w:pos="9350"/>
        </w:tabs>
        <w:rPr>
          <w:rFonts w:asciiTheme="minorHAnsi" w:eastAsiaTheme="minorEastAsia" w:hAnsiTheme="minorHAnsi" w:cstheme="minorBidi"/>
          <w:noProof/>
        </w:rPr>
      </w:pPr>
      <w:hyperlink w:anchor="_Toc63886814" w:history="1">
        <w:r w:rsidRPr="00E868CF">
          <w:rPr>
            <w:rStyle w:val="Hyperlink"/>
            <w:noProof/>
          </w:rPr>
          <w:t>Geologic Characterization</w:t>
        </w:r>
        <w:r>
          <w:rPr>
            <w:noProof/>
            <w:webHidden/>
          </w:rPr>
          <w:tab/>
        </w:r>
        <w:r>
          <w:rPr>
            <w:noProof/>
            <w:webHidden/>
          </w:rPr>
          <w:fldChar w:fldCharType="begin"/>
        </w:r>
        <w:r>
          <w:rPr>
            <w:noProof/>
            <w:webHidden/>
          </w:rPr>
          <w:instrText xml:space="preserve"> PAGEREF _Toc63886814 \h </w:instrText>
        </w:r>
        <w:r>
          <w:rPr>
            <w:noProof/>
            <w:webHidden/>
          </w:rPr>
        </w:r>
        <w:r>
          <w:rPr>
            <w:noProof/>
            <w:webHidden/>
          </w:rPr>
          <w:fldChar w:fldCharType="separate"/>
        </w:r>
        <w:r>
          <w:rPr>
            <w:noProof/>
            <w:webHidden/>
          </w:rPr>
          <w:t>9</w:t>
        </w:r>
        <w:r>
          <w:rPr>
            <w:noProof/>
            <w:webHidden/>
          </w:rPr>
          <w:fldChar w:fldCharType="end"/>
        </w:r>
      </w:hyperlink>
    </w:p>
    <w:p w14:paraId="02D0BEC0" w14:textId="2BDBEC9F" w:rsidR="00AD442A" w:rsidRDefault="00AD442A">
      <w:pPr>
        <w:pStyle w:val="TOC4"/>
        <w:tabs>
          <w:tab w:val="right" w:leader="dot" w:pos="9350"/>
        </w:tabs>
        <w:rPr>
          <w:rFonts w:asciiTheme="minorHAnsi" w:hAnsiTheme="minorHAnsi" w:cstheme="minorBidi"/>
          <w:noProof/>
        </w:rPr>
      </w:pPr>
      <w:hyperlink w:anchor="_Toc63886815" w:history="1">
        <w:r w:rsidRPr="00E868CF">
          <w:rPr>
            <w:rStyle w:val="Hyperlink"/>
            <w:noProof/>
          </w:rPr>
          <w:t>Legacy Seismic Data</w:t>
        </w:r>
        <w:r>
          <w:rPr>
            <w:noProof/>
            <w:webHidden/>
          </w:rPr>
          <w:tab/>
        </w:r>
        <w:r>
          <w:rPr>
            <w:noProof/>
            <w:webHidden/>
          </w:rPr>
          <w:fldChar w:fldCharType="begin"/>
        </w:r>
        <w:r>
          <w:rPr>
            <w:noProof/>
            <w:webHidden/>
          </w:rPr>
          <w:instrText xml:space="preserve"> PAGEREF _Toc63886815 \h </w:instrText>
        </w:r>
        <w:r>
          <w:rPr>
            <w:noProof/>
            <w:webHidden/>
          </w:rPr>
        </w:r>
        <w:r>
          <w:rPr>
            <w:noProof/>
            <w:webHidden/>
          </w:rPr>
          <w:fldChar w:fldCharType="separate"/>
        </w:r>
        <w:r>
          <w:rPr>
            <w:noProof/>
            <w:webHidden/>
          </w:rPr>
          <w:t>9</w:t>
        </w:r>
        <w:r>
          <w:rPr>
            <w:noProof/>
            <w:webHidden/>
          </w:rPr>
          <w:fldChar w:fldCharType="end"/>
        </w:r>
      </w:hyperlink>
    </w:p>
    <w:p w14:paraId="1D328572" w14:textId="546DDF66" w:rsidR="00AD442A" w:rsidRDefault="00AD442A">
      <w:pPr>
        <w:pStyle w:val="TOC4"/>
        <w:tabs>
          <w:tab w:val="right" w:leader="dot" w:pos="9350"/>
        </w:tabs>
        <w:rPr>
          <w:rFonts w:asciiTheme="minorHAnsi" w:hAnsiTheme="minorHAnsi" w:cstheme="minorBidi"/>
          <w:noProof/>
        </w:rPr>
      </w:pPr>
      <w:hyperlink w:anchor="_Toc63886816" w:history="1">
        <w:r w:rsidRPr="00E868CF">
          <w:rPr>
            <w:rStyle w:val="Hyperlink"/>
            <w:noProof/>
          </w:rPr>
          <w:t>Geologic Maps, Cross-Sections and Stratigraphic Columns</w:t>
        </w:r>
        <w:r>
          <w:rPr>
            <w:noProof/>
            <w:webHidden/>
          </w:rPr>
          <w:tab/>
        </w:r>
        <w:r>
          <w:rPr>
            <w:noProof/>
            <w:webHidden/>
          </w:rPr>
          <w:fldChar w:fldCharType="begin"/>
        </w:r>
        <w:r>
          <w:rPr>
            <w:noProof/>
            <w:webHidden/>
          </w:rPr>
          <w:instrText xml:space="preserve"> PAGEREF _Toc63886816 \h </w:instrText>
        </w:r>
        <w:r>
          <w:rPr>
            <w:noProof/>
            <w:webHidden/>
          </w:rPr>
        </w:r>
        <w:r>
          <w:rPr>
            <w:noProof/>
            <w:webHidden/>
          </w:rPr>
          <w:fldChar w:fldCharType="separate"/>
        </w:r>
        <w:r>
          <w:rPr>
            <w:noProof/>
            <w:webHidden/>
          </w:rPr>
          <w:t>9</w:t>
        </w:r>
        <w:r>
          <w:rPr>
            <w:noProof/>
            <w:webHidden/>
          </w:rPr>
          <w:fldChar w:fldCharType="end"/>
        </w:r>
      </w:hyperlink>
    </w:p>
    <w:p w14:paraId="36363B03" w14:textId="51B34100" w:rsidR="00AD442A" w:rsidRDefault="00AD442A">
      <w:pPr>
        <w:pStyle w:val="TOC4"/>
        <w:tabs>
          <w:tab w:val="right" w:leader="dot" w:pos="9350"/>
        </w:tabs>
        <w:rPr>
          <w:rFonts w:asciiTheme="minorHAnsi" w:hAnsiTheme="minorHAnsi" w:cstheme="minorBidi"/>
          <w:noProof/>
        </w:rPr>
      </w:pPr>
      <w:hyperlink w:anchor="_Toc63886817" w:history="1">
        <w:r w:rsidRPr="00E868CF">
          <w:rPr>
            <w:rStyle w:val="Hyperlink"/>
            <w:noProof/>
          </w:rPr>
          <w:t>LAS Files</w:t>
        </w:r>
        <w:r>
          <w:rPr>
            <w:noProof/>
            <w:webHidden/>
          </w:rPr>
          <w:tab/>
        </w:r>
        <w:r>
          <w:rPr>
            <w:noProof/>
            <w:webHidden/>
          </w:rPr>
          <w:fldChar w:fldCharType="begin"/>
        </w:r>
        <w:r>
          <w:rPr>
            <w:noProof/>
            <w:webHidden/>
          </w:rPr>
          <w:instrText xml:space="preserve"> PAGEREF _Toc63886817 \h </w:instrText>
        </w:r>
        <w:r>
          <w:rPr>
            <w:noProof/>
            <w:webHidden/>
          </w:rPr>
        </w:r>
        <w:r>
          <w:rPr>
            <w:noProof/>
            <w:webHidden/>
          </w:rPr>
          <w:fldChar w:fldCharType="separate"/>
        </w:r>
        <w:r>
          <w:rPr>
            <w:noProof/>
            <w:webHidden/>
          </w:rPr>
          <w:t>10</w:t>
        </w:r>
        <w:r>
          <w:rPr>
            <w:noProof/>
            <w:webHidden/>
          </w:rPr>
          <w:fldChar w:fldCharType="end"/>
        </w:r>
      </w:hyperlink>
    </w:p>
    <w:p w14:paraId="5982AF57" w14:textId="6D233FE6" w:rsidR="00AD442A" w:rsidRDefault="00AD442A">
      <w:pPr>
        <w:pStyle w:val="TOC4"/>
        <w:tabs>
          <w:tab w:val="right" w:leader="dot" w:pos="9350"/>
        </w:tabs>
        <w:rPr>
          <w:rFonts w:asciiTheme="minorHAnsi" w:hAnsiTheme="minorHAnsi" w:cstheme="minorBidi"/>
          <w:noProof/>
        </w:rPr>
      </w:pPr>
      <w:hyperlink w:anchor="_Toc63886818" w:history="1">
        <w:r w:rsidRPr="00E868CF">
          <w:rPr>
            <w:rStyle w:val="Hyperlink"/>
            <w:noProof/>
          </w:rPr>
          <w:t>Well Information</w:t>
        </w:r>
        <w:r>
          <w:rPr>
            <w:noProof/>
            <w:webHidden/>
          </w:rPr>
          <w:tab/>
        </w:r>
        <w:r>
          <w:rPr>
            <w:noProof/>
            <w:webHidden/>
          </w:rPr>
          <w:fldChar w:fldCharType="begin"/>
        </w:r>
        <w:r>
          <w:rPr>
            <w:noProof/>
            <w:webHidden/>
          </w:rPr>
          <w:instrText xml:space="preserve"> PAGEREF _Toc63886818 \h </w:instrText>
        </w:r>
        <w:r>
          <w:rPr>
            <w:noProof/>
            <w:webHidden/>
          </w:rPr>
        </w:r>
        <w:r>
          <w:rPr>
            <w:noProof/>
            <w:webHidden/>
          </w:rPr>
          <w:fldChar w:fldCharType="separate"/>
        </w:r>
        <w:r>
          <w:rPr>
            <w:noProof/>
            <w:webHidden/>
          </w:rPr>
          <w:t>10</w:t>
        </w:r>
        <w:r>
          <w:rPr>
            <w:noProof/>
            <w:webHidden/>
          </w:rPr>
          <w:fldChar w:fldCharType="end"/>
        </w:r>
      </w:hyperlink>
    </w:p>
    <w:p w14:paraId="058D80DD" w14:textId="03ABB242" w:rsidR="00AD442A" w:rsidRDefault="00AD442A">
      <w:pPr>
        <w:pStyle w:val="TOC4"/>
        <w:tabs>
          <w:tab w:val="right" w:leader="dot" w:pos="9350"/>
        </w:tabs>
        <w:rPr>
          <w:rFonts w:asciiTheme="minorHAnsi" w:hAnsiTheme="minorHAnsi" w:cstheme="minorBidi"/>
          <w:noProof/>
        </w:rPr>
      </w:pPr>
      <w:hyperlink w:anchor="_Toc63886819" w:history="1">
        <w:r w:rsidRPr="00E868CF">
          <w:rPr>
            <w:rStyle w:val="Hyperlink"/>
            <w:noProof/>
          </w:rPr>
          <w:t>Produced Waters Geochemistry</w:t>
        </w:r>
        <w:r>
          <w:rPr>
            <w:noProof/>
            <w:webHidden/>
          </w:rPr>
          <w:tab/>
        </w:r>
        <w:r>
          <w:rPr>
            <w:noProof/>
            <w:webHidden/>
          </w:rPr>
          <w:fldChar w:fldCharType="begin"/>
        </w:r>
        <w:r>
          <w:rPr>
            <w:noProof/>
            <w:webHidden/>
          </w:rPr>
          <w:instrText xml:space="preserve"> PAGEREF _Toc63886819 \h </w:instrText>
        </w:r>
        <w:r>
          <w:rPr>
            <w:noProof/>
            <w:webHidden/>
          </w:rPr>
        </w:r>
        <w:r>
          <w:rPr>
            <w:noProof/>
            <w:webHidden/>
          </w:rPr>
          <w:fldChar w:fldCharType="separate"/>
        </w:r>
        <w:r>
          <w:rPr>
            <w:noProof/>
            <w:webHidden/>
          </w:rPr>
          <w:t>11</w:t>
        </w:r>
        <w:r>
          <w:rPr>
            <w:noProof/>
            <w:webHidden/>
          </w:rPr>
          <w:fldChar w:fldCharType="end"/>
        </w:r>
      </w:hyperlink>
    </w:p>
    <w:p w14:paraId="2095531D" w14:textId="30B61996" w:rsidR="00AD442A" w:rsidRDefault="00AD442A">
      <w:pPr>
        <w:pStyle w:val="TOC4"/>
        <w:tabs>
          <w:tab w:val="right" w:leader="dot" w:pos="9350"/>
        </w:tabs>
        <w:rPr>
          <w:rFonts w:asciiTheme="minorHAnsi" w:hAnsiTheme="minorHAnsi" w:cstheme="minorBidi"/>
          <w:noProof/>
        </w:rPr>
      </w:pPr>
      <w:hyperlink w:anchor="_Toc63886820" w:history="1">
        <w:r w:rsidRPr="00E868CF">
          <w:rPr>
            <w:rStyle w:val="Hyperlink"/>
            <w:noProof/>
          </w:rPr>
          <w:t>Injection Well Volumes</w:t>
        </w:r>
        <w:r>
          <w:rPr>
            <w:noProof/>
            <w:webHidden/>
          </w:rPr>
          <w:tab/>
        </w:r>
        <w:r>
          <w:rPr>
            <w:noProof/>
            <w:webHidden/>
          </w:rPr>
          <w:fldChar w:fldCharType="begin"/>
        </w:r>
        <w:r>
          <w:rPr>
            <w:noProof/>
            <w:webHidden/>
          </w:rPr>
          <w:instrText xml:space="preserve"> PAGEREF _Toc63886820 \h </w:instrText>
        </w:r>
        <w:r>
          <w:rPr>
            <w:noProof/>
            <w:webHidden/>
          </w:rPr>
        </w:r>
        <w:r>
          <w:rPr>
            <w:noProof/>
            <w:webHidden/>
          </w:rPr>
          <w:fldChar w:fldCharType="separate"/>
        </w:r>
        <w:r>
          <w:rPr>
            <w:noProof/>
            <w:webHidden/>
          </w:rPr>
          <w:t>11</w:t>
        </w:r>
        <w:r>
          <w:rPr>
            <w:noProof/>
            <w:webHidden/>
          </w:rPr>
          <w:fldChar w:fldCharType="end"/>
        </w:r>
      </w:hyperlink>
    </w:p>
    <w:p w14:paraId="1BA23530" w14:textId="69B9C563" w:rsidR="00AD442A" w:rsidRDefault="00AD442A">
      <w:pPr>
        <w:pStyle w:val="TOC4"/>
        <w:tabs>
          <w:tab w:val="right" w:leader="dot" w:pos="9350"/>
        </w:tabs>
        <w:rPr>
          <w:rFonts w:asciiTheme="minorHAnsi" w:hAnsiTheme="minorHAnsi" w:cstheme="minorBidi"/>
          <w:noProof/>
        </w:rPr>
      </w:pPr>
      <w:hyperlink w:anchor="_Toc63886821" w:history="1">
        <w:r w:rsidRPr="00E868CF">
          <w:rPr>
            <w:rStyle w:val="Hyperlink"/>
            <w:noProof/>
          </w:rPr>
          <w:t>Rock Property and Geochemical Data (Porosity, Permeability, Relative Permeability, Capillary Pressure, etc)</w:t>
        </w:r>
        <w:r>
          <w:rPr>
            <w:noProof/>
            <w:webHidden/>
          </w:rPr>
          <w:tab/>
        </w:r>
        <w:r>
          <w:rPr>
            <w:noProof/>
            <w:webHidden/>
          </w:rPr>
          <w:fldChar w:fldCharType="begin"/>
        </w:r>
        <w:r>
          <w:rPr>
            <w:noProof/>
            <w:webHidden/>
          </w:rPr>
          <w:instrText xml:space="preserve"> PAGEREF _Toc63886821 \h </w:instrText>
        </w:r>
        <w:r>
          <w:rPr>
            <w:noProof/>
            <w:webHidden/>
          </w:rPr>
        </w:r>
        <w:r>
          <w:rPr>
            <w:noProof/>
            <w:webHidden/>
          </w:rPr>
          <w:fldChar w:fldCharType="separate"/>
        </w:r>
        <w:r>
          <w:rPr>
            <w:noProof/>
            <w:webHidden/>
          </w:rPr>
          <w:t>12</w:t>
        </w:r>
        <w:r>
          <w:rPr>
            <w:noProof/>
            <w:webHidden/>
          </w:rPr>
          <w:fldChar w:fldCharType="end"/>
        </w:r>
      </w:hyperlink>
    </w:p>
    <w:p w14:paraId="38DF2803" w14:textId="157C2955" w:rsidR="00AD442A" w:rsidRDefault="00AD442A">
      <w:pPr>
        <w:pStyle w:val="TOC2"/>
        <w:tabs>
          <w:tab w:val="right" w:leader="dot" w:pos="9350"/>
        </w:tabs>
        <w:rPr>
          <w:rFonts w:asciiTheme="minorHAnsi" w:eastAsiaTheme="minorEastAsia" w:hAnsiTheme="minorHAnsi" w:cstheme="minorBidi"/>
          <w:noProof/>
        </w:rPr>
      </w:pPr>
      <w:hyperlink w:anchor="_Toc63886822" w:history="1">
        <w:r w:rsidRPr="00E868CF">
          <w:rPr>
            <w:rStyle w:val="Hyperlink"/>
            <w:noProof/>
          </w:rPr>
          <w:t>CO2 Source/Capture Data</w:t>
        </w:r>
        <w:r>
          <w:rPr>
            <w:noProof/>
            <w:webHidden/>
          </w:rPr>
          <w:tab/>
        </w:r>
        <w:r>
          <w:rPr>
            <w:noProof/>
            <w:webHidden/>
          </w:rPr>
          <w:fldChar w:fldCharType="begin"/>
        </w:r>
        <w:r>
          <w:rPr>
            <w:noProof/>
            <w:webHidden/>
          </w:rPr>
          <w:instrText xml:space="preserve"> PAGEREF _Toc63886822 \h </w:instrText>
        </w:r>
        <w:r>
          <w:rPr>
            <w:noProof/>
            <w:webHidden/>
          </w:rPr>
        </w:r>
        <w:r>
          <w:rPr>
            <w:noProof/>
            <w:webHidden/>
          </w:rPr>
          <w:fldChar w:fldCharType="separate"/>
        </w:r>
        <w:r>
          <w:rPr>
            <w:noProof/>
            <w:webHidden/>
          </w:rPr>
          <w:t>12</w:t>
        </w:r>
        <w:r>
          <w:rPr>
            <w:noProof/>
            <w:webHidden/>
          </w:rPr>
          <w:fldChar w:fldCharType="end"/>
        </w:r>
      </w:hyperlink>
    </w:p>
    <w:p w14:paraId="640ED00F" w14:textId="4D7E3908" w:rsidR="00AD442A" w:rsidRDefault="00AD442A">
      <w:pPr>
        <w:pStyle w:val="TOC4"/>
        <w:tabs>
          <w:tab w:val="right" w:leader="dot" w:pos="9350"/>
        </w:tabs>
        <w:rPr>
          <w:rFonts w:asciiTheme="minorHAnsi" w:hAnsiTheme="minorHAnsi" w:cstheme="minorBidi"/>
          <w:noProof/>
        </w:rPr>
      </w:pPr>
      <w:hyperlink w:anchor="_Toc63886823" w:history="1">
        <w:r w:rsidRPr="00E868CF">
          <w:rPr>
            <w:rStyle w:val="Hyperlink"/>
            <w:noProof/>
          </w:rPr>
          <w:t>CO2 Sources and Emission Data</w:t>
        </w:r>
        <w:r>
          <w:rPr>
            <w:noProof/>
            <w:webHidden/>
          </w:rPr>
          <w:tab/>
        </w:r>
        <w:r>
          <w:rPr>
            <w:noProof/>
            <w:webHidden/>
          </w:rPr>
          <w:fldChar w:fldCharType="begin"/>
        </w:r>
        <w:r>
          <w:rPr>
            <w:noProof/>
            <w:webHidden/>
          </w:rPr>
          <w:instrText xml:space="preserve"> PAGEREF _Toc63886823 \h </w:instrText>
        </w:r>
        <w:r>
          <w:rPr>
            <w:noProof/>
            <w:webHidden/>
          </w:rPr>
        </w:r>
        <w:r>
          <w:rPr>
            <w:noProof/>
            <w:webHidden/>
          </w:rPr>
          <w:fldChar w:fldCharType="separate"/>
        </w:r>
        <w:r>
          <w:rPr>
            <w:noProof/>
            <w:webHidden/>
          </w:rPr>
          <w:t>12</w:t>
        </w:r>
        <w:r>
          <w:rPr>
            <w:noProof/>
            <w:webHidden/>
          </w:rPr>
          <w:fldChar w:fldCharType="end"/>
        </w:r>
      </w:hyperlink>
    </w:p>
    <w:p w14:paraId="2750A88A" w14:textId="3280351F" w:rsidR="00AD442A" w:rsidRDefault="00AD442A">
      <w:pPr>
        <w:pStyle w:val="TOC4"/>
        <w:tabs>
          <w:tab w:val="right" w:leader="dot" w:pos="9350"/>
        </w:tabs>
        <w:rPr>
          <w:rFonts w:asciiTheme="minorHAnsi" w:hAnsiTheme="minorHAnsi" w:cstheme="minorBidi"/>
          <w:noProof/>
        </w:rPr>
      </w:pPr>
      <w:hyperlink w:anchor="_Toc63886824" w:history="1">
        <w:r w:rsidRPr="00E868CF">
          <w:rPr>
            <w:rStyle w:val="Hyperlink"/>
            <w:noProof/>
          </w:rPr>
          <w:t>CO2 Capture</w:t>
        </w:r>
        <w:r>
          <w:rPr>
            <w:noProof/>
            <w:webHidden/>
          </w:rPr>
          <w:tab/>
        </w:r>
        <w:r>
          <w:rPr>
            <w:noProof/>
            <w:webHidden/>
          </w:rPr>
          <w:fldChar w:fldCharType="begin"/>
        </w:r>
        <w:r>
          <w:rPr>
            <w:noProof/>
            <w:webHidden/>
          </w:rPr>
          <w:instrText xml:space="preserve"> PAGEREF _Toc63886824 \h </w:instrText>
        </w:r>
        <w:r>
          <w:rPr>
            <w:noProof/>
            <w:webHidden/>
          </w:rPr>
        </w:r>
        <w:r>
          <w:rPr>
            <w:noProof/>
            <w:webHidden/>
          </w:rPr>
          <w:fldChar w:fldCharType="separate"/>
        </w:r>
        <w:r>
          <w:rPr>
            <w:noProof/>
            <w:webHidden/>
          </w:rPr>
          <w:t>13</w:t>
        </w:r>
        <w:r>
          <w:rPr>
            <w:noProof/>
            <w:webHidden/>
          </w:rPr>
          <w:fldChar w:fldCharType="end"/>
        </w:r>
      </w:hyperlink>
    </w:p>
    <w:p w14:paraId="5C5E8ED9" w14:textId="509C896E" w:rsidR="00AD442A" w:rsidRDefault="00AD442A">
      <w:pPr>
        <w:pStyle w:val="TOC2"/>
        <w:tabs>
          <w:tab w:val="right" w:leader="dot" w:pos="9350"/>
        </w:tabs>
        <w:rPr>
          <w:rFonts w:asciiTheme="minorHAnsi" w:eastAsiaTheme="minorEastAsia" w:hAnsiTheme="minorHAnsi" w:cstheme="minorBidi"/>
          <w:noProof/>
        </w:rPr>
      </w:pPr>
      <w:hyperlink w:anchor="_Toc63886825" w:history="1">
        <w:r w:rsidRPr="00E868CF">
          <w:rPr>
            <w:rStyle w:val="Hyperlink"/>
            <w:noProof/>
          </w:rPr>
          <w:t>CCUS &amp; Geologic Characterization Projects</w:t>
        </w:r>
        <w:r>
          <w:rPr>
            <w:noProof/>
            <w:webHidden/>
          </w:rPr>
          <w:tab/>
        </w:r>
        <w:r>
          <w:rPr>
            <w:noProof/>
            <w:webHidden/>
          </w:rPr>
          <w:fldChar w:fldCharType="begin"/>
        </w:r>
        <w:r>
          <w:rPr>
            <w:noProof/>
            <w:webHidden/>
          </w:rPr>
          <w:instrText xml:space="preserve"> PAGEREF _Toc63886825 \h </w:instrText>
        </w:r>
        <w:r>
          <w:rPr>
            <w:noProof/>
            <w:webHidden/>
          </w:rPr>
        </w:r>
        <w:r>
          <w:rPr>
            <w:noProof/>
            <w:webHidden/>
          </w:rPr>
          <w:fldChar w:fldCharType="separate"/>
        </w:r>
        <w:r>
          <w:rPr>
            <w:noProof/>
            <w:webHidden/>
          </w:rPr>
          <w:t>13</w:t>
        </w:r>
        <w:r>
          <w:rPr>
            <w:noProof/>
            <w:webHidden/>
          </w:rPr>
          <w:fldChar w:fldCharType="end"/>
        </w:r>
      </w:hyperlink>
    </w:p>
    <w:p w14:paraId="329AF712" w14:textId="4E17FFD1" w:rsidR="00AD442A" w:rsidRDefault="00AD442A">
      <w:pPr>
        <w:pStyle w:val="TOC4"/>
        <w:tabs>
          <w:tab w:val="right" w:leader="dot" w:pos="9350"/>
        </w:tabs>
        <w:rPr>
          <w:rFonts w:asciiTheme="minorHAnsi" w:hAnsiTheme="minorHAnsi" w:cstheme="minorBidi"/>
          <w:noProof/>
        </w:rPr>
      </w:pPr>
      <w:hyperlink w:anchor="_Toc63886826" w:history="1">
        <w:r w:rsidRPr="00E868CF">
          <w:rPr>
            <w:rStyle w:val="Hyperlink"/>
            <w:noProof/>
          </w:rPr>
          <w:t>USGS SUTRA Model of San Rafael Swell</w:t>
        </w:r>
        <w:r>
          <w:rPr>
            <w:noProof/>
            <w:webHidden/>
          </w:rPr>
          <w:tab/>
        </w:r>
        <w:r>
          <w:rPr>
            <w:noProof/>
            <w:webHidden/>
          </w:rPr>
          <w:fldChar w:fldCharType="begin"/>
        </w:r>
        <w:r>
          <w:rPr>
            <w:noProof/>
            <w:webHidden/>
          </w:rPr>
          <w:instrText xml:space="preserve"> PAGEREF _Toc63886826 \h </w:instrText>
        </w:r>
        <w:r>
          <w:rPr>
            <w:noProof/>
            <w:webHidden/>
          </w:rPr>
        </w:r>
        <w:r>
          <w:rPr>
            <w:noProof/>
            <w:webHidden/>
          </w:rPr>
          <w:fldChar w:fldCharType="separate"/>
        </w:r>
        <w:r>
          <w:rPr>
            <w:noProof/>
            <w:webHidden/>
          </w:rPr>
          <w:t>13</w:t>
        </w:r>
        <w:r>
          <w:rPr>
            <w:noProof/>
            <w:webHidden/>
          </w:rPr>
          <w:fldChar w:fldCharType="end"/>
        </w:r>
      </w:hyperlink>
    </w:p>
    <w:p w14:paraId="7E053804" w14:textId="6BFAB8E3" w:rsidR="00AD442A" w:rsidRDefault="00AD442A">
      <w:pPr>
        <w:pStyle w:val="TOC4"/>
        <w:tabs>
          <w:tab w:val="right" w:leader="dot" w:pos="9350"/>
        </w:tabs>
        <w:rPr>
          <w:rFonts w:asciiTheme="minorHAnsi" w:hAnsiTheme="minorHAnsi" w:cstheme="minorBidi"/>
          <w:noProof/>
        </w:rPr>
      </w:pPr>
      <w:hyperlink w:anchor="_Toc63886827" w:history="1">
        <w:r w:rsidRPr="00E868CF">
          <w:rPr>
            <w:rStyle w:val="Hyperlink"/>
            <w:noProof/>
          </w:rPr>
          <w:t>Utah CarbonSAFE</w:t>
        </w:r>
        <w:r>
          <w:rPr>
            <w:noProof/>
            <w:webHidden/>
          </w:rPr>
          <w:tab/>
        </w:r>
        <w:r>
          <w:rPr>
            <w:noProof/>
            <w:webHidden/>
          </w:rPr>
          <w:fldChar w:fldCharType="begin"/>
        </w:r>
        <w:r>
          <w:rPr>
            <w:noProof/>
            <w:webHidden/>
          </w:rPr>
          <w:instrText xml:space="preserve"> PAGEREF _Toc63886827 \h </w:instrText>
        </w:r>
        <w:r>
          <w:rPr>
            <w:noProof/>
            <w:webHidden/>
          </w:rPr>
        </w:r>
        <w:r>
          <w:rPr>
            <w:noProof/>
            <w:webHidden/>
          </w:rPr>
          <w:fldChar w:fldCharType="separate"/>
        </w:r>
        <w:r>
          <w:rPr>
            <w:noProof/>
            <w:webHidden/>
          </w:rPr>
          <w:t>14</w:t>
        </w:r>
        <w:r>
          <w:rPr>
            <w:noProof/>
            <w:webHidden/>
          </w:rPr>
          <w:fldChar w:fldCharType="end"/>
        </w:r>
      </w:hyperlink>
    </w:p>
    <w:p w14:paraId="2942E06C" w14:textId="57981B4F" w:rsidR="00AD442A" w:rsidRDefault="00AD442A">
      <w:pPr>
        <w:pStyle w:val="TOC4"/>
        <w:tabs>
          <w:tab w:val="right" w:leader="dot" w:pos="9350"/>
        </w:tabs>
        <w:rPr>
          <w:rFonts w:asciiTheme="minorHAnsi" w:hAnsiTheme="minorHAnsi" w:cstheme="minorBidi"/>
          <w:noProof/>
        </w:rPr>
      </w:pPr>
      <w:hyperlink w:anchor="_Toc63886828" w:history="1">
        <w:r w:rsidRPr="00E868CF">
          <w:rPr>
            <w:rStyle w:val="Hyperlink"/>
            <w:noProof/>
          </w:rPr>
          <w:t>SWP Aneth Pilot-scale CO</w:t>
        </w:r>
        <w:r w:rsidRPr="00E868CF">
          <w:rPr>
            <w:rStyle w:val="Hyperlink"/>
            <w:noProof/>
            <w:vertAlign w:val="subscript"/>
          </w:rPr>
          <w:t>2</w:t>
        </w:r>
        <w:r w:rsidRPr="00E868CF">
          <w:rPr>
            <w:rStyle w:val="Hyperlink"/>
            <w:noProof/>
          </w:rPr>
          <w:t xml:space="preserve"> injection</w:t>
        </w:r>
        <w:r>
          <w:rPr>
            <w:noProof/>
            <w:webHidden/>
          </w:rPr>
          <w:tab/>
        </w:r>
        <w:r>
          <w:rPr>
            <w:noProof/>
            <w:webHidden/>
          </w:rPr>
          <w:fldChar w:fldCharType="begin"/>
        </w:r>
        <w:r>
          <w:rPr>
            <w:noProof/>
            <w:webHidden/>
          </w:rPr>
          <w:instrText xml:space="preserve"> PAGEREF _Toc63886828 \h </w:instrText>
        </w:r>
        <w:r>
          <w:rPr>
            <w:noProof/>
            <w:webHidden/>
          </w:rPr>
        </w:r>
        <w:r>
          <w:rPr>
            <w:noProof/>
            <w:webHidden/>
          </w:rPr>
          <w:fldChar w:fldCharType="separate"/>
        </w:r>
        <w:r>
          <w:rPr>
            <w:noProof/>
            <w:webHidden/>
          </w:rPr>
          <w:t>14</w:t>
        </w:r>
        <w:r>
          <w:rPr>
            <w:noProof/>
            <w:webHidden/>
          </w:rPr>
          <w:fldChar w:fldCharType="end"/>
        </w:r>
      </w:hyperlink>
    </w:p>
    <w:p w14:paraId="05A86987" w14:textId="48E76B92" w:rsidR="00AD442A" w:rsidRDefault="00AD442A">
      <w:pPr>
        <w:pStyle w:val="TOC2"/>
        <w:tabs>
          <w:tab w:val="right" w:leader="dot" w:pos="9350"/>
        </w:tabs>
        <w:rPr>
          <w:rFonts w:asciiTheme="minorHAnsi" w:eastAsiaTheme="minorEastAsia" w:hAnsiTheme="minorHAnsi" w:cstheme="minorBidi"/>
          <w:noProof/>
        </w:rPr>
      </w:pPr>
      <w:hyperlink w:anchor="_Toc63886829" w:history="1">
        <w:r w:rsidRPr="00E868CF">
          <w:rPr>
            <w:rStyle w:val="Hyperlink"/>
            <w:noProof/>
          </w:rPr>
          <w:t>Bibliography</w:t>
        </w:r>
        <w:r>
          <w:rPr>
            <w:noProof/>
            <w:webHidden/>
          </w:rPr>
          <w:tab/>
        </w:r>
        <w:r>
          <w:rPr>
            <w:noProof/>
            <w:webHidden/>
          </w:rPr>
          <w:fldChar w:fldCharType="begin"/>
        </w:r>
        <w:r>
          <w:rPr>
            <w:noProof/>
            <w:webHidden/>
          </w:rPr>
          <w:instrText xml:space="preserve"> PAGEREF _Toc63886829 \h </w:instrText>
        </w:r>
        <w:r>
          <w:rPr>
            <w:noProof/>
            <w:webHidden/>
          </w:rPr>
        </w:r>
        <w:r>
          <w:rPr>
            <w:noProof/>
            <w:webHidden/>
          </w:rPr>
          <w:fldChar w:fldCharType="separate"/>
        </w:r>
        <w:r>
          <w:rPr>
            <w:noProof/>
            <w:webHidden/>
          </w:rPr>
          <w:t>15</w:t>
        </w:r>
        <w:r>
          <w:rPr>
            <w:noProof/>
            <w:webHidden/>
          </w:rPr>
          <w:fldChar w:fldCharType="end"/>
        </w:r>
      </w:hyperlink>
    </w:p>
    <w:p w14:paraId="7D32B7E3" w14:textId="28E50ECD" w:rsidR="00196A98" w:rsidRPr="00196A98" w:rsidRDefault="006C0B34">
      <w:pPr>
        <w:rPr>
          <w:b/>
          <w:sz w:val="28"/>
          <w:szCs w:val="28"/>
        </w:rPr>
      </w:pPr>
      <w:r>
        <w:rPr>
          <w:b/>
        </w:rPr>
        <w:fldChar w:fldCharType="end"/>
      </w:r>
      <w:r>
        <w:rPr>
          <w:b/>
        </w:rPr>
        <w:br w:type="page"/>
      </w:r>
      <w:r w:rsidR="00196A98" w:rsidRPr="00196A98">
        <w:rPr>
          <w:b/>
          <w:sz w:val="28"/>
          <w:szCs w:val="28"/>
        </w:rPr>
        <w:lastRenderedPageBreak/>
        <w:t>List of Tables</w:t>
      </w:r>
    </w:p>
    <w:p w14:paraId="01CF24DE" w14:textId="77777777" w:rsidR="00196A98" w:rsidRDefault="00196A98">
      <w:pPr>
        <w:rPr>
          <w:b/>
        </w:rPr>
      </w:pPr>
    </w:p>
    <w:p w14:paraId="3145F283" w14:textId="25E4B1CF" w:rsidR="00AD442A" w:rsidRDefault="00196A98">
      <w:pPr>
        <w:pStyle w:val="TableofFigures"/>
        <w:tabs>
          <w:tab w:val="right" w:leader="dot" w:pos="9350"/>
        </w:tabs>
        <w:rPr>
          <w:rFonts w:asciiTheme="minorHAnsi" w:eastAsiaTheme="minorEastAsia" w:hAnsiTheme="minorHAnsi" w:cstheme="minorBidi"/>
          <w:noProof/>
        </w:rPr>
      </w:pPr>
      <w:r>
        <w:rPr>
          <w:b/>
        </w:rPr>
        <w:fldChar w:fldCharType="begin"/>
      </w:r>
      <w:r>
        <w:rPr>
          <w:b/>
        </w:rPr>
        <w:instrText xml:space="preserve"> TOC \h \z \c "Table" </w:instrText>
      </w:r>
      <w:r>
        <w:rPr>
          <w:b/>
        </w:rPr>
        <w:fldChar w:fldCharType="separate"/>
      </w:r>
      <w:hyperlink w:anchor="_Toc63886830" w:history="1">
        <w:r w:rsidR="00AD442A" w:rsidRPr="0026256C">
          <w:rPr>
            <w:rStyle w:val="Hyperlink"/>
            <w:noProof/>
          </w:rPr>
          <w:t xml:space="preserve">Table 1.   EPA Class VI documents used by project to evaluate regulatory requirements of </w:t>
        </w:r>
        <w:r w:rsidR="00AD442A" w:rsidRPr="0026256C">
          <w:rPr>
            <w:rStyle w:val="Hyperlink"/>
            <w:noProof/>
            <w:lang w:val="en-GB" w:eastAsia="ko-KR"/>
          </w:rPr>
          <w:t>CO</w:t>
        </w:r>
        <w:r w:rsidR="00AD442A" w:rsidRPr="0026256C">
          <w:rPr>
            <w:rStyle w:val="Hyperlink"/>
            <w:noProof/>
            <w:vertAlign w:val="subscript"/>
            <w:lang w:val="en-GB" w:eastAsia="ko-KR"/>
          </w:rPr>
          <w:t>2</w:t>
        </w:r>
        <w:r w:rsidR="00AD442A" w:rsidRPr="0026256C">
          <w:rPr>
            <w:rStyle w:val="Hyperlink"/>
            <w:noProof/>
            <w:lang w:val="en-GB" w:eastAsia="ko-KR"/>
          </w:rPr>
          <w:t xml:space="preserve"> </w:t>
        </w:r>
        <w:r w:rsidR="00AD442A" w:rsidRPr="0026256C">
          <w:rPr>
            <w:rStyle w:val="Hyperlink"/>
            <w:noProof/>
          </w:rPr>
          <w:t>injection/storage complex.</w:t>
        </w:r>
        <w:r w:rsidR="00AD442A">
          <w:rPr>
            <w:noProof/>
            <w:webHidden/>
          </w:rPr>
          <w:tab/>
        </w:r>
        <w:r w:rsidR="00AD442A">
          <w:rPr>
            <w:noProof/>
            <w:webHidden/>
          </w:rPr>
          <w:fldChar w:fldCharType="begin"/>
        </w:r>
        <w:r w:rsidR="00AD442A">
          <w:rPr>
            <w:noProof/>
            <w:webHidden/>
          </w:rPr>
          <w:instrText xml:space="preserve"> PAGEREF _Toc63886830 \h </w:instrText>
        </w:r>
        <w:r w:rsidR="00AD442A">
          <w:rPr>
            <w:noProof/>
            <w:webHidden/>
          </w:rPr>
        </w:r>
        <w:r w:rsidR="00AD442A">
          <w:rPr>
            <w:noProof/>
            <w:webHidden/>
          </w:rPr>
          <w:fldChar w:fldCharType="separate"/>
        </w:r>
        <w:r w:rsidR="00AD442A">
          <w:rPr>
            <w:noProof/>
            <w:webHidden/>
          </w:rPr>
          <w:t>3</w:t>
        </w:r>
        <w:r w:rsidR="00AD442A">
          <w:rPr>
            <w:noProof/>
            <w:webHidden/>
          </w:rPr>
          <w:fldChar w:fldCharType="end"/>
        </w:r>
      </w:hyperlink>
    </w:p>
    <w:p w14:paraId="63755578" w14:textId="27532B37" w:rsidR="00AD442A" w:rsidRDefault="00AD442A">
      <w:pPr>
        <w:pStyle w:val="TableofFigures"/>
        <w:tabs>
          <w:tab w:val="right" w:leader="dot" w:pos="9350"/>
        </w:tabs>
        <w:rPr>
          <w:rFonts w:asciiTheme="minorHAnsi" w:eastAsiaTheme="minorEastAsia" w:hAnsiTheme="minorHAnsi" w:cstheme="minorBidi"/>
          <w:noProof/>
        </w:rPr>
      </w:pPr>
      <w:hyperlink w:anchor="_Toc63886831" w:history="1">
        <w:r w:rsidRPr="0026256C">
          <w:rPr>
            <w:rStyle w:val="Hyperlink"/>
            <w:noProof/>
          </w:rPr>
          <w:t>Table 2.  Documents related to applying/obtaining Right-of-Way on Federal lands.</w:t>
        </w:r>
        <w:r>
          <w:rPr>
            <w:noProof/>
            <w:webHidden/>
          </w:rPr>
          <w:tab/>
        </w:r>
        <w:r>
          <w:rPr>
            <w:noProof/>
            <w:webHidden/>
          </w:rPr>
          <w:fldChar w:fldCharType="begin"/>
        </w:r>
        <w:r>
          <w:rPr>
            <w:noProof/>
            <w:webHidden/>
          </w:rPr>
          <w:instrText xml:space="preserve"> PAGEREF _Toc63886831 \h </w:instrText>
        </w:r>
        <w:r>
          <w:rPr>
            <w:noProof/>
            <w:webHidden/>
          </w:rPr>
        </w:r>
        <w:r>
          <w:rPr>
            <w:noProof/>
            <w:webHidden/>
          </w:rPr>
          <w:fldChar w:fldCharType="separate"/>
        </w:r>
        <w:r>
          <w:rPr>
            <w:noProof/>
            <w:webHidden/>
          </w:rPr>
          <w:t>5</w:t>
        </w:r>
        <w:r>
          <w:rPr>
            <w:noProof/>
            <w:webHidden/>
          </w:rPr>
          <w:fldChar w:fldCharType="end"/>
        </w:r>
      </w:hyperlink>
    </w:p>
    <w:p w14:paraId="275CBA2E" w14:textId="2843C322" w:rsidR="00AD442A" w:rsidRDefault="00AD442A">
      <w:pPr>
        <w:pStyle w:val="TableofFigures"/>
        <w:tabs>
          <w:tab w:val="right" w:leader="dot" w:pos="9350"/>
        </w:tabs>
        <w:rPr>
          <w:rFonts w:asciiTheme="minorHAnsi" w:eastAsiaTheme="minorEastAsia" w:hAnsiTheme="minorHAnsi" w:cstheme="minorBidi"/>
          <w:noProof/>
        </w:rPr>
      </w:pPr>
      <w:hyperlink w:anchor="_Toc63886832" w:history="1">
        <w:r w:rsidRPr="0026256C">
          <w:rPr>
            <w:rStyle w:val="Hyperlink"/>
            <w:noProof/>
          </w:rPr>
          <w:t>Table 3.  GIS map files (shapefiles and geodatabase files) of Utah land ownership.</w:t>
        </w:r>
        <w:r>
          <w:rPr>
            <w:noProof/>
            <w:webHidden/>
          </w:rPr>
          <w:tab/>
        </w:r>
        <w:r>
          <w:rPr>
            <w:noProof/>
            <w:webHidden/>
          </w:rPr>
          <w:fldChar w:fldCharType="begin"/>
        </w:r>
        <w:r>
          <w:rPr>
            <w:noProof/>
            <w:webHidden/>
          </w:rPr>
          <w:instrText xml:space="preserve"> PAGEREF _Toc63886832 \h </w:instrText>
        </w:r>
        <w:r>
          <w:rPr>
            <w:noProof/>
            <w:webHidden/>
          </w:rPr>
        </w:r>
        <w:r>
          <w:rPr>
            <w:noProof/>
            <w:webHidden/>
          </w:rPr>
          <w:fldChar w:fldCharType="separate"/>
        </w:r>
        <w:r>
          <w:rPr>
            <w:noProof/>
            <w:webHidden/>
          </w:rPr>
          <w:t>5</w:t>
        </w:r>
        <w:r>
          <w:rPr>
            <w:noProof/>
            <w:webHidden/>
          </w:rPr>
          <w:fldChar w:fldCharType="end"/>
        </w:r>
      </w:hyperlink>
    </w:p>
    <w:p w14:paraId="2B5F4B88" w14:textId="5D774A71" w:rsidR="00AD442A" w:rsidRDefault="00AD442A">
      <w:pPr>
        <w:pStyle w:val="TableofFigures"/>
        <w:tabs>
          <w:tab w:val="right" w:leader="dot" w:pos="9350"/>
        </w:tabs>
        <w:rPr>
          <w:rFonts w:asciiTheme="minorHAnsi" w:eastAsiaTheme="minorEastAsia" w:hAnsiTheme="minorHAnsi" w:cstheme="minorBidi"/>
          <w:noProof/>
        </w:rPr>
      </w:pPr>
      <w:hyperlink w:anchor="_Toc63886833" w:history="1">
        <w:r w:rsidRPr="0026256C">
          <w:rPr>
            <w:rStyle w:val="Hyperlink"/>
            <w:noProof/>
          </w:rPr>
          <w:t>Table 4.  Files and data associated with the Economic assessment of</w:t>
        </w:r>
        <w:r w:rsidRPr="0026256C">
          <w:rPr>
            <w:rStyle w:val="Hyperlink"/>
            <w:noProof/>
          </w:rPr>
          <w:t xml:space="preserve"> </w:t>
        </w:r>
        <w:r w:rsidRPr="0026256C">
          <w:rPr>
            <w:rStyle w:val="Hyperlink"/>
            <w:noProof/>
          </w:rPr>
          <w:t>CCUS in Utah.</w:t>
        </w:r>
        <w:r>
          <w:rPr>
            <w:noProof/>
            <w:webHidden/>
          </w:rPr>
          <w:tab/>
        </w:r>
        <w:r>
          <w:rPr>
            <w:noProof/>
            <w:webHidden/>
          </w:rPr>
          <w:fldChar w:fldCharType="begin"/>
        </w:r>
        <w:r>
          <w:rPr>
            <w:noProof/>
            <w:webHidden/>
          </w:rPr>
          <w:instrText xml:space="preserve"> PAGEREF _Toc63886833 \h </w:instrText>
        </w:r>
        <w:r>
          <w:rPr>
            <w:noProof/>
            <w:webHidden/>
          </w:rPr>
        </w:r>
        <w:r>
          <w:rPr>
            <w:noProof/>
            <w:webHidden/>
          </w:rPr>
          <w:fldChar w:fldCharType="separate"/>
        </w:r>
        <w:r>
          <w:rPr>
            <w:noProof/>
            <w:webHidden/>
          </w:rPr>
          <w:t>6</w:t>
        </w:r>
        <w:r>
          <w:rPr>
            <w:noProof/>
            <w:webHidden/>
          </w:rPr>
          <w:fldChar w:fldCharType="end"/>
        </w:r>
      </w:hyperlink>
    </w:p>
    <w:p w14:paraId="01E16B90" w14:textId="25062A9F" w:rsidR="00AD442A" w:rsidRDefault="00AD442A">
      <w:pPr>
        <w:pStyle w:val="TableofFigures"/>
        <w:tabs>
          <w:tab w:val="right" w:leader="dot" w:pos="9350"/>
        </w:tabs>
        <w:rPr>
          <w:rFonts w:asciiTheme="minorHAnsi" w:eastAsiaTheme="minorEastAsia" w:hAnsiTheme="minorHAnsi" w:cstheme="minorBidi"/>
          <w:noProof/>
        </w:rPr>
      </w:pPr>
      <w:hyperlink w:anchor="_Toc63886834" w:history="1">
        <w:r w:rsidRPr="0026256C">
          <w:rPr>
            <w:rStyle w:val="Hyperlink"/>
            <w:noProof/>
          </w:rPr>
          <w:t>Table 5.  Documents related to CCS/CCUS liability requirements.</w:t>
        </w:r>
        <w:r>
          <w:rPr>
            <w:noProof/>
            <w:webHidden/>
          </w:rPr>
          <w:tab/>
        </w:r>
        <w:r>
          <w:rPr>
            <w:noProof/>
            <w:webHidden/>
          </w:rPr>
          <w:fldChar w:fldCharType="begin"/>
        </w:r>
        <w:r>
          <w:rPr>
            <w:noProof/>
            <w:webHidden/>
          </w:rPr>
          <w:instrText xml:space="preserve"> PAGEREF _Toc63886834 \h </w:instrText>
        </w:r>
        <w:r>
          <w:rPr>
            <w:noProof/>
            <w:webHidden/>
          </w:rPr>
        </w:r>
        <w:r>
          <w:rPr>
            <w:noProof/>
            <w:webHidden/>
          </w:rPr>
          <w:fldChar w:fldCharType="separate"/>
        </w:r>
        <w:r>
          <w:rPr>
            <w:noProof/>
            <w:webHidden/>
          </w:rPr>
          <w:t>7</w:t>
        </w:r>
        <w:r>
          <w:rPr>
            <w:noProof/>
            <w:webHidden/>
          </w:rPr>
          <w:fldChar w:fldCharType="end"/>
        </w:r>
      </w:hyperlink>
    </w:p>
    <w:p w14:paraId="3FE82DE8" w14:textId="6C1ABBB3" w:rsidR="00AD442A" w:rsidRDefault="00AD442A">
      <w:pPr>
        <w:pStyle w:val="TableofFigures"/>
        <w:tabs>
          <w:tab w:val="right" w:leader="dot" w:pos="9350"/>
        </w:tabs>
        <w:rPr>
          <w:rFonts w:asciiTheme="minorHAnsi" w:eastAsiaTheme="minorEastAsia" w:hAnsiTheme="minorHAnsi" w:cstheme="minorBidi"/>
          <w:noProof/>
        </w:rPr>
      </w:pPr>
      <w:hyperlink w:anchor="_Toc63886835" w:history="1">
        <w:r w:rsidRPr="0026256C">
          <w:rPr>
            <w:rStyle w:val="Hyperlink"/>
            <w:noProof/>
          </w:rPr>
          <w:t>Table 6.  CCUS Outreach in Utah</w:t>
        </w:r>
        <w:r>
          <w:rPr>
            <w:noProof/>
            <w:webHidden/>
          </w:rPr>
          <w:tab/>
        </w:r>
        <w:r>
          <w:rPr>
            <w:noProof/>
            <w:webHidden/>
          </w:rPr>
          <w:fldChar w:fldCharType="begin"/>
        </w:r>
        <w:r>
          <w:rPr>
            <w:noProof/>
            <w:webHidden/>
          </w:rPr>
          <w:instrText xml:space="preserve"> PAGEREF _Toc63886835 \h </w:instrText>
        </w:r>
        <w:r>
          <w:rPr>
            <w:noProof/>
            <w:webHidden/>
          </w:rPr>
        </w:r>
        <w:r>
          <w:rPr>
            <w:noProof/>
            <w:webHidden/>
          </w:rPr>
          <w:fldChar w:fldCharType="separate"/>
        </w:r>
        <w:r>
          <w:rPr>
            <w:noProof/>
            <w:webHidden/>
          </w:rPr>
          <w:t>7</w:t>
        </w:r>
        <w:r>
          <w:rPr>
            <w:noProof/>
            <w:webHidden/>
          </w:rPr>
          <w:fldChar w:fldCharType="end"/>
        </w:r>
      </w:hyperlink>
    </w:p>
    <w:p w14:paraId="4935F8C5" w14:textId="7D7DFE97" w:rsidR="00AD442A" w:rsidRDefault="00AD442A">
      <w:pPr>
        <w:pStyle w:val="TableofFigures"/>
        <w:tabs>
          <w:tab w:val="right" w:leader="dot" w:pos="9350"/>
        </w:tabs>
        <w:rPr>
          <w:rFonts w:asciiTheme="minorHAnsi" w:eastAsiaTheme="minorEastAsia" w:hAnsiTheme="minorHAnsi" w:cstheme="minorBidi"/>
          <w:noProof/>
        </w:rPr>
      </w:pPr>
      <w:hyperlink w:anchor="_Toc63886836" w:history="1">
        <w:r w:rsidRPr="0026256C">
          <w:rPr>
            <w:rStyle w:val="Hyperlink"/>
            <w:noProof/>
          </w:rPr>
          <w:t>Table 7. GIS files for state of Utah project work.</w:t>
        </w:r>
        <w:r>
          <w:rPr>
            <w:noProof/>
            <w:webHidden/>
          </w:rPr>
          <w:tab/>
        </w:r>
        <w:r>
          <w:rPr>
            <w:noProof/>
            <w:webHidden/>
          </w:rPr>
          <w:fldChar w:fldCharType="begin"/>
        </w:r>
        <w:r>
          <w:rPr>
            <w:noProof/>
            <w:webHidden/>
          </w:rPr>
          <w:instrText xml:space="preserve"> PAGEREF _Toc63886836 \h </w:instrText>
        </w:r>
        <w:r>
          <w:rPr>
            <w:noProof/>
            <w:webHidden/>
          </w:rPr>
        </w:r>
        <w:r>
          <w:rPr>
            <w:noProof/>
            <w:webHidden/>
          </w:rPr>
          <w:fldChar w:fldCharType="separate"/>
        </w:r>
        <w:r>
          <w:rPr>
            <w:noProof/>
            <w:webHidden/>
          </w:rPr>
          <w:t>8</w:t>
        </w:r>
        <w:r>
          <w:rPr>
            <w:noProof/>
            <w:webHidden/>
          </w:rPr>
          <w:fldChar w:fldCharType="end"/>
        </w:r>
      </w:hyperlink>
    </w:p>
    <w:p w14:paraId="36958618" w14:textId="5F85EC5D" w:rsidR="00AD442A" w:rsidRDefault="00AD442A">
      <w:pPr>
        <w:pStyle w:val="TableofFigures"/>
        <w:tabs>
          <w:tab w:val="right" w:leader="dot" w:pos="9350"/>
        </w:tabs>
        <w:rPr>
          <w:rFonts w:asciiTheme="minorHAnsi" w:eastAsiaTheme="minorEastAsia" w:hAnsiTheme="minorHAnsi" w:cstheme="minorBidi"/>
          <w:noProof/>
        </w:rPr>
      </w:pPr>
      <w:hyperlink w:anchor="_Toc63886837" w:history="1">
        <w:r w:rsidRPr="0026256C">
          <w:rPr>
            <w:rStyle w:val="Hyperlink"/>
            <w:noProof/>
          </w:rPr>
          <w:t>Table 8.   Legacy 2D seismic data purchased by project, for the purpose of identifying subsurface structure(s).</w:t>
        </w:r>
        <w:r>
          <w:rPr>
            <w:noProof/>
            <w:webHidden/>
          </w:rPr>
          <w:tab/>
        </w:r>
        <w:r>
          <w:rPr>
            <w:noProof/>
            <w:webHidden/>
          </w:rPr>
          <w:fldChar w:fldCharType="begin"/>
        </w:r>
        <w:r>
          <w:rPr>
            <w:noProof/>
            <w:webHidden/>
          </w:rPr>
          <w:instrText xml:space="preserve"> PAGEREF _Toc63886837 \h </w:instrText>
        </w:r>
        <w:r>
          <w:rPr>
            <w:noProof/>
            <w:webHidden/>
          </w:rPr>
        </w:r>
        <w:r>
          <w:rPr>
            <w:noProof/>
            <w:webHidden/>
          </w:rPr>
          <w:fldChar w:fldCharType="separate"/>
        </w:r>
        <w:r>
          <w:rPr>
            <w:noProof/>
            <w:webHidden/>
          </w:rPr>
          <w:t>9</w:t>
        </w:r>
        <w:r>
          <w:rPr>
            <w:noProof/>
            <w:webHidden/>
          </w:rPr>
          <w:fldChar w:fldCharType="end"/>
        </w:r>
      </w:hyperlink>
    </w:p>
    <w:p w14:paraId="2146091B" w14:textId="1ABBEFB2" w:rsidR="00AD442A" w:rsidRDefault="00AD442A">
      <w:pPr>
        <w:pStyle w:val="TableofFigures"/>
        <w:tabs>
          <w:tab w:val="right" w:leader="dot" w:pos="9350"/>
        </w:tabs>
        <w:rPr>
          <w:rFonts w:asciiTheme="minorHAnsi" w:eastAsiaTheme="minorEastAsia" w:hAnsiTheme="minorHAnsi" w:cstheme="minorBidi"/>
          <w:noProof/>
        </w:rPr>
      </w:pPr>
      <w:hyperlink w:anchor="_Toc63886838" w:history="1">
        <w:r w:rsidRPr="0026256C">
          <w:rPr>
            <w:rStyle w:val="Hyperlink"/>
            <w:noProof/>
          </w:rPr>
          <w:t>Table 9.  Geologic maps, cross-sections and stratigraphic columns for the state of Utah</w:t>
        </w:r>
        <w:r>
          <w:rPr>
            <w:noProof/>
            <w:webHidden/>
          </w:rPr>
          <w:tab/>
        </w:r>
        <w:r>
          <w:rPr>
            <w:noProof/>
            <w:webHidden/>
          </w:rPr>
          <w:fldChar w:fldCharType="begin"/>
        </w:r>
        <w:r>
          <w:rPr>
            <w:noProof/>
            <w:webHidden/>
          </w:rPr>
          <w:instrText xml:space="preserve"> PAGEREF _Toc63886838 \h </w:instrText>
        </w:r>
        <w:r>
          <w:rPr>
            <w:noProof/>
            <w:webHidden/>
          </w:rPr>
        </w:r>
        <w:r>
          <w:rPr>
            <w:noProof/>
            <w:webHidden/>
          </w:rPr>
          <w:fldChar w:fldCharType="separate"/>
        </w:r>
        <w:r>
          <w:rPr>
            <w:noProof/>
            <w:webHidden/>
          </w:rPr>
          <w:t>9</w:t>
        </w:r>
        <w:r>
          <w:rPr>
            <w:noProof/>
            <w:webHidden/>
          </w:rPr>
          <w:fldChar w:fldCharType="end"/>
        </w:r>
      </w:hyperlink>
    </w:p>
    <w:p w14:paraId="16D8281A" w14:textId="1625BD2E" w:rsidR="00AD442A" w:rsidRDefault="00AD442A">
      <w:pPr>
        <w:pStyle w:val="TableofFigures"/>
        <w:tabs>
          <w:tab w:val="right" w:leader="dot" w:pos="9350"/>
        </w:tabs>
        <w:rPr>
          <w:rFonts w:asciiTheme="minorHAnsi" w:eastAsiaTheme="minorEastAsia" w:hAnsiTheme="minorHAnsi" w:cstheme="minorBidi"/>
          <w:noProof/>
        </w:rPr>
      </w:pPr>
      <w:hyperlink w:anchor="_Toc63886839" w:history="1">
        <w:r w:rsidRPr="0026256C">
          <w:rPr>
            <w:rStyle w:val="Hyperlink"/>
            <w:noProof/>
          </w:rPr>
          <w:t>Table 10.   LAS petrophysical log files used to generate geological model, correlate geologic units and perform well tie analyses.</w:t>
        </w:r>
        <w:r>
          <w:rPr>
            <w:noProof/>
            <w:webHidden/>
          </w:rPr>
          <w:tab/>
        </w:r>
        <w:r>
          <w:rPr>
            <w:noProof/>
            <w:webHidden/>
          </w:rPr>
          <w:fldChar w:fldCharType="begin"/>
        </w:r>
        <w:r>
          <w:rPr>
            <w:noProof/>
            <w:webHidden/>
          </w:rPr>
          <w:instrText xml:space="preserve"> PAGEREF _Toc63886839 \h </w:instrText>
        </w:r>
        <w:r>
          <w:rPr>
            <w:noProof/>
            <w:webHidden/>
          </w:rPr>
        </w:r>
        <w:r>
          <w:rPr>
            <w:noProof/>
            <w:webHidden/>
          </w:rPr>
          <w:fldChar w:fldCharType="separate"/>
        </w:r>
        <w:r>
          <w:rPr>
            <w:noProof/>
            <w:webHidden/>
          </w:rPr>
          <w:t>10</w:t>
        </w:r>
        <w:r>
          <w:rPr>
            <w:noProof/>
            <w:webHidden/>
          </w:rPr>
          <w:fldChar w:fldCharType="end"/>
        </w:r>
      </w:hyperlink>
    </w:p>
    <w:p w14:paraId="7D87385F" w14:textId="50FB7291" w:rsidR="00AD442A" w:rsidRDefault="00AD442A">
      <w:pPr>
        <w:pStyle w:val="TableofFigures"/>
        <w:tabs>
          <w:tab w:val="right" w:leader="dot" w:pos="9350"/>
        </w:tabs>
        <w:rPr>
          <w:rFonts w:asciiTheme="minorHAnsi" w:eastAsiaTheme="minorEastAsia" w:hAnsiTheme="minorHAnsi" w:cstheme="minorBidi"/>
          <w:noProof/>
        </w:rPr>
      </w:pPr>
      <w:hyperlink w:anchor="_Toc63886840" w:history="1">
        <w:r w:rsidRPr="0026256C">
          <w:rPr>
            <w:rStyle w:val="Hyperlink"/>
            <w:noProof/>
          </w:rPr>
          <w:t>Table 11.  Well information files for the state of Utah.</w:t>
        </w:r>
        <w:r>
          <w:rPr>
            <w:noProof/>
            <w:webHidden/>
          </w:rPr>
          <w:tab/>
        </w:r>
        <w:r>
          <w:rPr>
            <w:noProof/>
            <w:webHidden/>
          </w:rPr>
          <w:fldChar w:fldCharType="begin"/>
        </w:r>
        <w:r>
          <w:rPr>
            <w:noProof/>
            <w:webHidden/>
          </w:rPr>
          <w:instrText xml:space="preserve"> PAGEREF _Toc63886840 \h </w:instrText>
        </w:r>
        <w:r>
          <w:rPr>
            <w:noProof/>
            <w:webHidden/>
          </w:rPr>
        </w:r>
        <w:r>
          <w:rPr>
            <w:noProof/>
            <w:webHidden/>
          </w:rPr>
          <w:fldChar w:fldCharType="separate"/>
        </w:r>
        <w:r>
          <w:rPr>
            <w:noProof/>
            <w:webHidden/>
          </w:rPr>
          <w:t>11</w:t>
        </w:r>
        <w:r>
          <w:rPr>
            <w:noProof/>
            <w:webHidden/>
          </w:rPr>
          <w:fldChar w:fldCharType="end"/>
        </w:r>
      </w:hyperlink>
    </w:p>
    <w:p w14:paraId="478A86ED" w14:textId="2DF97644" w:rsidR="00AD442A" w:rsidRDefault="00AD442A">
      <w:pPr>
        <w:pStyle w:val="TableofFigures"/>
        <w:tabs>
          <w:tab w:val="right" w:leader="dot" w:pos="9350"/>
        </w:tabs>
        <w:rPr>
          <w:rFonts w:asciiTheme="minorHAnsi" w:eastAsiaTheme="minorEastAsia" w:hAnsiTheme="minorHAnsi" w:cstheme="minorBidi"/>
          <w:noProof/>
        </w:rPr>
      </w:pPr>
      <w:hyperlink w:anchor="_Toc63886841" w:history="1">
        <w:r w:rsidRPr="0026256C">
          <w:rPr>
            <w:rStyle w:val="Hyperlink"/>
            <w:noProof/>
          </w:rPr>
          <w:t>Table 12.  Produced water chemistry for sites state of Utah</w:t>
        </w:r>
        <w:r>
          <w:rPr>
            <w:noProof/>
            <w:webHidden/>
          </w:rPr>
          <w:tab/>
        </w:r>
        <w:r>
          <w:rPr>
            <w:noProof/>
            <w:webHidden/>
          </w:rPr>
          <w:fldChar w:fldCharType="begin"/>
        </w:r>
        <w:r>
          <w:rPr>
            <w:noProof/>
            <w:webHidden/>
          </w:rPr>
          <w:instrText xml:space="preserve"> PAGEREF _Toc63886841 \h </w:instrText>
        </w:r>
        <w:r>
          <w:rPr>
            <w:noProof/>
            <w:webHidden/>
          </w:rPr>
        </w:r>
        <w:r>
          <w:rPr>
            <w:noProof/>
            <w:webHidden/>
          </w:rPr>
          <w:fldChar w:fldCharType="separate"/>
        </w:r>
        <w:r>
          <w:rPr>
            <w:noProof/>
            <w:webHidden/>
          </w:rPr>
          <w:t>11</w:t>
        </w:r>
        <w:r>
          <w:rPr>
            <w:noProof/>
            <w:webHidden/>
          </w:rPr>
          <w:fldChar w:fldCharType="end"/>
        </w:r>
      </w:hyperlink>
    </w:p>
    <w:p w14:paraId="28671A06" w14:textId="36EABA37" w:rsidR="00AD442A" w:rsidRDefault="00AD442A">
      <w:pPr>
        <w:pStyle w:val="TableofFigures"/>
        <w:tabs>
          <w:tab w:val="right" w:leader="dot" w:pos="9350"/>
        </w:tabs>
        <w:rPr>
          <w:rFonts w:asciiTheme="minorHAnsi" w:eastAsiaTheme="minorEastAsia" w:hAnsiTheme="minorHAnsi" w:cstheme="minorBidi"/>
          <w:noProof/>
        </w:rPr>
      </w:pPr>
      <w:hyperlink w:anchor="_Toc63886842" w:history="1">
        <w:r w:rsidRPr="0026256C">
          <w:rPr>
            <w:rStyle w:val="Hyperlink"/>
            <w:noProof/>
          </w:rPr>
          <w:t>Table 13.  Fluid injection volumes for saltwater disposal wells.</w:t>
        </w:r>
        <w:r>
          <w:rPr>
            <w:noProof/>
            <w:webHidden/>
          </w:rPr>
          <w:tab/>
        </w:r>
        <w:r>
          <w:rPr>
            <w:noProof/>
            <w:webHidden/>
          </w:rPr>
          <w:fldChar w:fldCharType="begin"/>
        </w:r>
        <w:r>
          <w:rPr>
            <w:noProof/>
            <w:webHidden/>
          </w:rPr>
          <w:instrText xml:space="preserve"> PAGEREF _Toc63886842 \h </w:instrText>
        </w:r>
        <w:r>
          <w:rPr>
            <w:noProof/>
            <w:webHidden/>
          </w:rPr>
        </w:r>
        <w:r>
          <w:rPr>
            <w:noProof/>
            <w:webHidden/>
          </w:rPr>
          <w:fldChar w:fldCharType="separate"/>
        </w:r>
        <w:r>
          <w:rPr>
            <w:noProof/>
            <w:webHidden/>
          </w:rPr>
          <w:t>11</w:t>
        </w:r>
        <w:r>
          <w:rPr>
            <w:noProof/>
            <w:webHidden/>
          </w:rPr>
          <w:fldChar w:fldCharType="end"/>
        </w:r>
      </w:hyperlink>
    </w:p>
    <w:p w14:paraId="165E2F8D" w14:textId="63C46430" w:rsidR="00AD442A" w:rsidRDefault="00AD442A">
      <w:pPr>
        <w:pStyle w:val="TableofFigures"/>
        <w:tabs>
          <w:tab w:val="right" w:leader="dot" w:pos="9350"/>
        </w:tabs>
        <w:rPr>
          <w:rFonts w:asciiTheme="minorHAnsi" w:eastAsiaTheme="minorEastAsia" w:hAnsiTheme="minorHAnsi" w:cstheme="minorBidi"/>
          <w:noProof/>
        </w:rPr>
      </w:pPr>
      <w:hyperlink w:anchor="_Toc63886843" w:history="1">
        <w:r w:rsidRPr="0026256C">
          <w:rPr>
            <w:rStyle w:val="Hyperlink"/>
            <w:noProof/>
          </w:rPr>
          <w:t>Table 14.  Rock property data.</w:t>
        </w:r>
        <w:r>
          <w:rPr>
            <w:noProof/>
            <w:webHidden/>
          </w:rPr>
          <w:tab/>
        </w:r>
        <w:r>
          <w:rPr>
            <w:noProof/>
            <w:webHidden/>
          </w:rPr>
          <w:fldChar w:fldCharType="begin"/>
        </w:r>
        <w:r>
          <w:rPr>
            <w:noProof/>
            <w:webHidden/>
          </w:rPr>
          <w:instrText xml:space="preserve"> PAGEREF _Toc63886843 \h </w:instrText>
        </w:r>
        <w:r>
          <w:rPr>
            <w:noProof/>
            <w:webHidden/>
          </w:rPr>
        </w:r>
        <w:r>
          <w:rPr>
            <w:noProof/>
            <w:webHidden/>
          </w:rPr>
          <w:fldChar w:fldCharType="separate"/>
        </w:r>
        <w:r>
          <w:rPr>
            <w:noProof/>
            <w:webHidden/>
          </w:rPr>
          <w:t>12</w:t>
        </w:r>
        <w:r>
          <w:rPr>
            <w:noProof/>
            <w:webHidden/>
          </w:rPr>
          <w:fldChar w:fldCharType="end"/>
        </w:r>
      </w:hyperlink>
    </w:p>
    <w:p w14:paraId="3652DFC2" w14:textId="09A516AF" w:rsidR="00AD442A" w:rsidRDefault="00AD442A">
      <w:pPr>
        <w:pStyle w:val="TableofFigures"/>
        <w:tabs>
          <w:tab w:val="right" w:leader="dot" w:pos="9350"/>
        </w:tabs>
        <w:rPr>
          <w:rFonts w:asciiTheme="minorHAnsi" w:eastAsiaTheme="minorEastAsia" w:hAnsiTheme="minorHAnsi" w:cstheme="minorBidi"/>
          <w:noProof/>
        </w:rPr>
      </w:pPr>
      <w:hyperlink w:anchor="_Toc63886844" w:history="1">
        <w:r w:rsidRPr="0026256C">
          <w:rPr>
            <w:rStyle w:val="Hyperlink"/>
            <w:noProof/>
          </w:rPr>
          <w:t>Table 15.  Federal and state databases of CO2 sources.</w:t>
        </w:r>
        <w:r>
          <w:rPr>
            <w:noProof/>
            <w:webHidden/>
          </w:rPr>
          <w:tab/>
        </w:r>
        <w:r>
          <w:rPr>
            <w:noProof/>
            <w:webHidden/>
          </w:rPr>
          <w:fldChar w:fldCharType="begin"/>
        </w:r>
        <w:r>
          <w:rPr>
            <w:noProof/>
            <w:webHidden/>
          </w:rPr>
          <w:instrText xml:space="preserve"> PAGEREF _Toc63886844 \h </w:instrText>
        </w:r>
        <w:r>
          <w:rPr>
            <w:noProof/>
            <w:webHidden/>
          </w:rPr>
        </w:r>
        <w:r>
          <w:rPr>
            <w:noProof/>
            <w:webHidden/>
          </w:rPr>
          <w:fldChar w:fldCharType="separate"/>
        </w:r>
        <w:r>
          <w:rPr>
            <w:noProof/>
            <w:webHidden/>
          </w:rPr>
          <w:t>12</w:t>
        </w:r>
        <w:r>
          <w:rPr>
            <w:noProof/>
            <w:webHidden/>
          </w:rPr>
          <w:fldChar w:fldCharType="end"/>
        </w:r>
      </w:hyperlink>
    </w:p>
    <w:p w14:paraId="245EDD69" w14:textId="78C97B46" w:rsidR="00AD442A" w:rsidRDefault="00AD442A">
      <w:pPr>
        <w:pStyle w:val="TableofFigures"/>
        <w:tabs>
          <w:tab w:val="right" w:leader="dot" w:pos="9350"/>
        </w:tabs>
        <w:rPr>
          <w:rFonts w:asciiTheme="minorHAnsi" w:eastAsiaTheme="minorEastAsia" w:hAnsiTheme="minorHAnsi" w:cstheme="minorBidi"/>
          <w:noProof/>
        </w:rPr>
      </w:pPr>
      <w:hyperlink w:anchor="_Toc63886845" w:history="1">
        <w:r w:rsidRPr="0026256C">
          <w:rPr>
            <w:rStyle w:val="Hyperlink"/>
            <w:noProof/>
          </w:rPr>
          <w:t>Table 16.  Companies and organizations within the state of Utah that have investigated CO2 capture options.</w:t>
        </w:r>
        <w:r>
          <w:rPr>
            <w:noProof/>
            <w:webHidden/>
          </w:rPr>
          <w:tab/>
        </w:r>
        <w:r>
          <w:rPr>
            <w:noProof/>
            <w:webHidden/>
          </w:rPr>
          <w:fldChar w:fldCharType="begin"/>
        </w:r>
        <w:r>
          <w:rPr>
            <w:noProof/>
            <w:webHidden/>
          </w:rPr>
          <w:instrText xml:space="preserve"> PAGEREF _Toc63886845 \h </w:instrText>
        </w:r>
        <w:r>
          <w:rPr>
            <w:noProof/>
            <w:webHidden/>
          </w:rPr>
        </w:r>
        <w:r>
          <w:rPr>
            <w:noProof/>
            <w:webHidden/>
          </w:rPr>
          <w:fldChar w:fldCharType="separate"/>
        </w:r>
        <w:r>
          <w:rPr>
            <w:noProof/>
            <w:webHidden/>
          </w:rPr>
          <w:t>13</w:t>
        </w:r>
        <w:r>
          <w:rPr>
            <w:noProof/>
            <w:webHidden/>
          </w:rPr>
          <w:fldChar w:fldCharType="end"/>
        </w:r>
      </w:hyperlink>
    </w:p>
    <w:p w14:paraId="6660C701" w14:textId="2B229B34" w:rsidR="00AD442A" w:rsidRDefault="00AD442A">
      <w:pPr>
        <w:pStyle w:val="TableofFigures"/>
        <w:tabs>
          <w:tab w:val="right" w:leader="dot" w:pos="9350"/>
        </w:tabs>
        <w:rPr>
          <w:rFonts w:asciiTheme="minorHAnsi" w:eastAsiaTheme="minorEastAsia" w:hAnsiTheme="minorHAnsi" w:cstheme="minorBidi"/>
          <w:noProof/>
        </w:rPr>
      </w:pPr>
      <w:hyperlink w:anchor="_Toc63886846" w:history="1">
        <w:r w:rsidRPr="0026256C">
          <w:rPr>
            <w:rStyle w:val="Hyperlink"/>
            <w:noProof/>
          </w:rPr>
          <w:t>Table 17.  USGS SUTRA model of the Glen Canyon Group at the Ferron Coal Trend and San Rafael Swell.</w:t>
        </w:r>
        <w:r>
          <w:rPr>
            <w:noProof/>
            <w:webHidden/>
          </w:rPr>
          <w:tab/>
        </w:r>
        <w:r>
          <w:rPr>
            <w:noProof/>
            <w:webHidden/>
          </w:rPr>
          <w:fldChar w:fldCharType="begin"/>
        </w:r>
        <w:r>
          <w:rPr>
            <w:noProof/>
            <w:webHidden/>
          </w:rPr>
          <w:instrText xml:space="preserve"> PAGEREF _Toc63886846 \h </w:instrText>
        </w:r>
        <w:r>
          <w:rPr>
            <w:noProof/>
            <w:webHidden/>
          </w:rPr>
        </w:r>
        <w:r>
          <w:rPr>
            <w:noProof/>
            <w:webHidden/>
          </w:rPr>
          <w:fldChar w:fldCharType="separate"/>
        </w:r>
        <w:r>
          <w:rPr>
            <w:noProof/>
            <w:webHidden/>
          </w:rPr>
          <w:t>13</w:t>
        </w:r>
        <w:r>
          <w:rPr>
            <w:noProof/>
            <w:webHidden/>
          </w:rPr>
          <w:fldChar w:fldCharType="end"/>
        </w:r>
      </w:hyperlink>
    </w:p>
    <w:p w14:paraId="29BF649B" w14:textId="756A4E5B" w:rsidR="00AD442A" w:rsidRDefault="00AD442A">
      <w:pPr>
        <w:pStyle w:val="TableofFigures"/>
        <w:tabs>
          <w:tab w:val="right" w:leader="dot" w:pos="9350"/>
        </w:tabs>
        <w:rPr>
          <w:rFonts w:asciiTheme="minorHAnsi" w:eastAsiaTheme="minorEastAsia" w:hAnsiTheme="minorHAnsi" w:cstheme="minorBidi"/>
          <w:noProof/>
        </w:rPr>
      </w:pPr>
      <w:hyperlink w:anchor="_Toc63886847" w:history="1">
        <w:r w:rsidRPr="0026256C">
          <w:rPr>
            <w:rStyle w:val="Hyperlink"/>
            <w:noProof/>
          </w:rPr>
          <w:t>Table 18.  Reservoir models of potential CCUS sites.</w:t>
        </w:r>
        <w:r>
          <w:rPr>
            <w:noProof/>
            <w:webHidden/>
          </w:rPr>
          <w:tab/>
        </w:r>
        <w:r>
          <w:rPr>
            <w:noProof/>
            <w:webHidden/>
          </w:rPr>
          <w:fldChar w:fldCharType="begin"/>
        </w:r>
        <w:r>
          <w:rPr>
            <w:noProof/>
            <w:webHidden/>
          </w:rPr>
          <w:instrText xml:space="preserve"> PAGEREF _Toc63886847 \h </w:instrText>
        </w:r>
        <w:r>
          <w:rPr>
            <w:noProof/>
            <w:webHidden/>
          </w:rPr>
        </w:r>
        <w:r>
          <w:rPr>
            <w:noProof/>
            <w:webHidden/>
          </w:rPr>
          <w:fldChar w:fldCharType="separate"/>
        </w:r>
        <w:r>
          <w:rPr>
            <w:noProof/>
            <w:webHidden/>
          </w:rPr>
          <w:t>14</w:t>
        </w:r>
        <w:r>
          <w:rPr>
            <w:noProof/>
            <w:webHidden/>
          </w:rPr>
          <w:fldChar w:fldCharType="end"/>
        </w:r>
      </w:hyperlink>
    </w:p>
    <w:p w14:paraId="2E834FB9" w14:textId="708A1F00" w:rsidR="00AD442A" w:rsidRDefault="00AD442A">
      <w:pPr>
        <w:pStyle w:val="TableofFigures"/>
        <w:tabs>
          <w:tab w:val="right" w:leader="dot" w:pos="9350"/>
        </w:tabs>
        <w:rPr>
          <w:rFonts w:asciiTheme="minorHAnsi" w:eastAsiaTheme="minorEastAsia" w:hAnsiTheme="minorHAnsi" w:cstheme="minorBidi"/>
          <w:noProof/>
        </w:rPr>
      </w:pPr>
      <w:hyperlink w:anchor="_Toc63886848" w:history="1">
        <w:r w:rsidRPr="0026256C">
          <w:rPr>
            <w:rStyle w:val="Hyperlink"/>
            <w:noProof/>
          </w:rPr>
          <w:t>Table 19.  Reservoir models of potential CCUS sites.</w:t>
        </w:r>
        <w:r>
          <w:rPr>
            <w:noProof/>
            <w:webHidden/>
          </w:rPr>
          <w:tab/>
        </w:r>
        <w:r>
          <w:rPr>
            <w:noProof/>
            <w:webHidden/>
          </w:rPr>
          <w:fldChar w:fldCharType="begin"/>
        </w:r>
        <w:r>
          <w:rPr>
            <w:noProof/>
            <w:webHidden/>
          </w:rPr>
          <w:instrText xml:space="preserve"> PAGEREF _Toc63886848 \h </w:instrText>
        </w:r>
        <w:r>
          <w:rPr>
            <w:noProof/>
            <w:webHidden/>
          </w:rPr>
        </w:r>
        <w:r>
          <w:rPr>
            <w:noProof/>
            <w:webHidden/>
          </w:rPr>
          <w:fldChar w:fldCharType="separate"/>
        </w:r>
        <w:r>
          <w:rPr>
            <w:noProof/>
            <w:webHidden/>
          </w:rPr>
          <w:t>14</w:t>
        </w:r>
        <w:r>
          <w:rPr>
            <w:noProof/>
            <w:webHidden/>
          </w:rPr>
          <w:fldChar w:fldCharType="end"/>
        </w:r>
      </w:hyperlink>
    </w:p>
    <w:p w14:paraId="10408629" w14:textId="7E9635A2" w:rsidR="00196A98" w:rsidRDefault="00196A98">
      <w:pPr>
        <w:rPr>
          <w:b/>
        </w:rPr>
      </w:pPr>
      <w:r>
        <w:rPr>
          <w:b/>
        </w:rPr>
        <w:fldChar w:fldCharType="end"/>
      </w:r>
      <w:r>
        <w:rPr>
          <w:b/>
        </w:rPr>
        <w:br w:type="page"/>
      </w:r>
    </w:p>
    <w:p w14:paraId="6BE23396" w14:textId="7513B62B" w:rsidR="004F1FC4" w:rsidRPr="00780929" w:rsidRDefault="004F1FC4" w:rsidP="00780929">
      <w:pPr>
        <w:pStyle w:val="Heading1"/>
      </w:pPr>
      <w:bookmarkStart w:id="0" w:name="_Toc63886802"/>
      <w:r w:rsidRPr="00780929">
        <w:lastRenderedPageBreak/>
        <w:t>Scope</w:t>
      </w:r>
      <w:bookmarkEnd w:id="0"/>
    </w:p>
    <w:p w14:paraId="181B3AD2" w14:textId="54F6C4CE" w:rsidR="00F72FF0" w:rsidRPr="00F72FF0" w:rsidRDefault="004F1FC4" w:rsidP="00F72FF0">
      <w:r w:rsidRPr="004F1FC4">
        <w:t xml:space="preserve">This document </w:t>
      </w:r>
      <w:r>
        <w:t xml:space="preserve">provides a catalog listing of the accessible data </w:t>
      </w:r>
      <w:r w:rsidR="00AA7985">
        <w:t xml:space="preserve">compiled by the </w:t>
      </w:r>
      <w:r w:rsidR="00FC405E">
        <w:t>Utah CUSP</w:t>
      </w:r>
      <w:r w:rsidR="00AA7985">
        <w:t xml:space="preserve"> team for the purposes of </w:t>
      </w:r>
      <w:r w:rsidR="00AB7908">
        <w:t>accelerating CCUS in Utah and the Western USA</w:t>
      </w:r>
      <w:r w:rsidR="00AA7985">
        <w:t xml:space="preserve">.  The catalog of data covers many of the technical and non-technical tasks that the </w:t>
      </w:r>
      <w:r w:rsidR="00577F00">
        <w:t>Utah</w:t>
      </w:r>
      <w:r w:rsidR="00AA7985">
        <w:t xml:space="preserve"> team has undertaken to achieve the objectives of the </w:t>
      </w:r>
      <w:r w:rsidR="00577F00">
        <w:t xml:space="preserve">CUSP </w:t>
      </w:r>
      <w:r w:rsidR="00AA7985">
        <w:t xml:space="preserve">project.  </w:t>
      </w:r>
      <w:r w:rsidR="00B84B84">
        <w:t xml:space="preserve">The purpose of this catalog is not to necessarily list specific data, but rather the sources of data needed for individual states to address the CUSP objectives.  </w:t>
      </w:r>
      <w:r w:rsidR="00AA7985">
        <w:t xml:space="preserve">These significant </w:t>
      </w:r>
      <w:r w:rsidR="005C683C">
        <w:t>d</w:t>
      </w:r>
      <w:r w:rsidR="00731C0D">
        <w:t>ata sources are</w:t>
      </w:r>
      <w:r w:rsidR="00AA7985">
        <w:t>:</w:t>
      </w:r>
    </w:p>
    <w:p w14:paraId="19E3D77B" w14:textId="565C8334" w:rsidR="00AA7985" w:rsidRDefault="00597F9E" w:rsidP="00780929">
      <w:pPr>
        <w:pStyle w:val="Heading1"/>
      </w:pPr>
      <w:bookmarkStart w:id="1" w:name="_Toc63886803"/>
      <w:r>
        <w:t xml:space="preserve">Data </w:t>
      </w:r>
      <w:r w:rsidR="00780929">
        <w:t>Access</w:t>
      </w:r>
      <w:bookmarkEnd w:id="1"/>
    </w:p>
    <w:p w14:paraId="181CDE8A" w14:textId="7CC2AA6C" w:rsidR="00E16213" w:rsidRDefault="00597F9E" w:rsidP="004F1FC4">
      <w:r>
        <w:t>All data presented in this catalog is accessible vi</w:t>
      </w:r>
      <w:r w:rsidR="00E16213">
        <w:t xml:space="preserve">a online access points (URLs), with the specific URL link(s) listed next to the pertinent data.  Many of the data sources are freely available sites and domains, representing the original, unaltered data used for aspects of the </w:t>
      </w:r>
      <w:r w:rsidR="005A5CF2">
        <w:t>CUSP</w:t>
      </w:r>
      <w:r w:rsidR="00E16213">
        <w:t xml:space="preserve"> project.  </w:t>
      </w:r>
    </w:p>
    <w:p w14:paraId="65CAAB4A" w14:textId="1176C44C" w:rsidR="00D33037" w:rsidRPr="00CB097E" w:rsidRDefault="00016D58" w:rsidP="00E679C1">
      <w:pPr>
        <w:pStyle w:val="Heading1"/>
      </w:pPr>
      <w:bookmarkStart w:id="2" w:name="_Toc63886804"/>
      <w:r>
        <w:t>S</w:t>
      </w:r>
      <w:r w:rsidR="00EE72AA">
        <w:t>tate of Utah</w:t>
      </w:r>
      <w:r w:rsidR="00684941">
        <w:t xml:space="preserve"> - </w:t>
      </w:r>
      <w:r w:rsidR="00D33037" w:rsidRPr="00E679C1">
        <w:t>Catalog</w:t>
      </w:r>
      <w:r w:rsidR="00D33037" w:rsidRPr="00CB097E">
        <w:t xml:space="preserve"> of Accessible Information (Data) and Resources</w:t>
      </w:r>
      <w:bookmarkEnd w:id="2"/>
      <w:r w:rsidR="00D33037" w:rsidRPr="00CB097E">
        <w:t xml:space="preserve"> </w:t>
      </w:r>
    </w:p>
    <w:p w14:paraId="1A2D864C" w14:textId="2BE2A88A" w:rsidR="0033716F" w:rsidRPr="0033716F" w:rsidRDefault="00684941" w:rsidP="00E95851">
      <w:pPr>
        <w:pStyle w:val="Heading2"/>
      </w:pPr>
      <w:bookmarkStart w:id="3" w:name="_Toc63886805"/>
      <w:r w:rsidRPr="00E95851">
        <w:t>Regulatory</w:t>
      </w:r>
      <w:r>
        <w:t xml:space="preserve"> Data</w:t>
      </w:r>
      <w:bookmarkEnd w:id="3"/>
    </w:p>
    <w:p w14:paraId="52D645EF" w14:textId="239D059C" w:rsidR="0033716F" w:rsidRDefault="0033716F" w:rsidP="0033716F">
      <w:r w:rsidRPr="0033716F">
        <w:t xml:space="preserve">Federal, state, and local regulatory / legal / legislative issues (barriers) that may hinder project deployment </w:t>
      </w:r>
      <w:r w:rsidR="001D461B">
        <w:t>are</w:t>
      </w:r>
      <w:r w:rsidRPr="0033716F">
        <w:t xml:space="preserve"> identified and assessed. These issues include UIC regulations, air quality regulations, water quality regulations, leasing rules for federal or state</w:t>
      </w:r>
      <w:r w:rsidR="00684941">
        <w:t>-</w:t>
      </w:r>
      <w:r w:rsidRPr="0033716F">
        <w:t>owned pore space, leasing rules for surface rights and protocols for securing rights-of-way for any necessary CO</w:t>
      </w:r>
      <w:r w:rsidRPr="0033716F">
        <w:rPr>
          <w:vertAlign w:val="subscript"/>
        </w:rPr>
        <w:t>2</w:t>
      </w:r>
      <w:r w:rsidRPr="0033716F">
        <w:t xml:space="preserve"> transport infrastructure for the range of private and government-owned land parcels in the storage complex. Strategies to address the regulatory / legal / legislative barriers will be developed.  </w:t>
      </w:r>
    </w:p>
    <w:p w14:paraId="27A12602" w14:textId="1F926BE1" w:rsidR="001D461B" w:rsidRPr="0033716F" w:rsidRDefault="0037019A" w:rsidP="0037019A">
      <w:pPr>
        <w:pStyle w:val="Heading4"/>
      </w:pPr>
      <w:bookmarkStart w:id="4" w:name="_Hlk512254321"/>
      <w:bookmarkStart w:id="5" w:name="_Toc63886806"/>
      <w:r>
        <w:t>EPA Class VI</w:t>
      </w:r>
      <w:r w:rsidR="00520B31">
        <w:t xml:space="preserve"> Rules and Requirements</w:t>
      </w:r>
      <w:bookmarkEnd w:id="5"/>
    </w:p>
    <w:p w14:paraId="63FED9A0" w14:textId="1DFA4ADB" w:rsidR="00AA3AD9" w:rsidRDefault="00725CA3" w:rsidP="00027E6F">
      <w:r>
        <w:t xml:space="preserve">The primary regulatory issue related to commercial-scale CCS is the EPA Class VI rule. </w:t>
      </w:r>
      <w:r w:rsidR="008C4389">
        <w:t xml:space="preserve"> </w:t>
      </w:r>
      <w:r w:rsidR="008C4389" w:rsidRPr="008C4389">
        <w:t>The project assess</w:t>
      </w:r>
      <w:r w:rsidR="008C4389">
        <w:t>ed</w:t>
      </w:r>
      <w:r w:rsidR="008C4389" w:rsidRPr="008C4389">
        <w:t xml:space="preserve"> requirements for </w:t>
      </w:r>
      <w:r w:rsidR="008C4389">
        <w:t xml:space="preserve">the injection and </w:t>
      </w:r>
      <w:r w:rsidR="008C4389" w:rsidRPr="008C4389">
        <w:t>storage of CO</w:t>
      </w:r>
      <w:r w:rsidR="008C4389" w:rsidRPr="008C4389">
        <w:rPr>
          <w:vertAlign w:val="subscript"/>
        </w:rPr>
        <w:t>2</w:t>
      </w:r>
      <w:r w:rsidR="008C4389" w:rsidRPr="008C4389">
        <w:t> underground, including regulatory requirements under the Safe Drinking Water</w:t>
      </w:r>
      <w:r w:rsidR="00520B31">
        <w:t xml:space="preserve"> Act.  </w:t>
      </w:r>
    </w:p>
    <w:p w14:paraId="33A69083" w14:textId="519F4ECF" w:rsidR="00263283" w:rsidRDefault="00263283" w:rsidP="00263283">
      <w:pPr>
        <w:pStyle w:val="Caption"/>
        <w:keepNext/>
      </w:pPr>
      <w:bookmarkStart w:id="6" w:name="_Toc63886830"/>
      <w:r>
        <w:t xml:space="preserve">Table </w:t>
      </w:r>
      <w:r>
        <w:fldChar w:fldCharType="begin"/>
      </w:r>
      <w:r>
        <w:instrText xml:space="preserve"> SEQ Table \* ARABIC </w:instrText>
      </w:r>
      <w:r>
        <w:fldChar w:fldCharType="separate"/>
      </w:r>
      <w:r w:rsidR="00731DA2">
        <w:rPr>
          <w:noProof/>
        </w:rPr>
        <w:t>1</w:t>
      </w:r>
      <w:r>
        <w:fldChar w:fldCharType="end"/>
      </w:r>
      <w:r>
        <w:t xml:space="preserve">.   EPA Class VI documents used by project to evaluate regulatory requirements of </w:t>
      </w:r>
      <w:r>
        <w:rPr>
          <w:lang w:val="en-GB" w:eastAsia="ko-KR"/>
        </w:rPr>
        <w:t>CO</w:t>
      </w:r>
      <w:r w:rsidRPr="006F5052">
        <w:rPr>
          <w:vertAlign w:val="subscript"/>
          <w:lang w:val="en-GB" w:eastAsia="ko-KR"/>
        </w:rPr>
        <w:t>2</w:t>
      </w:r>
      <w:r>
        <w:rPr>
          <w:lang w:val="en-GB" w:eastAsia="ko-KR"/>
        </w:rPr>
        <w:t xml:space="preserve"> </w:t>
      </w:r>
      <w:r>
        <w:t>injection/storage complex.</w:t>
      </w:r>
      <w:bookmarkEnd w:id="6"/>
    </w:p>
    <w:tbl>
      <w:tblPr>
        <w:tblStyle w:val="GridTable2"/>
        <w:tblW w:w="0" w:type="auto"/>
        <w:tblLayout w:type="fixed"/>
        <w:tblCellMar>
          <w:left w:w="115" w:type="dxa"/>
          <w:right w:w="115" w:type="dxa"/>
        </w:tblCellMar>
        <w:tblLook w:val="04A0" w:firstRow="1" w:lastRow="0" w:firstColumn="1" w:lastColumn="0" w:noHBand="0" w:noVBand="1"/>
      </w:tblPr>
      <w:tblGrid>
        <w:gridCol w:w="1980"/>
        <w:gridCol w:w="3960"/>
        <w:gridCol w:w="3420"/>
      </w:tblGrid>
      <w:tr w:rsidR="00AC39CC" w14:paraId="0929FBD4" w14:textId="77777777" w:rsidTr="00AC39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D79B0D5" w14:textId="7B9E6023" w:rsidR="00725CA3" w:rsidRDefault="00AD7818" w:rsidP="006C0B34">
            <w:bookmarkStart w:id="7" w:name="_Hlk512254283"/>
            <w:bookmarkEnd w:id="4"/>
            <w:r>
              <w:t>Title/Resource</w:t>
            </w:r>
          </w:p>
        </w:tc>
        <w:tc>
          <w:tcPr>
            <w:tcW w:w="3960" w:type="dxa"/>
          </w:tcPr>
          <w:p w14:paraId="3081AFC0" w14:textId="478B247C" w:rsidR="00725CA3" w:rsidRDefault="00725CA3" w:rsidP="006C0B34">
            <w:pPr>
              <w:cnfStyle w:val="100000000000" w:firstRow="1" w:lastRow="0" w:firstColumn="0" w:lastColumn="0" w:oddVBand="0" w:evenVBand="0" w:oddHBand="0" w:evenHBand="0" w:firstRowFirstColumn="0" w:firstRowLastColumn="0" w:lastRowFirstColumn="0" w:lastRowLastColumn="0"/>
            </w:pPr>
            <w:r>
              <w:t>Description</w:t>
            </w:r>
          </w:p>
        </w:tc>
        <w:tc>
          <w:tcPr>
            <w:tcW w:w="3420" w:type="dxa"/>
          </w:tcPr>
          <w:p w14:paraId="7A402074" w14:textId="6B5D9111" w:rsidR="00725CA3" w:rsidRDefault="00725CA3" w:rsidP="006C0B34">
            <w:pPr>
              <w:cnfStyle w:val="100000000000" w:firstRow="1" w:lastRow="0" w:firstColumn="0" w:lastColumn="0" w:oddVBand="0" w:evenVBand="0" w:oddHBand="0" w:evenHBand="0" w:firstRowFirstColumn="0" w:firstRowLastColumn="0" w:lastRowFirstColumn="0" w:lastRowLastColumn="0"/>
            </w:pPr>
            <w:r>
              <w:t>URL/Source</w:t>
            </w:r>
          </w:p>
        </w:tc>
      </w:tr>
      <w:tr w:rsidR="00AC39CC" w14:paraId="78E86F70" w14:textId="77777777" w:rsidTr="00AC39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AAEA6E5" w14:textId="544F5826" w:rsidR="00725CA3" w:rsidRPr="00027E6F" w:rsidRDefault="00725CA3" w:rsidP="00027E6F">
            <w:pPr>
              <w:rPr>
                <w:b w:val="0"/>
              </w:rPr>
            </w:pPr>
            <w:r w:rsidRPr="00027E6F">
              <w:rPr>
                <w:b w:val="0"/>
              </w:rPr>
              <w:t>EPA Class VI Guidance Documents</w:t>
            </w:r>
            <w:r w:rsidR="00B42493" w:rsidRPr="00027E6F">
              <w:rPr>
                <w:b w:val="0"/>
              </w:rPr>
              <w:t xml:space="preserve"> (all)</w:t>
            </w:r>
          </w:p>
        </w:tc>
        <w:tc>
          <w:tcPr>
            <w:tcW w:w="3960" w:type="dxa"/>
          </w:tcPr>
          <w:p w14:paraId="6B113842" w14:textId="67AEBCFC" w:rsidR="00027E6F" w:rsidRDefault="00027E6F" w:rsidP="00027E6F">
            <w:pPr>
              <w:cnfStyle w:val="000000100000" w:firstRow="0" w:lastRow="0" w:firstColumn="0" w:lastColumn="0" w:oddVBand="0" w:evenVBand="0" w:oddHBand="1" w:evenHBand="0" w:firstRowFirstColumn="0" w:firstRowLastColumn="0" w:lastRowFirstColumn="0" w:lastRowLastColumn="0"/>
            </w:pPr>
            <w:r>
              <w:t>Fi</w:t>
            </w:r>
            <w:r w:rsidRPr="00027E6F">
              <w:t>nal Class VI guidance documents</w:t>
            </w:r>
            <w:r w:rsidR="00E73319">
              <w:t xml:space="preserve">, including: </w:t>
            </w:r>
          </w:p>
          <w:p w14:paraId="7DCB593D" w14:textId="77777777" w:rsidR="00E570BD" w:rsidRPr="00E570BD" w:rsidRDefault="00E570BD" w:rsidP="00E570BD">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sz w:val="22"/>
                <w:szCs w:val="22"/>
              </w:rPr>
            </w:pPr>
            <w:r w:rsidRPr="00E570BD">
              <w:rPr>
                <w:sz w:val="22"/>
                <w:szCs w:val="22"/>
              </w:rPr>
              <w:t>Implementation Manual for UIC Program Directors</w:t>
            </w:r>
          </w:p>
          <w:p w14:paraId="7D2B8619" w14:textId="77777777" w:rsidR="00E570BD" w:rsidRPr="00E570BD" w:rsidRDefault="00E570BD" w:rsidP="00E570BD">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sz w:val="22"/>
                <w:szCs w:val="22"/>
              </w:rPr>
            </w:pPr>
            <w:r w:rsidRPr="00E570BD">
              <w:rPr>
                <w:sz w:val="22"/>
                <w:szCs w:val="22"/>
              </w:rPr>
              <w:t>Well Plugging, Post-Injection Site Care, and Site Closure Guidance</w:t>
            </w:r>
          </w:p>
          <w:p w14:paraId="09C4608D" w14:textId="77777777" w:rsidR="00E570BD" w:rsidRPr="00E570BD" w:rsidRDefault="00E570BD" w:rsidP="00E570BD">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sz w:val="22"/>
                <w:szCs w:val="22"/>
              </w:rPr>
            </w:pPr>
            <w:r w:rsidRPr="00E570BD">
              <w:rPr>
                <w:sz w:val="22"/>
                <w:szCs w:val="22"/>
              </w:rPr>
              <w:t xml:space="preserve">Well Plugging, Post-Injection Site Care, and Site Closure </w:t>
            </w:r>
            <w:r w:rsidRPr="00E570BD">
              <w:rPr>
                <w:sz w:val="22"/>
                <w:szCs w:val="22"/>
              </w:rPr>
              <w:lastRenderedPageBreak/>
              <w:t xml:space="preserve">Guidance for Owners and Operators </w:t>
            </w:r>
          </w:p>
          <w:p w14:paraId="4DB8B140" w14:textId="77777777" w:rsidR="00E570BD" w:rsidRPr="00E570BD" w:rsidRDefault="00E570BD" w:rsidP="00E570BD">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sz w:val="22"/>
                <w:szCs w:val="22"/>
              </w:rPr>
            </w:pPr>
            <w:r w:rsidRPr="00E570BD">
              <w:rPr>
                <w:sz w:val="22"/>
                <w:szCs w:val="22"/>
              </w:rPr>
              <w:t xml:space="preserve">Reporting, Record-keeping and Data Management Guidance for Owners or Operators </w:t>
            </w:r>
          </w:p>
          <w:p w14:paraId="4174CEA6" w14:textId="77777777" w:rsidR="00E570BD" w:rsidRPr="00E570BD" w:rsidRDefault="00E570BD" w:rsidP="00E570BD">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sz w:val="22"/>
                <w:szCs w:val="22"/>
              </w:rPr>
            </w:pPr>
            <w:r w:rsidRPr="00E570BD">
              <w:rPr>
                <w:sz w:val="22"/>
                <w:szCs w:val="22"/>
              </w:rPr>
              <w:t>Primacy Manual for State Directors</w:t>
            </w:r>
          </w:p>
          <w:p w14:paraId="39288D72" w14:textId="77777777" w:rsidR="00E570BD" w:rsidRPr="00E570BD" w:rsidRDefault="00E570BD" w:rsidP="00E570BD">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sz w:val="22"/>
                <w:szCs w:val="22"/>
              </w:rPr>
            </w:pPr>
            <w:r w:rsidRPr="00E570BD">
              <w:rPr>
                <w:sz w:val="22"/>
                <w:szCs w:val="22"/>
              </w:rPr>
              <w:t xml:space="preserve">Well Site Characterization Guidance </w:t>
            </w:r>
          </w:p>
          <w:p w14:paraId="63C731C4" w14:textId="77777777" w:rsidR="00E570BD" w:rsidRPr="00E570BD" w:rsidRDefault="00E570BD" w:rsidP="00E570BD">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sz w:val="22"/>
                <w:szCs w:val="22"/>
              </w:rPr>
            </w:pPr>
            <w:r w:rsidRPr="00E570BD">
              <w:rPr>
                <w:sz w:val="22"/>
                <w:szCs w:val="22"/>
              </w:rPr>
              <w:t xml:space="preserve">Area of Review Evaluation and Corrective Action Guidance </w:t>
            </w:r>
          </w:p>
          <w:p w14:paraId="6BCD26DC" w14:textId="77777777" w:rsidR="00E570BD" w:rsidRPr="00E570BD" w:rsidRDefault="00E570BD" w:rsidP="00E570BD">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sz w:val="22"/>
                <w:szCs w:val="22"/>
              </w:rPr>
            </w:pPr>
            <w:r w:rsidRPr="00E570BD">
              <w:rPr>
                <w:sz w:val="22"/>
                <w:szCs w:val="22"/>
              </w:rPr>
              <w:t>Well Testing and Monitoring Guidance</w:t>
            </w:r>
          </w:p>
          <w:p w14:paraId="3858AD06" w14:textId="77777777" w:rsidR="00E570BD" w:rsidRPr="00E570BD" w:rsidRDefault="00E570BD" w:rsidP="00E570BD">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sz w:val="22"/>
                <w:szCs w:val="22"/>
              </w:rPr>
            </w:pPr>
            <w:r w:rsidRPr="00E570BD">
              <w:rPr>
                <w:sz w:val="22"/>
                <w:szCs w:val="22"/>
              </w:rPr>
              <w:t xml:space="preserve">Project Plan Development Guidance </w:t>
            </w:r>
          </w:p>
          <w:p w14:paraId="3CF2969F" w14:textId="77777777" w:rsidR="00E570BD" w:rsidRPr="00E570BD" w:rsidRDefault="00E570BD" w:rsidP="00E570BD">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sz w:val="22"/>
                <w:szCs w:val="22"/>
              </w:rPr>
            </w:pPr>
            <w:r w:rsidRPr="00E570BD">
              <w:rPr>
                <w:sz w:val="22"/>
                <w:szCs w:val="22"/>
              </w:rPr>
              <w:t>Well Construction Guidance (PDF)</w:t>
            </w:r>
          </w:p>
          <w:p w14:paraId="41892AA0" w14:textId="77777777" w:rsidR="00E570BD" w:rsidRPr="00E570BD" w:rsidRDefault="00E570BD" w:rsidP="00E570BD">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sz w:val="22"/>
                <w:szCs w:val="22"/>
              </w:rPr>
            </w:pPr>
            <w:r w:rsidRPr="00E570BD">
              <w:rPr>
                <w:sz w:val="22"/>
                <w:szCs w:val="22"/>
              </w:rPr>
              <w:t xml:space="preserve">Financial Responsibility Requirements and Guidance </w:t>
            </w:r>
          </w:p>
          <w:p w14:paraId="09455F7C" w14:textId="4635264C" w:rsidR="00725CA3" w:rsidRDefault="00E570BD" w:rsidP="00E570BD">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rsidRPr="00E570BD">
              <w:rPr>
                <w:sz w:val="22"/>
                <w:szCs w:val="22"/>
              </w:rPr>
              <w:t>Experimental Technology Well Classification for Pilot Geologic Sequestration Projects</w:t>
            </w:r>
          </w:p>
        </w:tc>
        <w:tc>
          <w:tcPr>
            <w:tcW w:w="3420" w:type="dxa"/>
          </w:tcPr>
          <w:p w14:paraId="456CC5AE" w14:textId="155C6FA3" w:rsidR="00725CA3" w:rsidRDefault="00F50DEA" w:rsidP="006C0B34">
            <w:pPr>
              <w:cnfStyle w:val="000000100000" w:firstRow="0" w:lastRow="0" w:firstColumn="0" w:lastColumn="0" w:oddVBand="0" w:evenVBand="0" w:oddHBand="1" w:evenHBand="0" w:firstRowFirstColumn="0" w:firstRowLastColumn="0" w:lastRowFirstColumn="0" w:lastRowLastColumn="0"/>
            </w:pPr>
            <w:hyperlink r:id="rId8" w:history="1">
              <w:r w:rsidR="00B42493" w:rsidRPr="00B42493">
                <w:rPr>
                  <w:rStyle w:val="Hyperlink"/>
                </w:rPr>
                <w:t>https://www.epa.gov/uic/final-class-vi-guidance-documents</w:t>
              </w:r>
            </w:hyperlink>
          </w:p>
        </w:tc>
      </w:tr>
      <w:tr w:rsidR="00AC39CC" w14:paraId="4242882D" w14:textId="77777777" w:rsidTr="00AC39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2E18A01" w14:textId="46CE50AE" w:rsidR="00AC39CC" w:rsidRPr="00952C8A" w:rsidRDefault="00AC39CC" w:rsidP="00AC39CC">
            <w:pPr>
              <w:rPr>
                <w:b w:val="0"/>
              </w:rPr>
            </w:pPr>
            <w:r w:rsidRPr="00952C8A">
              <w:rPr>
                <w:b w:val="0"/>
              </w:rPr>
              <w:t>Area of Review (</w:t>
            </w:r>
            <w:proofErr w:type="spellStart"/>
            <w:r w:rsidRPr="00952C8A">
              <w:rPr>
                <w:b w:val="0"/>
              </w:rPr>
              <w:t>AoR</w:t>
            </w:r>
            <w:proofErr w:type="spellEnd"/>
            <w:r w:rsidRPr="00952C8A">
              <w:rPr>
                <w:b w:val="0"/>
              </w:rPr>
              <w:t>) Evaluation and Corrective Action Guidance</w:t>
            </w:r>
          </w:p>
        </w:tc>
        <w:tc>
          <w:tcPr>
            <w:tcW w:w="3960" w:type="dxa"/>
          </w:tcPr>
          <w:p w14:paraId="61782CD7" w14:textId="597FDAFC" w:rsidR="00AC39CC" w:rsidRDefault="00AC39CC" w:rsidP="00AC39CC">
            <w:pPr>
              <w:cnfStyle w:val="000000010000" w:firstRow="0" w:lastRow="0" w:firstColumn="0" w:lastColumn="0" w:oddVBand="0" w:evenVBand="0" w:oddHBand="0" w:evenHBand="1" w:firstRowFirstColumn="0" w:firstRowLastColumn="0" w:lastRowFirstColumn="0" w:lastRowLastColumn="0"/>
            </w:pPr>
            <w:bookmarkStart w:id="8" w:name="_Hlk512463312"/>
            <w:r>
              <w:t xml:space="preserve">Summary document prepared by Candace Cady that synthesizes </w:t>
            </w:r>
            <w:r w:rsidRPr="006564DA">
              <w:t>EPA’s UIC Class VI Well Area of Review Evaluation and Corrective Action Guidance</w:t>
            </w:r>
            <w:r>
              <w:t xml:space="preserve"> documentation.</w:t>
            </w:r>
            <w:bookmarkEnd w:id="8"/>
          </w:p>
        </w:tc>
        <w:tc>
          <w:tcPr>
            <w:tcW w:w="3420" w:type="dxa"/>
          </w:tcPr>
          <w:p w14:paraId="5A5D2432" w14:textId="234B42FB" w:rsidR="00AC39CC" w:rsidRDefault="00832FB2" w:rsidP="00AC39CC">
            <w:pPr>
              <w:cnfStyle w:val="000000010000" w:firstRow="0" w:lastRow="0" w:firstColumn="0" w:lastColumn="0" w:oddVBand="0" w:evenVBand="0" w:oddHBand="0" w:evenHBand="1" w:firstRowFirstColumn="0" w:firstRowLastColumn="0" w:lastRowFirstColumn="0" w:lastRowLastColumn="0"/>
            </w:pPr>
            <w:r w:rsidRPr="00832FB2">
              <w:t>https://drive.google.com/drive/folders/1y8yM6E8ghMywHdqqvYnrGnBIxXk8b62m</w:t>
            </w:r>
          </w:p>
        </w:tc>
      </w:tr>
      <w:tr w:rsidR="00AC39CC" w14:paraId="4DD16386" w14:textId="77777777" w:rsidTr="00AC39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07EEB29" w14:textId="4C5C2598" w:rsidR="00AC39CC" w:rsidRPr="00952C8A" w:rsidRDefault="00AC39CC" w:rsidP="00AC39CC">
            <w:pPr>
              <w:rPr>
                <w:b w:val="0"/>
              </w:rPr>
            </w:pPr>
            <w:r w:rsidRPr="00952C8A">
              <w:rPr>
                <w:b w:val="0"/>
              </w:rPr>
              <w:t xml:space="preserve">Site Characterization </w:t>
            </w:r>
            <w:bookmarkStart w:id="9" w:name="_Hlk512547259"/>
            <w:r w:rsidRPr="00952C8A">
              <w:rPr>
                <w:b w:val="0"/>
              </w:rPr>
              <w:t xml:space="preserve">Guidance </w:t>
            </w:r>
            <w:bookmarkEnd w:id="9"/>
          </w:p>
        </w:tc>
        <w:tc>
          <w:tcPr>
            <w:tcW w:w="3960" w:type="dxa"/>
          </w:tcPr>
          <w:p w14:paraId="201032E0" w14:textId="61BCCC99" w:rsidR="00AC39CC" w:rsidRDefault="00AC39CC" w:rsidP="00AC39CC">
            <w:pPr>
              <w:cnfStyle w:val="000000100000" w:firstRow="0" w:lastRow="0" w:firstColumn="0" w:lastColumn="0" w:oddVBand="0" w:evenVBand="0" w:oddHBand="1" w:evenHBand="0" w:firstRowFirstColumn="0" w:firstRowLastColumn="0" w:lastRowFirstColumn="0" w:lastRowLastColumn="0"/>
            </w:pPr>
            <w:r>
              <w:t xml:space="preserve">Summary document prepared by Candace Cady that synthesizes </w:t>
            </w:r>
            <w:r w:rsidRPr="006564DA">
              <w:t xml:space="preserve">EPA’s UIC Class VI Well </w:t>
            </w:r>
            <w:r>
              <w:t>Site Characterization guidance documentation.</w:t>
            </w:r>
          </w:p>
        </w:tc>
        <w:tc>
          <w:tcPr>
            <w:tcW w:w="3420" w:type="dxa"/>
          </w:tcPr>
          <w:p w14:paraId="287C90F2" w14:textId="11834672" w:rsidR="00AC39CC" w:rsidRDefault="00832FB2" w:rsidP="00AC39CC">
            <w:pPr>
              <w:cnfStyle w:val="000000100000" w:firstRow="0" w:lastRow="0" w:firstColumn="0" w:lastColumn="0" w:oddVBand="0" w:evenVBand="0" w:oddHBand="1" w:evenHBand="0" w:firstRowFirstColumn="0" w:firstRowLastColumn="0" w:lastRowFirstColumn="0" w:lastRowLastColumn="0"/>
            </w:pPr>
            <w:r w:rsidRPr="00832FB2">
              <w:t>https://drive.google.com/drive/folders/1y8yM6E8ghMywHdqqvYnrGnBIxXk8b62m</w:t>
            </w:r>
          </w:p>
        </w:tc>
      </w:tr>
      <w:tr w:rsidR="00AC39CC" w14:paraId="18FABBB7" w14:textId="77777777" w:rsidTr="00AC39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C318573" w14:textId="6A6D2FF7" w:rsidR="00AC39CC" w:rsidRPr="006564DA" w:rsidRDefault="00AC39CC" w:rsidP="00AC39CC">
            <w:pPr>
              <w:rPr>
                <w:b w:val="0"/>
                <w:bCs w:val="0"/>
              </w:rPr>
            </w:pPr>
            <w:r w:rsidRPr="007B5641">
              <w:rPr>
                <w:b w:val="0"/>
                <w:bCs w:val="0"/>
              </w:rPr>
              <w:t>Class VI Requirement Matrix</w:t>
            </w:r>
          </w:p>
        </w:tc>
        <w:tc>
          <w:tcPr>
            <w:tcW w:w="3960" w:type="dxa"/>
          </w:tcPr>
          <w:p w14:paraId="72D977FF" w14:textId="054BF8AB" w:rsidR="00AC39CC" w:rsidRDefault="00AC39CC" w:rsidP="00AC39CC">
            <w:pPr>
              <w:cnfStyle w:val="000000010000" w:firstRow="0" w:lastRow="0" w:firstColumn="0" w:lastColumn="0" w:oddVBand="0" w:evenVBand="0" w:oddHBand="0" w:evenHBand="1" w:firstRowFirstColumn="0" w:firstRowLastColumn="0" w:lastRowFirstColumn="0" w:lastRowLastColumn="0"/>
            </w:pPr>
            <w:r>
              <w:t>An</w:t>
            </w:r>
            <w:r w:rsidRPr="007B5641">
              <w:t xml:space="preserve"> Excel Spreadsheet containing the line-by-line regulatory requirements of the </w:t>
            </w:r>
            <w:r>
              <w:t xml:space="preserve">EPA UIC </w:t>
            </w:r>
            <w:r w:rsidRPr="007B5641">
              <w:t>Class VI rule. </w:t>
            </w:r>
          </w:p>
        </w:tc>
        <w:tc>
          <w:tcPr>
            <w:tcW w:w="3420" w:type="dxa"/>
          </w:tcPr>
          <w:p w14:paraId="1BDD6F12" w14:textId="3210146F" w:rsidR="00AC39CC" w:rsidRDefault="00832FB2" w:rsidP="00AC39CC">
            <w:pPr>
              <w:cnfStyle w:val="000000010000" w:firstRow="0" w:lastRow="0" w:firstColumn="0" w:lastColumn="0" w:oddVBand="0" w:evenVBand="0" w:oddHBand="0" w:evenHBand="1" w:firstRowFirstColumn="0" w:firstRowLastColumn="0" w:lastRowFirstColumn="0" w:lastRowLastColumn="0"/>
            </w:pPr>
            <w:r w:rsidRPr="00832FB2">
              <w:t>https://docs.google.com/spreadsheets/d/1aldv1TQ-53flM9zC9friZLbJk9OFQ8L9p-d2dfgYRFI/edit#gid=1068589796</w:t>
            </w:r>
          </w:p>
        </w:tc>
      </w:tr>
    </w:tbl>
    <w:p w14:paraId="05CACB2A" w14:textId="0BF6543E" w:rsidR="009D79B5" w:rsidRPr="0039632A" w:rsidRDefault="0039632A" w:rsidP="0039632A">
      <w:pPr>
        <w:pStyle w:val="Heading5"/>
      </w:pPr>
      <w:bookmarkStart w:id="10" w:name="_Hlk512254399"/>
      <w:bookmarkStart w:id="11" w:name="_Hlk512588892"/>
      <w:bookmarkEnd w:id="7"/>
      <w:r w:rsidRPr="0039632A">
        <w:t>Data Quality &amp; Gaps</w:t>
      </w:r>
    </w:p>
    <w:p w14:paraId="040A7650" w14:textId="3AF9EFB3" w:rsidR="0039632A" w:rsidRPr="0039632A" w:rsidRDefault="0039632A" w:rsidP="0039632A">
      <w:r>
        <w:t xml:space="preserve">The </w:t>
      </w:r>
      <w:r w:rsidR="00EE72AA">
        <w:t>s</w:t>
      </w:r>
      <w:r>
        <w:t xml:space="preserve">tate of Utah </w:t>
      </w:r>
      <w:r w:rsidR="00BD4612">
        <w:t xml:space="preserve">does not have primacy on </w:t>
      </w:r>
      <w:r w:rsidR="00C94B50">
        <w:t xml:space="preserve">Underground Injection Control </w:t>
      </w:r>
      <w:r w:rsidR="00364E7B">
        <w:t xml:space="preserve">(UIC) </w:t>
      </w:r>
      <w:r w:rsidR="00C94B50">
        <w:t xml:space="preserve">standards and regulations.  Utah defers to EPA Region </w:t>
      </w:r>
      <w:r w:rsidR="00E003E1">
        <w:t>8</w:t>
      </w:r>
      <w:r w:rsidR="00C94B50">
        <w:t xml:space="preserve">.  There are currently no plans to have Utah petition the EPA for UIC primacy. </w:t>
      </w:r>
    </w:p>
    <w:p w14:paraId="58A663C5" w14:textId="7E8D177B" w:rsidR="00FB5097" w:rsidRPr="0033716F" w:rsidRDefault="00FB5097" w:rsidP="00FB5097">
      <w:pPr>
        <w:pStyle w:val="Heading4"/>
      </w:pPr>
      <w:bookmarkStart w:id="12" w:name="_Toc63886807"/>
      <w:r>
        <w:lastRenderedPageBreak/>
        <w:t>Rights-of-Way</w:t>
      </w:r>
      <w:bookmarkEnd w:id="12"/>
    </w:p>
    <w:p w14:paraId="5EA7B416" w14:textId="0B97D04C" w:rsidR="004B6733" w:rsidRDefault="00F40C9D" w:rsidP="004B6733">
      <w:bookmarkStart w:id="13" w:name="_Hlk512254419"/>
      <w:bookmarkEnd w:id="10"/>
      <w:r>
        <w:t>The project is</w:t>
      </w:r>
      <w:r w:rsidR="004B6733" w:rsidRPr="004B6733">
        <w:t xml:space="preserve"> assess</w:t>
      </w:r>
      <w:r>
        <w:t>ing</w:t>
      </w:r>
      <w:r w:rsidR="004B6733" w:rsidRPr="004B6733">
        <w:t xml:space="preserve"> requirements for transport of CO</w:t>
      </w:r>
      <w:r w:rsidR="004B6733" w:rsidRPr="004B6733">
        <w:rPr>
          <w:vertAlign w:val="subscript"/>
        </w:rPr>
        <w:t>2</w:t>
      </w:r>
      <w:r w:rsidR="004B6733" w:rsidRPr="004B6733">
        <w:t xml:space="preserve"> from the generation site (power </w:t>
      </w:r>
      <w:bookmarkEnd w:id="11"/>
      <w:r w:rsidR="004B6733" w:rsidRPr="004B6733">
        <w:t>plant) to the injection site</w:t>
      </w:r>
      <w:r>
        <w:t>(s)</w:t>
      </w:r>
      <w:r w:rsidR="004B6733" w:rsidRPr="004B6733">
        <w:t xml:space="preserve">, either utilizing existing rights-of-way or new ones. </w:t>
      </w:r>
      <w:r>
        <w:t>A</w:t>
      </w:r>
      <w:r w:rsidR="004B6733" w:rsidRPr="004B6733">
        <w:t xml:space="preserve"> number of general regulatory requirements applicable to CO</w:t>
      </w:r>
      <w:r w:rsidR="004B6733" w:rsidRPr="004B6733">
        <w:rPr>
          <w:vertAlign w:val="subscript"/>
        </w:rPr>
        <w:t>2</w:t>
      </w:r>
      <w:r w:rsidR="004B6733" w:rsidRPr="004B6733">
        <w:t xml:space="preserve"> pipelines </w:t>
      </w:r>
      <w:r>
        <w:t xml:space="preserve">have been identified.  </w:t>
      </w:r>
    </w:p>
    <w:p w14:paraId="03330058" w14:textId="2C9C0539" w:rsidR="00BB39EE" w:rsidRDefault="00BB39EE" w:rsidP="00BB39EE">
      <w:pPr>
        <w:pStyle w:val="Caption"/>
        <w:keepNext/>
      </w:pPr>
      <w:bookmarkStart w:id="14" w:name="_Toc63886831"/>
      <w:r>
        <w:t xml:space="preserve">Table </w:t>
      </w:r>
      <w:r>
        <w:fldChar w:fldCharType="begin"/>
      </w:r>
      <w:r>
        <w:instrText xml:space="preserve"> SEQ Table \* ARABIC </w:instrText>
      </w:r>
      <w:r>
        <w:fldChar w:fldCharType="separate"/>
      </w:r>
      <w:r w:rsidR="00731DA2">
        <w:rPr>
          <w:noProof/>
        </w:rPr>
        <w:t>2</w:t>
      </w:r>
      <w:r>
        <w:fldChar w:fldCharType="end"/>
      </w:r>
      <w:r>
        <w:t xml:space="preserve">.  </w:t>
      </w:r>
      <w:r w:rsidR="00AD2C5E">
        <w:t>Documents related to applying/obtaining Right-of-Way on Federal lands.</w:t>
      </w:r>
      <w:bookmarkEnd w:id="14"/>
    </w:p>
    <w:tbl>
      <w:tblPr>
        <w:tblStyle w:val="GridTable2"/>
        <w:tblW w:w="0" w:type="auto"/>
        <w:tblLayout w:type="fixed"/>
        <w:tblLook w:val="04A0" w:firstRow="1" w:lastRow="0" w:firstColumn="1" w:lastColumn="0" w:noHBand="0" w:noVBand="1"/>
      </w:tblPr>
      <w:tblGrid>
        <w:gridCol w:w="1890"/>
        <w:gridCol w:w="4230"/>
        <w:gridCol w:w="3240"/>
      </w:tblGrid>
      <w:tr w:rsidR="00B84C7F" w:rsidRPr="006649BD" w14:paraId="74F04921" w14:textId="77777777" w:rsidTr="00AC39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bookmarkEnd w:id="13"/>
          <w:p w14:paraId="18B8A7C3" w14:textId="3F3E7193" w:rsidR="007D68D2" w:rsidRPr="006649BD" w:rsidRDefault="00AD7818" w:rsidP="006C0B34">
            <w:r w:rsidRPr="006649BD">
              <w:t>Title/Resource</w:t>
            </w:r>
          </w:p>
        </w:tc>
        <w:tc>
          <w:tcPr>
            <w:tcW w:w="4230" w:type="dxa"/>
          </w:tcPr>
          <w:p w14:paraId="7F08ACE4" w14:textId="77777777" w:rsidR="007D68D2" w:rsidRPr="006649BD" w:rsidRDefault="007D68D2" w:rsidP="006C0B34">
            <w:pPr>
              <w:cnfStyle w:val="100000000000" w:firstRow="1" w:lastRow="0" w:firstColumn="0" w:lastColumn="0" w:oddVBand="0" w:evenVBand="0" w:oddHBand="0" w:evenHBand="0" w:firstRowFirstColumn="0" w:firstRowLastColumn="0" w:lastRowFirstColumn="0" w:lastRowLastColumn="0"/>
            </w:pPr>
            <w:r w:rsidRPr="006649BD">
              <w:t>Description</w:t>
            </w:r>
          </w:p>
        </w:tc>
        <w:tc>
          <w:tcPr>
            <w:tcW w:w="3240" w:type="dxa"/>
          </w:tcPr>
          <w:p w14:paraId="0ADDAADB" w14:textId="77777777" w:rsidR="007D68D2" w:rsidRPr="006649BD" w:rsidRDefault="007D68D2" w:rsidP="006C0B34">
            <w:pPr>
              <w:cnfStyle w:val="100000000000" w:firstRow="1" w:lastRow="0" w:firstColumn="0" w:lastColumn="0" w:oddVBand="0" w:evenVBand="0" w:oddHBand="0" w:evenHBand="0" w:firstRowFirstColumn="0" w:firstRowLastColumn="0" w:lastRowFirstColumn="0" w:lastRowLastColumn="0"/>
            </w:pPr>
            <w:r w:rsidRPr="006649BD">
              <w:t>URL/Source</w:t>
            </w:r>
          </w:p>
        </w:tc>
      </w:tr>
      <w:tr w:rsidR="006012C4" w:rsidRPr="006649BD" w14:paraId="75C1E41A" w14:textId="77777777" w:rsidTr="00AC39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321353EF" w14:textId="0305DA69" w:rsidR="006012C4" w:rsidRPr="006649BD" w:rsidRDefault="006012C4" w:rsidP="00BA1073">
            <w:pPr>
              <w:rPr>
                <w:b w:val="0"/>
              </w:rPr>
            </w:pPr>
            <w:r w:rsidRPr="006649BD">
              <w:rPr>
                <w:b w:val="0"/>
              </w:rPr>
              <w:t>Obtaining a Right-of-Way on Public Lands</w:t>
            </w:r>
          </w:p>
        </w:tc>
        <w:tc>
          <w:tcPr>
            <w:tcW w:w="4230" w:type="dxa"/>
          </w:tcPr>
          <w:p w14:paraId="2A87BDF5" w14:textId="335B6340" w:rsidR="006012C4" w:rsidRPr="006649BD" w:rsidRDefault="006012C4" w:rsidP="00292CE6">
            <w:pPr>
              <w:cnfStyle w:val="000000100000" w:firstRow="0" w:lastRow="0" w:firstColumn="0" w:lastColumn="0" w:oddVBand="0" w:evenVBand="0" w:oddHBand="1" w:evenHBand="0" w:firstRowFirstColumn="0" w:firstRowLastColumn="0" w:lastRowFirstColumn="0" w:lastRowLastColumn="0"/>
            </w:pPr>
            <w:r w:rsidRPr="006649BD">
              <w:t>General information pertaining to applying for Federal Rights-of-Way access</w:t>
            </w:r>
          </w:p>
        </w:tc>
        <w:tc>
          <w:tcPr>
            <w:tcW w:w="3240" w:type="dxa"/>
          </w:tcPr>
          <w:p w14:paraId="348F3A72" w14:textId="506540C6" w:rsidR="006012C4" w:rsidRPr="006649BD" w:rsidRDefault="006012C4" w:rsidP="006C0B34">
            <w:pPr>
              <w:cnfStyle w:val="000000100000" w:firstRow="0" w:lastRow="0" w:firstColumn="0" w:lastColumn="0" w:oddVBand="0" w:evenVBand="0" w:oddHBand="1" w:evenHBand="0" w:firstRowFirstColumn="0" w:firstRowLastColumn="0" w:lastRowFirstColumn="0" w:lastRowLastColumn="0"/>
            </w:pPr>
            <w:r w:rsidRPr="006649BD">
              <w:t>https://www.blm.gov/sites/blm.gov/files/ObtainingaROWPamphlet_0.pdf</w:t>
            </w:r>
          </w:p>
        </w:tc>
      </w:tr>
      <w:tr w:rsidR="00B84C7F" w:rsidRPr="006649BD" w14:paraId="1E8AABBC" w14:textId="77777777" w:rsidTr="00AC39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41327252" w14:textId="33708A68" w:rsidR="007D68D2" w:rsidRPr="006649BD" w:rsidRDefault="00B84C7F" w:rsidP="00BA1073">
            <w:pPr>
              <w:rPr>
                <w:b w:val="0"/>
              </w:rPr>
            </w:pPr>
            <w:r w:rsidRPr="006649BD">
              <w:rPr>
                <w:b w:val="0"/>
              </w:rPr>
              <w:t xml:space="preserve">Rights-Of-Way Under the Federal Land </w:t>
            </w:r>
            <w:bookmarkStart w:id="15" w:name="_Hlk512255369"/>
            <w:r w:rsidRPr="006649BD">
              <w:rPr>
                <w:b w:val="0"/>
              </w:rPr>
              <w:t>Policy Management Act (FLPMA)</w:t>
            </w:r>
            <w:bookmarkEnd w:id="15"/>
          </w:p>
        </w:tc>
        <w:tc>
          <w:tcPr>
            <w:tcW w:w="4230" w:type="dxa"/>
          </w:tcPr>
          <w:p w14:paraId="6834FB2F" w14:textId="183FEB13" w:rsidR="007D68D2" w:rsidRPr="006649BD" w:rsidRDefault="006012C4" w:rsidP="00292CE6">
            <w:pPr>
              <w:cnfStyle w:val="000000010000" w:firstRow="0" w:lastRow="0" w:firstColumn="0" w:lastColumn="0" w:oddVBand="0" w:evenVBand="0" w:oddHBand="0" w:evenHBand="1" w:firstRowFirstColumn="0" w:firstRowLastColumn="0" w:lastRowFirstColumn="0" w:lastRowLastColumn="0"/>
            </w:pPr>
            <w:bookmarkStart w:id="16" w:name="_Hlk512255857"/>
            <w:r w:rsidRPr="006649BD">
              <w:t>Detailed</w:t>
            </w:r>
            <w:r w:rsidR="00363697" w:rsidRPr="006649BD">
              <w:t xml:space="preserve"> information </w:t>
            </w:r>
            <w:bookmarkStart w:id="17" w:name="_Hlk512255401"/>
            <w:r w:rsidR="00363697" w:rsidRPr="006649BD">
              <w:t xml:space="preserve">pertaining </w:t>
            </w:r>
            <w:bookmarkEnd w:id="17"/>
            <w:r w:rsidR="00363697" w:rsidRPr="006649BD">
              <w:t xml:space="preserve">to </w:t>
            </w:r>
            <w:r w:rsidR="00292CE6" w:rsidRPr="006649BD">
              <w:t xml:space="preserve">applying for </w:t>
            </w:r>
            <w:r w:rsidR="00366BDC" w:rsidRPr="006649BD">
              <w:t>F</w:t>
            </w:r>
            <w:r w:rsidR="00292CE6" w:rsidRPr="006649BD">
              <w:t>ederal Rights-of-Way access</w:t>
            </w:r>
            <w:bookmarkEnd w:id="16"/>
          </w:p>
        </w:tc>
        <w:tc>
          <w:tcPr>
            <w:tcW w:w="3240" w:type="dxa"/>
          </w:tcPr>
          <w:p w14:paraId="539537CE" w14:textId="56FB1991" w:rsidR="007D68D2" w:rsidRPr="006649BD" w:rsidRDefault="00B84C7F" w:rsidP="006C0B34">
            <w:pPr>
              <w:cnfStyle w:val="000000010000" w:firstRow="0" w:lastRow="0" w:firstColumn="0" w:lastColumn="0" w:oddVBand="0" w:evenVBand="0" w:oddHBand="0" w:evenHBand="1" w:firstRowFirstColumn="0" w:firstRowLastColumn="0" w:lastRowFirstColumn="0" w:lastRowLastColumn="0"/>
            </w:pPr>
            <w:bookmarkStart w:id="18" w:name="_Hlk512255865"/>
            <w:r w:rsidRPr="006649BD">
              <w:t>https://www.gpo.gov/fdsys/granule/CFR-2011-title43-vol2/CFR-2011-title43-vol2-part2800</w:t>
            </w:r>
            <w:bookmarkEnd w:id="18"/>
          </w:p>
        </w:tc>
      </w:tr>
      <w:tr w:rsidR="00366BDC" w:rsidRPr="006649BD" w14:paraId="49AA4302" w14:textId="77777777" w:rsidTr="00AC39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407B8D61" w14:textId="7ED29136" w:rsidR="00366BDC" w:rsidRPr="006649BD" w:rsidRDefault="00366BDC" w:rsidP="00366BDC">
            <w:pPr>
              <w:rPr>
                <w:b w:val="0"/>
              </w:rPr>
            </w:pPr>
            <w:r w:rsidRPr="006649BD">
              <w:rPr>
                <w:b w:val="0"/>
              </w:rPr>
              <w:t>Application for Transportation and Utility Systems and Facilities on Federal Lands</w:t>
            </w:r>
          </w:p>
        </w:tc>
        <w:tc>
          <w:tcPr>
            <w:tcW w:w="4230" w:type="dxa"/>
          </w:tcPr>
          <w:p w14:paraId="5EEB922F" w14:textId="72F1849D" w:rsidR="00366BDC" w:rsidRPr="006649BD" w:rsidRDefault="00366BDC" w:rsidP="00366BDC">
            <w:pPr>
              <w:pStyle w:val="NormalWeb"/>
              <w:cnfStyle w:val="000000100000" w:firstRow="0" w:lastRow="0" w:firstColumn="0" w:lastColumn="0" w:oddVBand="0" w:evenVBand="0" w:oddHBand="1" w:evenHBand="0" w:firstRowFirstColumn="0" w:firstRowLastColumn="0" w:lastRowFirstColumn="0" w:lastRowLastColumn="0"/>
            </w:pPr>
            <w:r w:rsidRPr="006649BD">
              <w:t xml:space="preserve">Application for any </w:t>
            </w:r>
            <w:r w:rsidRPr="006649BD">
              <w:rPr>
                <w:lang w:val="en-GB" w:eastAsia="ko-KR"/>
              </w:rPr>
              <w:t>CO</w:t>
            </w:r>
            <w:r w:rsidRPr="006649BD">
              <w:rPr>
                <w:vertAlign w:val="subscript"/>
                <w:lang w:val="en-GB" w:eastAsia="ko-KR"/>
              </w:rPr>
              <w:t>2</w:t>
            </w:r>
            <w:r w:rsidRPr="006649BD">
              <w:rPr>
                <w:lang w:val="en-GB" w:eastAsia="ko-KR"/>
              </w:rPr>
              <w:t xml:space="preserve"> </w:t>
            </w:r>
            <w:r w:rsidRPr="006649BD">
              <w:t>or related system(s) on Federal lands.</w:t>
            </w:r>
          </w:p>
        </w:tc>
        <w:tc>
          <w:tcPr>
            <w:tcW w:w="3240" w:type="dxa"/>
          </w:tcPr>
          <w:p w14:paraId="0E540E03" w14:textId="61485E7B" w:rsidR="00366BDC" w:rsidRPr="006649BD" w:rsidRDefault="00366BDC" w:rsidP="006C0B34">
            <w:pPr>
              <w:cnfStyle w:val="000000100000" w:firstRow="0" w:lastRow="0" w:firstColumn="0" w:lastColumn="0" w:oddVBand="0" w:evenVBand="0" w:oddHBand="1" w:evenHBand="0" w:firstRowFirstColumn="0" w:firstRowLastColumn="0" w:lastRowFirstColumn="0" w:lastRowLastColumn="0"/>
            </w:pPr>
            <w:r w:rsidRPr="006649BD">
              <w:t>https://www.gsa.gov/forms-library/application-transportation-and-utility-systems-and-facilities-federal-lands</w:t>
            </w:r>
          </w:p>
        </w:tc>
      </w:tr>
      <w:tr w:rsidR="005451DF" w:rsidRPr="006649BD" w14:paraId="627D6029" w14:textId="77777777" w:rsidTr="00AC39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1967F81E" w14:textId="4ED0D39F" w:rsidR="005451DF" w:rsidRPr="006649BD" w:rsidRDefault="005451DF" w:rsidP="00366BDC">
            <w:pPr>
              <w:rPr>
                <w:b w:val="0"/>
              </w:rPr>
            </w:pPr>
            <w:r w:rsidRPr="006649BD">
              <w:rPr>
                <w:b w:val="0"/>
              </w:rPr>
              <w:t>Utah Utility Accommodation</w:t>
            </w:r>
          </w:p>
        </w:tc>
        <w:tc>
          <w:tcPr>
            <w:tcW w:w="4230" w:type="dxa"/>
          </w:tcPr>
          <w:p w14:paraId="44A65982" w14:textId="4CC3024C" w:rsidR="005451DF" w:rsidRPr="006649BD" w:rsidRDefault="005451DF" w:rsidP="00366BDC">
            <w:pPr>
              <w:pStyle w:val="NormalWeb"/>
              <w:cnfStyle w:val="000000010000" w:firstRow="0" w:lastRow="0" w:firstColumn="0" w:lastColumn="0" w:oddVBand="0" w:evenVBand="0" w:oddHBand="0" w:evenHBand="1" w:firstRowFirstColumn="0" w:firstRowLastColumn="0" w:lastRowFirstColumn="0" w:lastRowLastColumn="0"/>
            </w:pPr>
            <w:r w:rsidRPr="006649BD">
              <w:t xml:space="preserve">Utah Administrative code for </w:t>
            </w:r>
            <w:r w:rsidR="006649BD" w:rsidRPr="006649BD">
              <w:t>Rights of Way and Easements.</w:t>
            </w:r>
          </w:p>
        </w:tc>
        <w:tc>
          <w:tcPr>
            <w:tcW w:w="3240" w:type="dxa"/>
          </w:tcPr>
          <w:p w14:paraId="3CC4BC6C" w14:textId="75DE7D7E" w:rsidR="005451DF" w:rsidRPr="006649BD" w:rsidRDefault="005451DF" w:rsidP="006C0B34">
            <w:pPr>
              <w:cnfStyle w:val="000000010000" w:firstRow="0" w:lastRow="0" w:firstColumn="0" w:lastColumn="0" w:oddVBand="0" w:evenVBand="0" w:oddHBand="0" w:evenHBand="1" w:firstRowFirstColumn="0" w:firstRowLastColumn="0" w:lastRowFirstColumn="0" w:lastRowLastColumn="0"/>
            </w:pPr>
            <w:r w:rsidRPr="006649BD">
              <w:t>https://rules.utah.gov/publicat/code/r930/r930-007.htm</w:t>
            </w:r>
          </w:p>
        </w:tc>
      </w:tr>
    </w:tbl>
    <w:p w14:paraId="2F4F7569" w14:textId="77777777" w:rsidR="00820E19" w:rsidRPr="0039632A" w:rsidRDefault="00820E19" w:rsidP="00820E19">
      <w:pPr>
        <w:pStyle w:val="Heading5"/>
      </w:pPr>
      <w:bookmarkStart w:id="19" w:name="_Hlk63885093"/>
      <w:r w:rsidRPr="0039632A">
        <w:t>Data Quality &amp; Gaps</w:t>
      </w:r>
    </w:p>
    <w:p w14:paraId="1657FD49" w14:textId="506A718B" w:rsidR="00820E19" w:rsidRPr="0039632A" w:rsidRDefault="006649BD" w:rsidP="00820E19">
      <w:r>
        <w:t xml:space="preserve">Regulations concerning rights of way and easements in Utah are generally determined by surface </w:t>
      </w:r>
      <w:bookmarkEnd w:id="19"/>
      <w:r w:rsidR="00D54615">
        <w:t>landowner</w:t>
      </w:r>
      <w:r w:rsidR="00820E19">
        <w:t xml:space="preserve">. </w:t>
      </w:r>
      <w:r>
        <w:t xml:space="preserve"> Federal land ownership is primarily handled by the BLM, whereas state and private land ROWs are administered by the Utah Department of Transportation.  </w:t>
      </w:r>
      <w:r w:rsidRPr="006649BD">
        <w:rPr>
          <w:b/>
          <w:bCs/>
        </w:rPr>
        <w:t xml:space="preserve">However, specifics concerning pipeline ROW across multiple surface </w:t>
      </w:r>
      <w:r w:rsidR="00D54615" w:rsidRPr="006649BD">
        <w:rPr>
          <w:b/>
          <w:bCs/>
        </w:rPr>
        <w:t>landowners</w:t>
      </w:r>
      <w:r w:rsidRPr="006649BD">
        <w:rPr>
          <w:b/>
          <w:bCs/>
        </w:rPr>
        <w:t xml:space="preserve"> is not well-constrained and needs to be addressed for CCUS planning.</w:t>
      </w:r>
    </w:p>
    <w:p w14:paraId="09DA8280" w14:textId="7CC4FCEA" w:rsidR="004B6733" w:rsidRPr="0033716F" w:rsidRDefault="004B6733" w:rsidP="004B6733">
      <w:pPr>
        <w:pStyle w:val="Heading4"/>
      </w:pPr>
      <w:bookmarkStart w:id="20" w:name="_Toc63886808"/>
      <w:r>
        <w:t>Pore Space &amp; Land Ownership</w:t>
      </w:r>
      <w:bookmarkEnd w:id="20"/>
    </w:p>
    <w:p w14:paraId="363635B2" w14:textId="2DD48AD9" w:rsidR="00FB5097" w:rsidRDefault="004B6733" w:rsidP="00FB5097">
      <w:r w:rsidRPr="004B6733">
        <w:t xml:space="preserve">The project </w:t>
      </w:r>
      <w:r w:rsidR="00F04237">
        <w:t>is</w:t>
      </w:r>
      <w:r w:rsidRPr="004B6733">
        <w:t xml:space="preserve"> assess</w:t>
      </w:r>
      <w:r w:rsidR="00F04237">
        <w:t>ing</w:t>
      </w:r>
      <w:r w:rsidRPr="004B6733">
        <w:t xml:space="preserve"> property law constraints according to pore ownership rules for mineral rights. </w:t>
      </w:r>
      <w:r w:rsidR="002D0FB3">
        <w:t xml:space="preserve"> As of this writing, pore space ownership is linked to surface ownership.  </w:t>
      </w:r>
      <w:r w:rsidR="00673D65">
        <w:t>Evaluation of the land ownership in the project area was undertaken using GIS maps, shapefiles and geodatabases.</w:t>
      </w:r>
    </w:p>
    <w:p w14:paraId="6063C2DB" w14:textId="639498F4" w:rsidR="00BB39EE" w:rsidRDefault="00BB39EE" w:rsidP="00BB39EE">
      <w:pPr>
        <w:pStyle w:val="Caption"/>
        <w:keepNext/>
      </w:pPr>
      <w:bookmarkStart w:id="21" w:name="_Toc63886832"/>
      <w:r>
        <w:t xml:space="preserve">Table </w:t>
      </w:r>
      <w:r>
        <w:fldChar w:fldCharType="begin"/>
      </w:r>
      <w:r>
        <w:instrText xml:space="preserve"> SEQ Table \* ARABIC </w:instrText>
      </w:r>
      <w:r>
        <w:fldChar w:fldCharType="separate"/>
      </w:r>
      <w:r w:rsidR="00731DA2">
        <w:rPr>
          <w:noProof/>
        </w:rPr>
        <w:t>3</w:t>
      </w:r>
      <w:r>
        <w:fldChar w:fldCharType="end"/>
      </w:r>
      <w:r>
        <w:t xml:space="preserve">.  </w:t>
      </w:r>
      <w:r w:rsidR="003F5030">
        <w:t>GIS map files (shapefiles and geodatabase</w:t>
      </w:r>
      <w:r w:rsidR="00AD2C5E">
        <w:t xml:space="preserve"> files) of Utah land ownership.</w:t>
      </w:r>
      <w:bookmarkEnd w:id="21"/>
    </w:p>
    <w:tbl>
      <w:tblPr>
        <w:tblStyle w:val="GridTable2"/>
        <w:tblW w:w="0" w:type="auto"/>
        <w:tblLook w:val="04A0" w:firstRow="1" w:lastRow="0" w:firstColumn="1" w:lastColumn="0" w:noHBand="0" w:noVBand="1"/>
      </w:tblPr>
      <w:tblGrid>
        <w:gridCol w:w="2032"/>
        <w:gridCol w:w="3210"/>
        <w:gridCol w:w="4118"/>
      </w:tblGrid>
      <w:tr w:rsidR="00FB5097" w14:paraId="380F0F32" w14:textId="77777777" w:rsidTr="00941ED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032" w:type="dxa"/>
          </w:tcPr>
          <w:p w14:paraId="23D4B901" w14:textId="32B5C80D" w:rsidR="00FB5097" w:rsidRDefault="00AD7818" w:rsidP="006C0B34">
            <w:bookmarkStart w:id="22" w:name="_Hlk512335199"/>
            <w:r>
              <w:t>Title/Resource</w:t>
            </w:r>
          </w:p>
        </w:tc>
        <w:tc>
          <w:tcPr>
            <w:tcW w:w="3210" w:type="dxa"/>
          </w:tcPr>
          <w:p w14:paraId="32CA246B" w14:textId="77777777" w:rsidR="00FB5097" w:rsidRDefault="00FB5097" w:rsidP="006C0B34">
            <w:pPr>
              <w:cnfStyle w:val="100000000000" w:firstRow="1" w:lastRow="0" w:firstColumn="0" w:lastColumn="0" w:oddVBand="0" w:evenVBand="0" w:oddHBand="0" w:evenHBand="0" w:firstRowFirstColumn="0" w:firstRowLastColumn="0" w:lastRowFirstColumn="0" w:lastRowLastColumn="0"/>
            </w:pPr>
            <w:r>
              <w:t>Description</w:t>
            </w:r>
          </w:p>
        </w:tc>
        <w:tc>
          <w:tcPr>
            <w:tcW w:w="4118" w:type="dxa"/>
          </w:tcPr>
          <w:p w14:paraId="0FE3FA89" w14:textId="77777777" w:rsidR="00FB5097" w:rsidRDefault="00FB5097" w:rsidP="006C0B34">
            <w:pPr>
              <w:cnfStyle w:val="100000000000" w:firstRow="1" w:lastRow="0" w:firstColumn="0" w:lastColumn="0" w:oddVBand="0" w:evenVBand="0" w:oddHBand="0" w:evenHBand="0" w:firstRowFirstColumn="0" w:firstRowLastColumn="0" w:lastRowFirstColumn="0" w:lastRowLastColumn="0"/>
            </w:pPr>
            <w:r>
              <w:t>URL/Source</w:t>
            </w:r>
          </w:p>
        </w:tc>
      </w:tr>
      <w:tr w:rsidR="00FB5097" w14:paraId="5C27EE0F" w14:textId="77777777" w:rsidTr="00BB3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2" w:type="dxa"/>
          </w:tcPr>
          <w:p w14:paraId="34C6B832" w14:textId="2C57AF1A" w:rsidR="00FB5097" w:rsidRPr="00027E6F" w:rsidRDefault="009F4E0E" w:rsidP="00BA1073">
            <w:pPr>
              <w:rPr>
                <w:b w:val="0"/>
              </w:rPr>
            </w:pPr>
            <w:r>
              <w:rPr>
                <w:b w:val="0"/>
              </w:rPr>
              <w:t xml:space="preserve">Utah Statewide Land Ownership </w:t>
            </w:r>
          </w:p>
        </w:tc>
        <w:tc>
          <w:tcPr>
            <w:tcW w:w="3210" w:type="dxa"/>
          </w:tcPr>
          <w:p w14:paraId="4695377F" w14:textId="37B2F281" w:rsidR="00FB5097" w:rsidRDefault="00EE72AA" w:rsidP="00BA1073">
            <w:pPr>
              <w:cnfStyle w:val="000000100000" w:firstRow="0" w:lastRow="0" w:firstColumn="0" w:lastColumn="0" w:oddVBand="0" w:evenVBand="0" w:oddHBand="1" w:evenHBand="0" w:firstRowFirstColumn="0" w:firstRowLastColumn="0" w:lastRowFirstColumn="0" w:lastRowLastColumn="0"/>
            </w:pPr>
            <w:r>
              <w:t>state of Utah</w:t>
            </w:r>
            <w:r w:rsidR="009F4E0E">
              <w:t xml:space="preserve"> Land Ownership GIS Data Layer showing ownership of:</w:t>
            </w:r>
            <w:r w:rsidR="00FB5097">
              <w:t xml:space="preserve"> </w:t>
            </w:r>
          </w:p>
          <w:p w14:paraId="7ED160E3" w14:textId="77777777" w:rsidR="00FB5097" w:rsidRPr="009F4E0E" w:rsidRDefault="009F4E0E" w:rsidP="00FB5097">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rPr>
                <w:sz w:val="22"/>
                <w:szCs w:val="22"/>
              </w:rPr>
              <w:lastRenderedPageBreak/>
              <w:t>Private</w:t>
            </w:r>
          </w:p>
          <w:p w14:paraId="2054BBA3" w14:textId="77777777" w:rsidR="009F4E0E" w:rsidRPr="009F4E0E" w:rsidRDefault="009F4E0E" w:rsidP="009F4E0E">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rPr>
                <w:sz w:val="22"/>
                <w:szCs w:val="22"/>
              </w:rPr>
              <w:t>State</w:t>
            </w:r>
          </w:p>
          <w:p w14:paraId="3DAD3076" w14:textId="77777777" w:rsidR="009F4E0E" w:rsidRPr="009F4E0E" w:rsidRDefault="009F4E0E" w:rsidP="009F4E0E">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rPr>
                <w:sz w:val="22"/>
                <w:szCs w:val="22"/>
              </w:rPr>
              <w:t>Federal</w:t>
            </w:r>
          </w:p>
          <w:p w14:paraId="162843C5" w14:textId="073B8F42" w:rsidR="009F4E0E" w:rsidRDefault="009F4E0E" w:rsidP="009F4E0E">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rPr>
                <w:sz w:val="22"/>
                <w:szCs w:val="22"/>
              </w:rPr>
              <w:t>Tribal</w:t>
            </w:r>
          </w:p>
        </w:tc>
        <w:tc>
          <w:tcPr>
            <w:tcW w:w="4118" w:type="dxa"/>
          </w:tcPr>
          <w:p w14:paraId="21BC9EE1" w14:textId="04BBDF90" w:rsidR="00FB5097" w:rsidRDefault="009F4E0E" w:rsidP="006C0B34">
            <w:pPr>
              <w:cnfStyle w:val="000000100000" w:firstRow="0" w:lastRow="0" w:firstColumn="0" w:lastColumn="0" w:oddVBand="0" w:evenVBand="0" w:oddHBand="1" w:evenHBand="0" w:firstRowFirstColumn="0" w:firstRowLastColumn="0" w:lastRowFirstColumn="0" w:lastRowLastColumn="0"/>
            </w:pPr>
            <w:r w:rsidRPr="009F4E0E">
              <w:lastRenderedPageBreak/>
              <w:t>https://gis.utah.gov/data/cadastre/land-ownership/</w:t>
            </w:r>
            <w:hyperlink r:id="rId9" w:history="1"/>
          </w:p>
        </w:tc>
      </w:tr>
    </w:tbl>
    <w:bookmarkEnd w:id="22"/>
    <w:p w14:paraId="4BFC2B47" w14:textId="77777777" w:rsidR="006649BD" w:rsidRPr="0039632A" w:rsidRDefault="006649BD" w:rsidP="006649BD">
      <w:pPr>
        <w:pStyle w:val="Heading5"/>
      </w:pPr>
      <w:r w:rsidRPr="0039632A">
        <w:t>Data Quality &amp; Gaps</w:t>
      </w:r>
    </w:p>
    <w:p w14:paraId="611E74E3" w14:textId="48C63E0B" w:rsidR="006649BD" w:rsidRDefault="00040C03" w:rsidP="006649BD">
      <w:r>
        <w:t xml:space="preserve">Land ownership in Utah is reasonably straightforward, separated by federal, state, </w:t>
      </w:r>
      <w:r w:rsidR="00D54615">
        <w:t xml:space="preserve">tribal, </w:t>
      </w:r>
      <w:r>
        <w:t>local/county</w:t>
      </w:r>
      <w:r w:rsidR="00D54615">
        <w:t xml:space="preserve"> and </w:t>
      </w:r>
      <w:r>
        <w:t>private</w:t>
      </w:r>
      <w:r w:rsidR="00D54615">
        <w:t xml:space="preserve"> ownership.  Statewide maps and county level parcel databases are maintained to give the user access to very specific ownership details.  </w:t>
      </w:r>
      <w:r w:rsidR="00D54615" w:rsidRPr="00B84981">
        <w:rPr>
          <w:b/>
          <w:bCs/>
        </w:rPr>
        <w:t xml:space="preserve">The </w:t>
      </w:r>
      <w:r w:rsidR="00B84981" w:rsidRPr="00B84981">
        <w:rPr>
          <w:b/>
          <w:bCs/>
        </w:rPr>
        <w:t>uncertainty is how surface landownership is transferred to subsurface mineral and pore space ownership rights.  Where federal land is concerned, surface ownership applies to the mineral/pore space as well.  There is precedent to that application of private ownership to mineral rights, but pore space rights are less certain.  This aspect of ownership needs more consideration.</w:t>
      </w:r>
    </w:p>
    <w:p w14:paraId="0145BBF8" w14:textId="09CB8E4A" w:rsidR="0033716F" w:rsidRPr="0033716F" w:rsidRDefault="009D73EE" w:rsidP="006649BD">
      <w:pPr>
        <w:pStyle w:val="Heading2"/>
      </w:pPr>
      <w:bookmarkStart w:id="23" w:name="_Toc63886809"/>
      <w:r>
        <w:t>Economics</w:t>
      </w:r>
      <w:bookmarkEnd w:id="23"/>
    </w:p>
    <w:p w14:paraId="6B48B9E9" w14:textId="0FBD079A" w:rsidR="0033716F" w:rsidRDefault="00B25CD6" w:rsidP="0033716F">
      <w:r>
        <w:t xml:space="preserve">This </w:t>
      </w:r>
      <w:r w:rsidR="009D73EE">
        <w:t>section</w:t>
      </w:r>
      <w:r>
        <w:t xml:space="preserve"> will i</w:t>
      </w:r>
      <w:r w:rsidR="0033716F" w:rsidRPr="0033716F">
        <w:t>dentify state incentives/policies that impact project economics (long-term liability, tax incentives, rate base recovery, etc.) and public acceptance (e.g., relation to State Implementation Plans under Clean Power Plan).</w:t>
      </w:r>
      <w:r w:rsidR="0033716F" w:rsidRPr="0033716F">
        <w:rPr>
          <w:b/>
          <w:i/>
        </w:rPr>
        <w:t xml:space="preserve">  </w:t>
      </w:r>
      <w:r>
        <w:t>The</w:t>
      </w:r>
      <w:r w:rsidR="0033716F" w:rsidRPr="0033716F">
        <w:t xml:space="preserve"> team will</w:t>
      </w:r>
      <w:r>
        <w:t xml:space="preserve"> also</w:t>
      </w:r>
      <w:r w:rsidR="0033716F" w:rsidRPr="0033716F">
        <w:t xml:space="preserve"> identify, quantify and document potential sources of revenue, and develop a sub-plan for obtaining off-take agreements for any major products (power, chemicals, CO</w:t>
      </w:r>
      <w:r w:rsidR="0033716F" w:rsidRPr="0033716F">
        <w:rPr>
          <w:vertAlign w:val="subscript"/>
        </w:rPr>
        <w:t>2</w:t>
      </w:r>
      <w:r w:rsidR="0033716F" w:rsidRPr="0033716F">
        <w:t xml:space="preserve"> for enhanced oil recovery as a component of stacked storage, etc</w:t>
      </w:r>
      <w:r w:rsidR="003D1D09">
        <w:t xml:space="preserve">.). </w:t>
      </w:r>
    </w:p>
    <w:p w14:paraId="1BDA935B" w14:textId="7999EC5D" w:rsidR="00791063" w:rsidRDefault="00791063" w:rsidP="00791063">
      <w:pPr>
        <w:pStyle w:val="Caption"/>
        <w:keepNext/>
      </w:pPr>
      <w:bookmarkStart w:id="24" w:name="_Toc63886833"/>
      <w:r>
        <w:t xml:space="preserve">Table </w:t>
      </w:r>
      <w:r>
        <w:fldChar w:fldCharType="begin"/>
      </w:r>
      <w:r>
        <w:instrText xml:space="preserve"> SEQ Table \* ARABIC </w:instrText>
      </w:r>
      <w:r>
        <w:fldChar w:fldCharType="separate"/>
      </w:r>
      <w:r w:rsidR="00731DA2">
        <w:rPr>
          <w:noProof/>
        </w:rPr>
        <w:t>4</w:t>
      </w:r>
      <w:r>
        <w:fldChar w:fldCharType="end"/>
      </w:r>
      <w:r>
        <w:t>.</w:t>
      </w:r>
      <w:r w:rsidR="00607C2F">
        <w:t xml:space="preserve">  Files and data associated with the Economic assessment of </w:t>
      </w:r>
      <w:r w:rsidR="006572C5">
        <w:t>CCUS in</w:t>
      </w:r>
      <w:r w:rsidR="00607C2F">
        <w:t xml:space="preserve"> Utah.</w:t>
      </w:r>
      <w:bookmarkEnd w:id="24"/>
    </w:p>
    <w:tbl>
      <w:tblPr>
        <w:tblStyle w:val="GridTable2"/>
        <w:tblW w:w="0" w:type="auto"/>
        <w:tblLayout w:type="fixed"/>
        <w:tblLook w:val="04A0" w:firstRow="1" w:lastRow="0" w:firstColumn="1" w:lastColumn="0" w:noHBand="0" w:noVBand="1"/>
      </w:tblPr>
      <w:tblGrid>
        <w:gridCol w:w="1800"/>
        <w:gridCol w:w="4050"/>
        <w:gridCol w:w="3510"/>
      </w:tblGrid>
      <w:tr w:rsidR="00791063" w14:paraId="25133F27" w14:textId="77777777" w:rsidTr="006572C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00" w:type="dxa"/>
          </w:tcPr>
          <w:p w14:paraId="7C7FB496" w14:textId="77777777" w:rsidR="00791063" w:rsidRDefault="00791063" w:rsidP="00F50DEA">
            <w:r>
              <w:t>Title/Resource</w:t>
            </w:r>
          </w:p>
        </w:tc>
        <w:tc>
          <w:tcPr>
            <w:tcW w:w="4050" w:type="dxa"/>
          </w:tcPr>
          <w:p w14:paraId="4A3FE690" w14:textId="77777777" w:rsidR="00791063" w:rsidRDefault="00791063" w:rsidP="00F50DEA">
            <w:pPr>
              <w:cnfStyle w:val="100000000000" w:firstRow="1" w:lastRow="0" w:firstColumn="0" w:lastColumn="0" w:oddVBand="0" w:evenVBand="0" w:oddHBand="0" w:evenHBand="0" w:firstRowFirstColumn="0" w:firstRowLastColumn="0" w:lastRowFirstColumn="0" w:lastRowLastColumn="0"/>
            </w:pPr>
            <w:r>
              <w:t>Description</w:t>
            </w:r>
          </w:p>
        </w:tc>
        <w:tc>
          <w:tcPr>
            <w:tcW w:w="3510" w:type="dxa"/>
          </w:tcPr>
          <w:p w14:paraId="107CF6C3" w14:textId="77777777" w:rsidR="00791063" w:rsidRDefault="00791063" w:rsidP="00F50DEA">
            <w:pPr>
              <w:cnfStyle w:val="100000000000" w:firstRow="1" w:lastRow="0" w:firstColumn="0" w:lastColumn="0" w:oddVBand="0" w:evenVBand="0" w:oddHBand="0" w:evenHBand="0" w:firstRowFirstColumn="0" w:firstRowLastColumn="0" w:lastRowFirstColumn="0" w:lastRowLastColumn="0"/>
            </w:pPr>
            <w:r>
              <w:t>URL/Source</w:t>
            </w:r>
          </w:p>
        </w:tc>
      </w:tr>
      <w:tr w:rsidR="00293CA5" w14:paraId="2219FD40" w14:textId="77777777" w:rsidTr="00657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3C589190" w14:textId="0CB4F896" w:rsidR="00293CA5" w:rsidRDefault="00293CA5" w:rsidP="00F50DEA">
            <w:pPr>
              <w:rPr>
                <w:b w:val="0"/>
              </w:rPr>
            </w:pPr>
            <w:r>
              <w:rPr>
                <w:b w:val="0"/>
              </w:rPr>
              <w:t>SCO2T dataset</w:t>
            </w:r>
          </w:p>
        </w:tc>
        <w:tc>
          <w:tcPr>
            <w:tcW w:w="4050" w:type="dxa"/>
          </w:tcPr>
          <w:p w14:paraId="2CD5238C" w14:textId="075E061D" w:rsidR="00293CA5" w:rsidRDefault="009E71D5" w:rsidP="005B304E">
            <w:pPr>
              <w:cnfStyle w:val="000000100000" w:firstRow="0" w:lastRow="0" w:firstColumn="0" w:lastColumn="0" w:oddVBand="0" w:evenVBand="0" w:oddHBand="1" w:evenHBand="0" w:firstRowFirstColumn="0" w:firstRowLastColumn="0" w:lastRowFirstColumn="0" w:lastRowLastColumn="0"/>
            </w:pPr>
            <w:r>
              <w:t>Site cost estimates.</w:t>
            </w:r>
          </w:p>
        </w:tc>
        <w:tc>
          <w:tcPr>
            <w:tcW w:w="3510" w:type="dxa"/>
          </w:tcPr>
          <w:p w14:paraId="07C16A5C" w14:textId="445F127F" w:rsidR="00293CA5" w:rsidRDefault="002136C9" w:rsidP="00F50DEA">
            <w:pPr>
              <w:cnfStyle w:val="000000100000" w:firstRow="0" w:lastRow="0" w:firstColumn="0" w:lastColumn="0" w:oddVBand="0" w:evenVBand="0" w:oddHBand="1" w:evenHBand="0" w:firstRowFirstColumn="0" w:firstRowLastColumn="0" w:lastRowFirstColumn="0" w:lastRowLastColumn="0"/>
            </w:pPr>
            <w:r w:rsidRPr="002136C9">
              <w:t>https://drive.google.com/drive/u/0/folders/1TYVfxucWOuLRbIOL13Ql2JWx1sqPmNBi</w:t>
            </w:r>
          </w:p>
        </w:tc>
      </w:tr>
    </w:tbl>
    <w:p w14:paraId="3D4C1981" w14:textId="77777777" w:rsidR="00C63BE8" w:rsidRPr="0039632A" w:rsidRDefault="00C63BE8" w:rsidP="00C63BE8">
      <w:pPr>
        <w:pStyle w:val="Heading5"/>
      </w:pPr>
      <w:r w:rsidRPr="0039632A">
        <w:t>Data Quality &amp; Gaps</w:t>
      </w:r>
    </w:p>
    <w:p w14:paraId="2F788326" w14:textId="2468D485" w:rsidR="00C63BE8" w:rsidRPr="00AC2D52" w:rsidRDefault="005A4BB3" w:rsidP="00C63BE8">
      <w:pPr>
        <w:rPr>
          <w:b/>
          <w:bCs/>
        </w:rPr>
      </w:pPr>
      <w:r w:rsidRPr="00AC2D52">
        <w:rPr>
          <w:b/>
          <w:bCs/>
        </w:rPr>
        <w:t xml:space="preserve">The economics of CO2 capture are superficially considered by EPA FLIGHT </w:t>
      </w:r>
      <w:r w:rsidR="00AC2D52" w:rsidRPr="00AC2D52">
        <w:rPr>
          <w:b/>
          <w:bCs/>
        </w:rPr>
        <w:t xml:space="preserve">and IEA </w:t>
      </w:r>
      <w:r w:rsidRPr="00AC2D52">
        <w:rPr>
          <w:b/>
          <w:bCs/>
        </w:rPr>
        <w:t>and other open access databases.  However, CO2 capture costs can be inaccurate and as such, they will be addressed in other sections.  Other economic data will likely also play a role in the feasibility of and progress toward CCUS</w:t>
      </w:r>
      <w:r w:rsidR="00F92615" w:rsidRPr="00AC2D52">
        <w:rPr>
          <w:b/>
          <w:bCs/>
        </w:rPr>
        <w:t xml:space="preserve"> in Utah.  These may include, but are not limited </w:t>
      </w:r>
      <w:proofErr w:type="gramStart"/>
      <w:r w:rsidR="00F92615" w:rsidRPr="00AC2D52">
        <w:rPr>
          <w:b/>
          <w:bCs/>
        </w:rPr>
        <w:t>to:</w:t>
      </w:r>
      <w:proofErr w:type="gramEnd"/>
      <w:r w:rsidR="00F92615" w:rsidRPr="00AC2D52">
        <w:rPr>
          <w:b/>
          <w:bCs/>
        </w:rPr>
        <w:t xml:space="preserve">  </w:t>
      </w:r>
      <w:r w:rsidR="00AC2D52" w:rsidRPr="00AC2D52">
        <w:rPr>
          <w:b/>
          <w:bCs/>
        </w:rPr>
        <w:t xml:space="preserve">economic health, </w:t>
      </w:r>
      <w:r w:rsidR="00F92615" w:rsidRPr="00AC2D52">
        <w:rPr>
          <w:b/>
          <w:bCs/>
        </w:rPr>
        <w:t xml:space="preserve">governmental incentives, </w:t>
      </w:r>
      <w:r w:rsidR="00AC2D52" w:rsidRPr="00AC2D52">
        <w:rPr>
          <w:b/>
          <w:bCs/>
        </w:rPr>
        <w:t>cost of electricity, existing infrastructure, labor pool, CO2 transport costs, liability coverage, etc.  These additional economic drivers need to be investigated in more detail</w:t>
      </w:r>
    </w:p>
    <w:p w14:paraId="5E82B211" w14:textId="1E7FFF79" w:rsidR="0033716F" w:rsidRPr="0033716F" w:rsidRDefault="0033716F" w:rsidP="009D73EE">
      <w:pPr>
        <w:pStyle w:val="Heading2"/>
      </w:pPr>
      <w:bookmarkStart w:id="25" w:name="_Toc63886810"/>
      <w:r w:rsidRPr="0033716F">
        <w:t>Liability</w:t>
      </w:r>
      <w:bookmarkEnd w:id="25"/>
    </w:p>
    <w:p w14:paraId="56F60BE5" w14:textId="54D95B79" w:rsidR="0033716F" w:rsidRDefault="0033716F" w:rsidP="00072FEF">
      <w:r w:rsidRPr="0033716F">
        <w:t xml:space="preserve">The liability requirements associated with statutory and regulatory provisions </w:t>
      </w:r>
      <w:r w:rsidR="00D71743">
        <w:t>are being</w:t>
      </w:r>
      <w:r w:rsidRPr="0033716F">
        <w:t xml:space="preserve"> identified and assessed.   </w:t>
      </w:r>
      <w:r w:rsidR="00543A2A">
        <w:t>These include p</w:t>
      </w:r>
      <w:r w:rsidR="00D71743">
        <w:t>otential liability for violations of the Safe Drinking Water Act (UIC regulations</w:t>
      </w:r>
      <w:r w:rsidR="00543A2A">
        <w:t>; see Subtask 2.1</w:t>
      </w:r>
      <w:r w:rsidR="00295EA6">
        <w:t>), t</w:t>
      </w:r>
      <w:r w:rsidR="00D71743">
        <w:t xml:space="preserve">he need for state </w:t>
      </w:r>
      <w:r w:rsidR="00295EA6">
        <w:t>or</w:t>
      </w:r>
      <w:r w:rsidR="00D71743">
        <w:t xml:space="preserve"> federal programs, like the </w:t>
      </w:r>
      <w:r w:rsidR="00D71743">
        <w:lastRenderedPageBreak/>
        <w:t>Price-Anderson Act (</w:t>
      </w:r>
      <w:proofErr w:type="gramStart"/>
      <w:r w:rsidR="00295EA6">
        <w:t>e.g.</w:t>
      </w:r>
      <w:proofErr w:type="gramEnd"/>
      <w:r w:rsidR="00D71743">
        <w:t xml:space="preserve"> civilian nuclear facilities), that create pools to cover remediation costs shoul</w:t>
      </w:r>
      <w:r w:rsidR="00072FEF">
        <w:t xml:space="preserve">d long-term GCS facilities leak and analysis of </w:t>
      </w:r>
      <w:r w:rsidR="00D71743">
        <w:t>insurance markets</w:t>
      </w:r>
      <w:r w:rsidR="00072FEF">
        <w:t xml:space="preserve">.  </w:t>
      </w:r>
    </w:p>
    <w:p w14:paraId="24103D9F" w14:textId="26181E31" w:rsidR="00501F78" w:rsidRDefault="00501F78" w:rsidP="00501F78">
      <w:pPr>
        <w:pStyle w:val="Caption"/>
        <w:keepNext/>
      </w:pPr>
      <w:bookmarkStart w:id="26" w:name="_Toc63886834"/>
      <w:r>
        <w:t xml:space="preserve">Table </w:t>
      </w:r>
      <w:r>
        <w:fldChar w:fldCharType="begin"/>
      </w:r>
      <w:r>
        <w:instrText xml:space="preserve"> SEQ Table \* ARABIC </w:instrText>
      </w:r>
      <w:r>
        <w:fldChar w:fldCharType="separate"/>
      </w:r>
      <w:r w:rsidR="00731DA2">
        <w:rPr>
          <w:noProof/>
        </w:rPr>
        <w:t>5</w:t>
      </w:r>
      <w:r>
        <w:fldChar w:fldCharType="end"/>
      </w:r>
      <w:r>
        <w:t>.  Documents related to CCS/CCUS liability requirements.</w:t>
      </w:r>
      <w:bookmarkEnd w:id="26"/>
    </w:p>
    <w:tbl>
      <w:tblPr>
        <w:tblStyle w:val="GridTable2"/>
        <w:tblW w:w="0" w:type="auto"/>
        <w:tblLayout w:type="fixed"/>
        <w:tblLook w:val="04A0" w:firstRow="1" w:lastRow="0" w:firstColumn="1" w:lastColumn="0" w:noHBand="0" w:noVBand="1"/>
      </w:tblPr>
      <w:tblGrid>
        <w:gridCol w:w="1980"/>
        <w:gridCol w:w="3240"/>
        <w:gridCol w:w="4140"/>
      </w:tblGrid>
      <w:tr w:rsidR="00501F78" w14:paraId="089D011B" w14:textId="77777777" w:rsidTr="00D0599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0" w:type="dxa"/>
          </w:tcPr>
          <w:p w14:paraId="11A36ADC" w14:textId="77777777" w:rsidR="00501F78" w:rsidRDefault="00501F78" w:rsidP="006C0B34">
            <w:bookmarkStart w:id="27" w:name="_Hlk512461568"/>
            <w:r>
              <w:t>Title/Resource</w:t>
            </w:r>
          </w:p>
        </w:tc>
        <w:tc>
          <w:tcPr>
            <w:tcW w:w="3240" w:type="dxa"/>
          </w:tcPr>
          <w:p w14:paraId="45473378" w14:textId="77777777" w:rsidR="00501F78" w:rsidRDefault="00501F78" w:rsidP="006C0B34">
            <w:pPr>
              <w:cnfStyle w:val="100000000000" w:firstRow="1" w:lastRow="0" w:firstColumn="0" w:lastColumn="0" w:oddVBand="0" w:evenVBand="0" w:oddHBand="0" w:evenHBand="0" w:firstRowFirstColumn="0" w:firstRowLastColumn="0" w:lastRowFirstColumn="0" w:lastRowLastColumn="0"/>
            </w:pPr>
            <w:r>
              <w:t>Description</w:t>
            </w:r>
          </w:p>
        </w:tc>
        <w:tc>
          <w:tcPr>
            <w:tcW w:w="4140" w:type="dxa"/>
          </w:tcPr>
          <w:p w14:paraId="578E4940" w14:textId="77777777" w:rsidR="00501F78" w:rsidRDefault="00501F78" w:rsidP="006C0B34">
            <w:pPr>
              <w:cnfStyle w:val="100000000000" w:firstRow="1" w:lastRow="0" w:firstColumn="0" w:lastColumn="0" w:oddVBand="0" w:evenVBand="0" w:oddHBand="0" w:evenHBand="0" w:firstRowFirstColumn="0" w:firstRowLastColumn="0" w:lastRowFirstColumn="0" w:lastRowLastColumn="0"/>
            </w:pPr>
            <w:r>
              <w:t>URL/Source</w:t>
            </w:r>
          </w:p>
        </w:tc>
      </w:tr>
      <w:tr w:rsidR="0050756F" w14:paraId="004AE900" w14:textId="77777777" w:rsidTr="00D05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16335BF" w14:textId="5F0A42AD" w:rsidR="0050756F" w:rsidRPr="00501F78" w:rsidRDefault="00D05998" w:rsidP="00132780">
            <w:pPr>
              <w:rPr>
                <w:b w:val="0"/>
              </w:rPr>
            </w:pPr>
            <w:r>
              <w:rPr>
                <w:b w:val="0"/>
              </w:rPr>
              <w:t xml:space="preserve">Report on Utah </w:t>
            </w:r>
            <w:proofErr w:type="spellStart"/>
            <w:r>
              <w:rPr>
                <w:b w:val="0"/>
              </w:rPr>
              <w:t>CarbonSAFE</w:t>
            </w:r>
            <w:proofErr w:type="spellEnd"/>
            <w:r>
              <w:rPr>
                <w:b w:val="0"/>
              </w:rPr>
              <w:t xml:space="preserve"> project</w:t>
            </w:r>
          </w:p>
        </w:tc>
        <w:tc>
          <w:tcPr>
            <w:tcW w:w="3240" w:type="dxa"/>
          </w:tcPr>
          <w:p w14:paraId="0611C4CB" w14:textId="56F7128D" w:rsidR="0050756F" w:rsidRPr="00501F78" w:rsidRDefault="00D05998" w:rsidP="00501F78">
            <w:pPr>
              <w:cnfStyle w:val="000000100000" w:firstRow="0" w:lastRow="0" w:firstColumn="0" w:lastColumn="0" w:oddVBand="0" w:evenVBand="0" w:oddHBand="1" w:evenHBand="0" w:firstRowFirstColumn="0" w:firstRowLastColumn="0" w:lastRowFirstColumn="0" w:lastRowLastColumn="0"/>
            </w:pPr>
            <w:r>
              <w:t xml:space="preserve">Subsection of Utah </w:t>
            </w:r>
            <w:proofErr w:type="spellStart"/>
            <w:r>
              <w:t>CarbonSAFE</w:t>
            </w:r>
            <w:proofErr w:type="spellEnd"/>
            <w:r>
              <w:t xml:space="preserve"> final report with language pertaining to future liability of CCUS projects in Utah</w:t>
            </w:r>
          </w:p>
        </w:tc>
        <w:tc>
          <w:tcPr>
            <w:tcW w:w="4140" w:type="dxa"/>
          </w:tcPr>
          <w:p w14:paraId="72B76281" w14:textId="2CBEAB33" w:rsidR="0050756F" w:rsidRDefault="00D05998" w:rsidP="006C0B34">
            <w:pPr>
              <w:cnfStyle w:val="000000100000" w:firstRow="0" w:lastRow="0" w:firstColumn="0" w:lastColumn="0" w:oddVBand="0" w:evenVBand="0" w:oddHBand="1" w:evenHBand="0" w:firstRowFirstColumn="0" w:firstRowLastColumn="0" w:lastRowFirstColumn="0" w:lastRowLastColumn="0"/>
            </w:pPr>
            <w:r w:rsidRPr="00D05998">
              <w:t>https://docs.google.com/document/d/1TiVTJRhtTpMaSV1g8mVy9AA4YkjycQHm/edit?usp=drive_web&amp;ouid=113818715297984792574&amp;rtpof=true</w:t>
            </w:r>
          </w:p>
        </w:tc>
      </w:tr>
    </w:tbl>
    <w:p w14:paraId="575229D5" w14:textId="77777777" w:rsidR="00C63BE8" w:rsidRPr="0039632A" w:rsidRDefault="00C63BE8" w:rsidP="00C63BE8">
      <w:pPr>
        <w:pStyle w:val="Heading5"/>
      </w:pPr>
      <w:bookmarkStart w:id="28" w:name="_Hlk63886509"/>
      <w:bookmarkEnd w:id="27"/>
      <w:r w:rsidRPr="0039632A">
        <w:t>Data Quality &amp; Gaps</w:t>
      </w:r>
    </w:p>
    <w:p w14:paraId="4CA0FE8C" w14:textId="71604ECC" w:rsidR="00C63BE8" w:rsidRPr="009E17BD" w:rsidRDefault="009E17BD" w:rsidP="00C63BE8">
      <w:pPr>
        <w:rPr>
          <w:b/>
          <w:bCs/>
        </w:rPr>
      </w:pPr>
      <w:r w:rsidRPr="009E17BD">
        <w:rPr>
          <w:b/>
          <w:bCs/>
        </w:rPr>
        <w:t>Short-term and long-term liability coverage of CO2 capture, transport and storage need to be addressed within the state of Utah.</w:t>
      </w:r>
    </w:p>
    <w:p w14:paraId="3833223D" w14:textId="0080148C" w:rsidR="0033716F" w:rsidRPr="00926D07" w:rsidRDefault="0033716F" w:rsidP="009D73EE">
      <w:pPr>
        <w:pStyle w:val="Heading2"/>
      </w:pPr>
      <w:bookmarkStart w:id="29" w:name="_Toc63886811"/>
      <w:bookmarkEnd w:id="28"/>
      <w:r w:rsidRPr="00926D07">
        <w:t xml:space="preserve">Public </w:t>
      </w:r>
      <w:r w:rsidR="009D73EE">
        <w:t xml:space="preserve">&amp; Stakeholder </w:t>
      </w:r>
      <w:r w:rsidRPr="00926D07">
        <w:t>Outreach</w:t>
      </w:r>
      <w:bookmarkEnd w:id="29"/>
    </w:p>
    <w:p w14:paraId="1CB55408" w14:textId="5E02D5B8" w:rsidR="0033716F" w:rsidRDefault="00926D07" w:rsidP="0033716F">
      <w:r>
        <w:t>A four-</w:t>
      </w:r>
      <w:r w:rsidR="0033716F" w:rsidRPr="0033716F">
        <w:t xml:space="preserve">step process </w:t>
      </w:r>
      <w:r w:rsidR="00D8681D">
        <w:t>is</w:t>
      </w:r>
      <w:r w:rsidR="0033716F" w:rsidRPr="0033716F">
        <w:t xml:space="preserve"> be</w:t>
      </w:r>
      <w:r w:rsidR="00D8681D">
        <w:t>ing</w:t>
      </w:r>
      <w:r w:rsidR="0033716F" w:rsidRPr="0033716F">
        <w:t xml:space="preserve"> utilized to address concerns and facilitate public acceptance: (1) identify stakeholders with a potential interest in the project or area, (2) identify potential benefits and concerns for each stakeholder group, (3) develop strategies to maximize benefits and mitigate identified </w:t>
      </w:r>
      <w:proofErr w:type="gramStart"/>
      <w:r w:rsidR="0033716F" w:rsidRPr="0033716F">
        <w:t>concerns, and</w:t>
      </w:r>
      <w:proofErr w:type="gramEnd"/>
      <w:r w:rsidR="0033716F" w:rsidRPr="0033716F">
        <w:t xml:space="preserve"> develop strategies to facilitate stakeholder acceptance. An</w:t>
      </w:r>
      <w:r w:rsidR="0033716F" w:rsidRPr="0033716F">
        <w:rPr>
          <w:i/>
          <w:iCs/>
        </w:rPr>
        <w:t xml:space="preserve"> </w:t>
      </w:r>
      <w:r w:rsidR="0033716F" w:rsidRPr="0033716F">
        <w:t>initial Public Outreach and Education effort will be undertaken to gauge public acceptability of an Integrated CCS Project. In response to data gathered from Initial Outreach Efforts an Extended Public Outreach and Education strategy will be developed.</w:t>
      </w:r>
    </w:p>
    <w:p w14:paraId="1477D1AD" w14:textId="4FFB8001" w:rsidR="00424C73" w:rsidRDefault="00424C73" w:rsidP="00424C73">
      <w:pPr>
        <w:pStyle w:val="Caption"/>
        <w:keepNext/>
      </w:pPr>
      <w:bookmarkStart w:id="30" w:name="_Toc63886835"/>
      <w:r>
        <w:t xml:space="preserve">Table </w:t>
      </w:r>
      <w:r>
        <w:fldChar w:fldCharType="begin"/>
      </w:r>
      <w:r>
        <w:instrText xml:space="preserve"> SEQ Table \* ARABIC </w:instrText>
      </w:r>
      <w:r>
        <w:fldChar w:fldCharType="separate"/>
      </w:r>
      <w:r w:rsidR="00731DA2">
        <w:rPr>
          <w:noProof/>
        </w:rPr>
        <w:t>6</w:t>
      </w:r>
      <w:r>
        <w:fldChar w:fldCharType="end"/>
      </w:r>
      <w:r>
        <w:t>.  CCUS Outreach in Utah</w:t>
      </w:r>
      <w:bookmarkEnd w:id="30"/>
    </w:p>
    <w:tbl>
      <w:tblPr>
        <w:tblStyle w:val="GridTable2"/>
        <w:tblW w:w="0" w:type="auto"/>
        <w:tblLook w:val="04A0" w:firstRow="1" w:lastRow="0" w:firstColumn="1" w:lastColumn="0" w:noHBand="0" w:noVBand="1"/>
      </w:tblPr>
      <w:tblGrid>
        <w:gridCol w:w="1929"/>
        <w:gridCol w:w="3253"/>
        <w:gridCol w:w="4178"/>
      </w:tblGrid>
      <w:tr w:rsidR="00A908AE" w14:paraId="1A0DF34C" w14:textId="77777777" w:rsidTr="00644B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9" w:type="dxa"/>
          </w:tcPr>
          <w:p w14:paraId="11F2722F" w14:textId="5FFE608B" w:rsidR="00D8681D" w:rsidRDefault="00AD7818" w:rsidP="006C0B34">
            <w:bookmarkStart w:id="31" w:name="_Hlk512259282"/>
            <w:r>
              <w:t>Title/Resource</w:t>
            </w:r>
          </w:p>
        </w:tc>
        <w:tc>
          <w:tcPr>
            <w:tcW w:w="3253" w:type="dxa"/>
          </w:tcPr>
          <w:p w14:paraId="1D132136" w14:textId="77777777" w:rsidR="00D8681D" w:rsidRDefault="00D8681D" w:rsidP="006C0B34">
            <w:pPr>
              <w:cnfStyle w:val="100000000000" w:firstRow="1" w:lastRow="0" w:firstColumn="0" w:lastColumn="0" w:oddVBand="0" w:evenVBand="0" w:oddHBand="0" w:evenHBand="0" w:firstRowFirstColumn="0" w:firstRowLastColumn="0" w:lastRowFirstColumn="0" w:lastRowLastColumn="0"/>
            </w:pPr>
            <w:r>
              <w:t>Description</w:t>
            </w:r>
          </w:p>
        </w:tc>
        <w:tc>
          <w:tcPr>
            <w:tcW w:w="4178" w:type="dxa"/>
          </w:tcPr>
          <w:p w14:paraId="01EDC793" w14:textId="77777777" w:rsidR="00D8681D" w:rsidRDefault="00D8681D" w:rsidP="006C0B34">
            <w:pPr>
              <w:cnfStyle w:val="100000000000" w:firstRow="1" w:lastRow="0" w:firstColumn="0" w:lastColumn="0" w:oddVBand="0" w:evenVBand="0" w:oddHBand="0" w:evenHBand="0" w:firstRowFirstColumn="0" w:firstRowLastColumn="0" w:lastRowFirstColumn="0" w:lastRowLastColumn="0"/>
            </w:pPr>
            <w:r>
              <w:t>URL/Source</w:t>
            </w:r>
          </w:p>
        </w:tc>
      </w:tr>
      <w:tr w:rsidR="00A908AE" w14:paraId="07E251BA" w14:textId="77777777" w:rsidTr="00644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9" w:type="dxa"/>
          </w:tcPr>
          <w:p w14:paraId="46762F5C" w14:textId="3022F187" w:rsidR="006A3390" w:rsidRDefault="006A3390" w:rsidP="00BA1073">
            <w:pPr>
              <w:rPr>
                <w:b w:val="0"/>
              </w:rPr>
            </w:pPr>
            <w:r>
              <w:rPr>
                <w:b w:val="0"/>
              </w:rPr>
              <w:t>Utah Geological Survey - Survey Notes</w:t>
            </w:r>
          </w:p>
        </w:tc>
        <w:tc>
          <w:tcPr>
            <w:tcW w:w="3253" w:type="dxa"/>
          </w:tcPr>
          <w:p w14:paraId="3F03A913" w14:textId="2772DE02" w:rsidR="006A3390" w:rsidRDefault="006A3390" w:rsidP="00EA5E10">
            <w:pPr>
              <w:cnfStyle w:val="000000100000" w:firstRow="0" w:lastRow="0" w:firstColumn="0" w:lastColumn="0" w:oddVBand="0" w:evenVBand="0" w:oddHBand="1" w:evenHBand="0" w:firstRowFirstColumn="0" w:firstRowLastColumn="0" w:lastRowFirstColumn="0" w:lastRowLastColumn="0"/>
            </w:pPr>
            <w:r>
              <w:t xml:space="preserve">A general interest overview of </w:t>
            </w:r>
            <w:r w:rsidR="009435BF">
              <w:t>CCUS in Utah</w:t>
            </w:r>
          </w:p>
        </w:tc>
        <w:tc>
          <w:tcPr>
            <w:tcW w:w="4178" w:type="dxa"/>
          </w:tcPr>
          <w:p w14:paraId="0A7A10C7" w14:textId="72B9F44F" w:rsidR="006A3390" w:rsidRDefault="009435BF" w:rsidP="006C0B34">
            <w:pPr>
              <w:cnfStyle w:val="000000100000" w:firstRow="0" w:lastRow="0" w:firstColumn="0" w:lastColumn="0" w:oddVBand="0" w:evenVBand="0" w:oddHBand="1" w:evenHBand="0" w:firstRowFirstColumn="0" w:firstRowLastColumn="0" w:lastRowFirstColumn="0" w:lastRowLastColumn="0"/>
            </w:pPr>
            <w:r w:rsidRPr="009435BF">
              <w:t>https://geology.utah.gov/press-release-utah-geological-survey-in-partnership-to-research-underground-storage-of-carbon-dioxide/</w:t>
            </w:r>
          </w:p>
        </w:tc>
      </w:tr>
      <w:tr w:rsidR="00157A0A" w14:paraId="52D5DE23" w14:textId="77777777" w:rsidTr="00644B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9" w:type="dxa"/>
          </w:tcPr>
          <w:p w14:paraId="7EE00445" w14:textId="3D65BA1F" w:rsidR="00157A0A" w:rsidRDefault="00157A0A" w:rsidP="00BA1073">
            <w:pPr>
              <w:rPr>
                <w:b w:val="0"/>
              </w:rPr>
            </w:pPr>
            <w:r>
              <w:rPr>
                <w:b w:val="0"/>
              </w:rPr>
              <w:t>Utah Climate Action Network</w:t>
            </w:r>
          </w:p>
        </w:tc>
        <w:tc>
          <w:tcPr>
            <w:tcW w:w="3253" w:type="dxa"/>
          </w:tcPr>
          <w:p w14:paraId="7310C259" w14:textId="745B31FD" w:rsidR="00157A0A" w:rsidRDefault="00157A0A" w:rsidP="00EA5E10">
            <w:pPr>
              <w:cnfStyle w:val="000000010000" w:firstRow="0" w:lastRow="0" w:firstColumn="0" w:lastColumn="0" w:oddVBand="0" w:evenVBand="0" w:oddHBand="0" w:evenHBand="1" w:firstRowFirstColumn="0" w:firstRowLastColumn="0" w:lastRowFirstColumn="0" w:lastRowLastColumn="0"/>
            </w:pPr>
            <w:r w:rsidRPr="00157A0A">
              <w:t>partnership between government, research institutions, non-profits/foundations, faith-based organizations, the private sector, and individuals working to address climate change in Utah</w:t>
            </w:r>
          </w:p>
        </w:tc>
        <w:tc>
          <w:tcPr>
            <w:tcW w:w="4178" w:type="dxa"/>
          </w:tcPr>
          <w:p w14:paraId="64FCD720" w14:textId="2F755203" w:rsidR="00157A0A" w:rsidRPr="009435BF" w:rsidRDefault="00157A0A" w:rsidP="006C0B34">
            <w:pPr>
              <w:cnfStyle w:val="000000010000" w:firstRow="0" w:lastRow="0" w:firstColumn="0" w:lastColumn="0" w:oddVBand="0" w:evenVBand="0" w:oddHBand="0" w:evenHBand="1" w:firstRowFirstColumn="0" w:firstRowLastColumn="0" w:lastRowFirstColumn="0" w:lastRowLastColumn="0"/>
            </w:pPr>
            <w:r w:rsidRPr="00157A0A">
              <w:t>https://utahclimateactionnetwork.com</w:t>
            </w:r>
          </w:p>
        </w:tc>
      </w:tr>
    </w:tbl>
    <w:bookmarkEnd w:id="31"/>
    <w:p w14:paraId="70DE6723" w14:textId="77777777" w:rsidR="001B1572" w:rsidRPr="0039632A" w:rsidRDefault="001B1572" w:rsidP="001B1572">
      <w:pPr>
        <w:pStyle w:val="Heading5"/>
      </w:pPr>
      <w:r w:rsidRPr="0039632A">
        <w:t>Data Quality &amp; Gaps</w:t>
      </w:r>
    </w:p>
    <w:p w14:paraId="20841E66" w14:textId="1002E5D8" w:rsidR="003011A1" w:rsidRPr="003011A1" w:rsidRDefault="003011A1" w:rsidP="003011A1">
      <w:r w:rsidRPr="003011A1">
        <w:t xml:space="preserve">Lorem ipsum dolor sit </w:t>
      </w:r>
      <w:proofErr w:type="spellStart"/>
      <w:r w:rsidRPr="003011A1">
        <w:t>amet</w:t>
      </w:r>
      <w:proofErr w:type="spellEnd"/>
      <w:r w:rsidRPr="003011A1">
        <w:t xml:space="preserve">, </w:t>
      </w:r>
      <w:proofErr w:type="spellStart"/>
      <w:r w:rsidRPr="003011A1">
        <w:t>consectetur</w:t>
      </w:r>
      <w:proofErr w:type="spellEnd"/>
      <w:r w:rsidRPr="003011A1">
        <w:t xml:space="preserve"> </w:t>
      </w:r>
      <w:proofErr w:type="spellStart"/>
      <w:r w:rsidRPr="003011A1">
        <w:t>adipiscing</w:t>
      </w:r>
      <w:proofErr w:type="spellEnd"/>
      <w:r w:rsidRPr="003011A1">
        <w:t xml:space="preserve"> </w:t>
      </w:r>
      <w:proofErr w:type="spellStart"/>
      <w:r w:rsidRPr="003011A1">
        <w:t>elit</w:t>
      </w:r>
      <w:proofErr w:type="spellEnd"/>
      <w:r w:rsidRPr="003011A1">
        <w:t xml:space="preserve">, sed do </w:t>
      </w:r>
      <w:proofErr w:type="spellStart"/>
      <w:r w:rsidRPr="003011A1">
        <w:t>eiusmod</w:t>
      </w:r>
      <w:proofErr w:type="spellEnd"/>
      <w:r w:rsidRPr="003011A1">
        <w:t xml:space="preserve"> </w:t>
      </w:r>
      <w:proofErr w:type="spellStart"/>
      <w:r w:rsidRPr="003011A1">
        <w:t>tempor</w:t>
      </w:r>
      <w:proofErr w:type="spellEnd"/>
      <w:r w:rsidRPr="003011A1">
        <w:t xml:space="preserve"> </w:t>
      </w:r>
      <w:proofErr w:type="spellStart"/>
      <w:r w:rsidRPr="003011A1">
        <w:t>incididunt</w:t>
      </w:r>
      <w:proofErr w:type="spellEnd"/>
      <w:r w:rsidRPr="003011A1">
        <w:t xml:space="preserve"> </w:t>
      </w:r>
      <w:proofErr w:type="spellStart"/>
      <w:r w:rsidRPr="003011A1">
        <w:t>ut</w:t>
      </w:r>
      <w:proofErr w:type="spellEnd"/>
      <w:r w:rsidRPr="003011A1">
        <w:t xml:space="preserve"> </w:t>
      </w:r>
      <w:proofErr w:type="spellStart"/>
      <w:r w:rsidRPr="003011A1">
        <w:t>labore</w:t>
      </w:r>
      <w:proofErr w:type="spellEnd"/>
      <w:r w:rsidRPr="003011A1">
        <w:t xml:space="preserve"> et dolore magna </w:t>
      </w:r>
      <w:proofErr w:type="spellStart"/>
      <w:r w:rsidRPr="003011A1">
        <w:t>aliqua</w:t>
      </w:r>
      <w:proofErr w:type="spellEnd"/>
      <w:r w:rsidRPr="003011A1">
        <w:t xml:space="preserve">. Ut </w:t>
      </w:r>
      <w:proofErr w:type="spellStart"/>
      <w:r w:rsidRPr="003011A1">
        <w:t>enim</w:t>
      </w:r>
      <w:proofErr w:type="spellEnd"/>
      <w:r w:rsidRPr="003011A1">
        <w:t xml:space="preserve"> ad minim </w:t>
      </w:r>
      <w:proofErr w:type="spellStart"/>
      <w:r w:rsidRPr="003011A1">
        <w:t>veniam</w:t>
      </w:r>
      <w:proofErr w:type="spellEnd"/>
      <w:r w:rsidRPr="003011A1">
        <w:t xml:space="preserve">, </w:t>
      </w:r>
      <w:proofErr w:type="spellStart"/>
      <w:r w:rsidRPr="003011A1">
        <w:t>quis</w:t>
      </w:r>
      <w:proofErr w:type="spellEnd"/>
      <w:r w:rsidRPr="003011A1">
        <w:t xml:space="preserve"> </w:t>
      </w:r>
      <w:proofErr w:type="spellStart"/>
      <w:r w:rsidRPr="003011A1">
        <w:t>nostrud</w:t>
      </w:r>
      <w:proofErr w:type="spellEnd"/>
      <w:r>
        <w:t>.</w:t>
      </w:r>
    </w:p>
    <w:p w14:paraId="1F27A426" w14:textId="28F6D633" w:rsidR="001B1572" w:rsidRPr="009E17BD" w:rsidRDefault="001B1572" w:rsidP="001B1572">
      <w:r w:rsidRPr="009E17BD">
        <w:t>.</w:t>
      </w:r>
    </w:p>
    <w:p w14:paraId="7E40A168" w14:textId="119A7C34" w:rsidR="00AB77ED" w:rsidRPr="00F374DC" w:rsidRDefault="00AB77ED" w:rsidP="00AB77ED">
      <w:pPr>
        <w:pStyle w:val="Heading2"/>
      </w:pPr>
      <w:bookmarkStart w:id="32" w:name="_Toc63886812"/>
      <w:r>
        <w:lastRenderedPageBreak/>
        <w:t>Spatial Data</w:t>
      </w:r>
      <w:bookmarkEnd w:id="32"/>
    </w:p>
    <w:p w14:paraId="0BBF9CA9" w14:textId="77777777" w:rsidR="00AB77ED" w:rsidRPr="0033716F" w:rsidRDefault="00AB77ED" w:rsidP="00AB77ED">
      <w:pPr>
        <w:pStyle w:val="Heading4"/>
      </w:pPr>
      <w:bookmarkStart w:id="33" w:name="_Toc63886813"/>
      <w:r>
        <w:t>GIS Files</w:t>
      </w:r>
      <w:bookmarkEnd w:id="33"/>
    </w:p>
    <w:p w14:paraId="50E9B7AA" w14:textId="77777777" w:rsidR="00AB77ED" w:rsidRDefault="00AB77ED" w:rsidP="00AB77ED">
      <w:r>
        <w:t xml:space="preserve">The Utah team will generate versions of GIS-based maps for geological interpretation, land ownership, environmental conditions, pipeline </w:t>
      </w:r>
      <w:proofErr w:type="spellStart"/>
      <w:r>
        <w:t>RoWs</w:t>
      </w:r>
      <w:proofErr w:type="spellEnd"/>
      <w:r>
        <w:t>, etc.  The majority of GIS data has been obtained through the Utah Mapping Portal.  The specific GIS shapefiles/geodatabases are:</w:t>
      </w:r>
    </w:p>
    <w:p w14:paraId="3137DE68" w14:textId="2294660A" w:rsidR="00AB77ED" w:rsidRDefault="00AB77ED" w:rsidP="00AB77ED">
      <w:pPr>
        <w:pStyle w:val="Caption"/>
        <w:keepNext/>
      </w:pPr>
      <w:bookmarkStart w:id="34" w:name="_Toc63886836"/>
      <w:r>
        <w:t xml:space="preserve">Table </w:t>
      </w:r>
      <w:r>
        <w:fldChar w:fldCharType="begin"/>
      </w:r>
      <w:r>
        <w:instrText xml:space="preserve"> SEQ Table \* ARABIC </w:instrText>
      </w:r>
      <w:r>
        <w:fldChar w:fldCharType="separate"/>
      </w:r>
      <w:r w:rsidR="00731DA2">
        <w:rPr>
          <w:noProof/>
        </w:rPr>
        <w:t>7</w:t>
      </w:r>
      <w:r>
        <w:fldChar w:fldCharType="end"/>
      </w:r>
      <w:r>
        <w:t xml:space="preserve">. GIS files for </w:t>
      </w:r>
      <w:r w:rsidR="00EE72AA">
        <w:t>state of Utah</w:t>
      </w:r>
      <w:r>
        <w:t xml:space="preserve"> project work.</w:t>
      </w:r>
      <w:bookmarkEnd w:id="34"/>
    </w:p>
    <w:tbl>
      <w:tblPr>
        <w:tblStyle w:val="GridTable2"/>
        <w:tblW w:w="0" w:type="auto"/>
        <w:tblLook w:val="04A0" w:firstRow="1" w:lastRow="0" w:firstColumn="1" w:lastColumn="0" w:noHBand="0" w:noVBand="1"/>
      </w:tblPr>
      <w:tblGrid>
        <w:gridCol w:w="1908"/>
        <w:gridCol w:w="3167"/>
        <w:gridCol w:w="4285"/>
      </w:tblGrid>
      <w:tr w:rsidR="00AB77ED" w14:paraId="31350B78" w14:textId="77777777" w:rsidTr="00455B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475C19F7" w14:textId="77777777" w:rsidR="00AB77ED" w:rsidRDefault="00AB77ED" w:rsidP="00455B41">
            <w:r>
              <w:t>Title/Resource</w:t>
            </w:r>
          </w:p>
        </w:tc>
        <w:tc>
          <w:tcPr>
            <w:tcW w:w="3167" w:type="dxa"/>
          </w:tcPr>
          <w:p w14:paraId="335CFEEF" w14:textId="77777777" w:rsidR="00AB77ED" w:rsidRDefault="00AB77ED" w:rsidP="00455B41">
            <w:pPr>
              <w:cnfStyle w:val="100000000000" w:firstRow="1" w:lastRow="0" w:firstColumn="0" w:lastColumn="0" w:oddVBand="0" w:evenVBand="0" w:oddHBand="0" w:evenHBand="0" w:firstRowFirstColumn="0" w:firstRowLastColumn="0" w:lastRowFirstColumn="0" w:lastRowLastColumn="0"/>
            </w:pPr>
            <w:r>
              <w:t>Description</w:t>
            </w:r>
          </w:p>
        </w:tc>
        <w:tc>
          <w:tcPr>
            <w:tcW w:w="4285" w:type="dxa"/>
          </w:tcPr>
          <w:p w14:paraId="11ACE760" w14:textId="77777777" w:rsidR="00AB77ED" w:rsidRDefault="00AB77ED" w:rsidP="00455B41">
            <w:pPr>
              <w:cnfStyle w:val="100000000000" w:firstRow="1" w:lastRow="0" w:firstColumn="0" w:lastColumn="0" w:oddVBand="0" w:evenVBand="0" w:oddHBand="0" w:evenHBand="0" w:firstRowFirstColumn="0" w:firstRowLastColumn="0" w:lastRowFirstColumn="0" w:lastRowLastColumn="0"/>
            </w:pPr>
            <w:r>
              <w:t>URL/Source</w:t>
            </w:r>
          </w:p>
        </w:tc>
      </w:tr>
      <w:tr w:rsidR="00AB77ED" w14:paraId="673731FD" w14:textId="77777777" w:rsidTr="00455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5B05B9E8" w14:textId="77777777" w:rsidR="00AB77ED" w:rsidRPr="00027E6F" w:rsidRDefault="00AB77ED" w:rsidP="00455B41">
            <w:pPr>
              <w:rPr>
                <w:b w:val="0"/>
              </w:rPr>
            </w:pPr>
            <w:r>
              <w:rPr>
                <w:b w:val="0"/>
              </w:rPr>
              <w:t xml:space="preserve">Geological Maps </w:t>
            </w:r>
          </w:p>
        </w:tc>
        <w:tc>
          <w:tcPr>
            <w:tcW w:w="3167" w:type="dxa"/>
          </w:tcPr>
          <w:p w14:paraId="05B9E5C8" w14:textId="77777777" w:rsidR="00AB77ED" w:rsidRDefault="00AB77ED" w:rsidP="00455B41">
            <w:pPr>
              <w:cnfStyle w:val="000000100000" w:firstRow="0" w:lastRow="0" w:firstColumn="0" w:lastColumn="0" w:oddVBand="0" w:evenVBand="0" w:oddHBand="1" w:evenHBand="0" w:firstRowFirstColumn="0" w:firstRowLastColumn="0" w:lastRowFirstColumn="0" w:lastRowLastColumn="0"/>
            </w:pPr>
            <w:r>
              <w:t>Various geological maps and features, including formations, faults and aquifers.</w:t>
            </w:r>
          </w:p>
        </w:tc>
        <w:tc>
          <w:tcPr>
            <w:tcW w:w="4285" w:type="dxa"/>
          </w:tcPr>
          <w:p w14:paraId="47B0DDBB" w14:textId="77777777" w:rsidR="00AB77ED" w:rsidRDefault="00AB77ED" w:rsidP="00455B41">
            <w:pPr>
              <w:cnfStyle w:val="000000100000" w:firstRow="0" w:lastRow="0" w:firstColumn="0" w:lastColumn="0" w:oddVBand="0" w:evenVBand="0" w:oddHBand="1" w:evenHBand="0" w:firstRowFirstColumn="0" w:firstRowLastColumn="0" w:lastRowFirstColumn="0" w:lastRowLastColumn="0"/>
            </w:pPr>
            <w:r w:rsidRPr="00F04986">
              <w:t>https://gis.utah.gov/data/geoscience/</w:t>
            </w:r>
            <w:hyperlink r:id="rId10" w:history="1"/>
          </w:p>
        </w:tc>
      </w:tr>
      <w:tr w:rsidR="00AB77ED" w14:paraId="50CBBCBB" w14:textId="77777777" w:rsidTr="00455B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4B8595B2" w14:textId="77777777" w:rsidR="00AB77ED" w:rsidRDefault="00AB77ED" w:rsidP="00455B41">
            <w:pPr>
              <w:rPr>
                <w:b w:val="0"/>
              </w:rPr>
            </w:pPr>
            <w:r>
              <w:rPr>
                <w:b w:val="0"/>
              </w:rPr>
              <w:t>Roads</w:t>
            </w:r>
          </w:p>
        </w:tc>
        <w:tc>
          <w:tcPr>
            <w:tcW w:w="3167" w:type="dxa"/>
          </w:tcPr>
          <w:p w14:paraId="5ECC9EE3" w14:textId="77777777" w:rsidR="00AB77ED" w:rsidRDefault="00AB77ED" w:rsidP="00455B41">
            <w:pPr>
              <w:cnfStyle w:val="000000010000" w:firstRow="0" w:lastRow="0" w:firstColumn="0" w:lastColumn="0" w:oddVBand="0" w:evenVBand="0" w:oddHBand="0" w:evenHBand="1" w:firstRowFirstColumn="0" w:firstRowLastColumn="0" w:lastRowFirstColumn="0" w:lastRowLastColumn="0"/>
            </w:pPr>
            <w:r w:rsidRPr="00634DF7">
              <w:t>Statewide road and highway system data for cartography and address location. Includes local streets, mileposts, and numbered exit data</w:t>
            </w:r>
          </w:p>
        </w:tc>
        <w:tc>
          <w:tcPr>
            <w:tcW w:w="4285" w:type="dxa"/>
          </w:tcPr>
          <w:p w14:paraId="6AF84068" w14:textId="77777777" w:rsidR="00AB77ED" w:rsidRPr="006A3390" w:rsidRDefault="00AB77ED" w:rsidP="00455B41">
            <w:pPr>
              <w:cnfStyle w:val="000000010000" w:firstRow="0" w:lastRow="0" w:firstColumn="0" w:lastColumn="0" w:oddVBand="0" w:evenVBand="0" w:oddHBand="0" w:evenHBand="1" w:firstRowFirstColumn="0" w:firstRowLastColumn="0" w:lastRowFirstColumn="0" w:lastRowLastColumn="0"/>
            </w:pPr>
            <w:r w:rsidRPr="00634DF7">
              <w:t>https://gis.utah.gov/data/transportation/</w:t>
            </w:r>
          </w:p>
        </w:tc>
      </w:tr>
      <w:tr w:rsidR="00AB77ED" w14:paraId="4433827C" w14:textId="77777777" w:rsidTr="00455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331441F4" w14:textId="77777777" w:rsidR="00AB77ED" w:rsidRPr="00523281" w:rsidRDefault="00AB77ED" w:rsidP="00455B41">
            <w:pPr>
              <w:rPr>
                <w:b w:val="0"/>
              </w:rPr>
            </w:pPr>
            <w:r w:rsidRPr="00523281">
              <w:rPr>
                <w:b w:val="0"/>
              </w:rPr>
              <w:t>Topographic Maps</w:t>
            </w:r>
          </w:p>
        </w:tc>
        <w:tc>
          <w:tcPr>
            <w:tcW w:w="3167" w:type="dxa"/>
          </w:tcPr>
          <w:p w14:paraId="2B32F653" w14:textId="77777777" w:rsidR="00AB77ED" w:rsidRPr="00523281" w:rsidRDefault="00AB77ED" w:rsidP="00455B41">
            <w:pPr>
              <w:cnfStyle w:val="000000100000" w:firstRow="0" w:lastRow="0" w:firstColumn="0" w:lastColumn="0" w:oddVBand="0" w:evenVBand="0" w:oddHBand="1" w:evenHBand="0" w:firstRowFirstColumn="0" w:firstRowLastColumn="0" w:lastRowFirstColumn="0" w:lastRowLastColumn="0"/>
            </w:pPr>
            <w:r w:rsidRPr="00523281">
              <w:rPr>
                <w:bCs/>
              </w:rPr>
              <w:t>USGS Scanned Topographic Maps</w:t>
            </w:r>
            <w:r>
              <w:rPr>
                <w:bCs/>
              </w:rPr>
              <w:t xml:space="preserve"> of varying resolutions (1:24K, 1:100K, 1:250K, 1:500K)</w:t>
            </w:r>
          </w:p>
        </w:tc>
        <w:tc>
          <w:tcPr>
            <w:tcW w:w="4285" w:type="dxa"/>
          </w:tcPr>
          <w:p w14:paraId="5D2088F8" w14:textId="77777777" w:rsidR="00AB77ED" w:rsidRDefault="00AB77ED" w:rsidP="00455B41">
            <w:pPr>
              <w:cnfStyle w:val="000000100000" w:firstRow="0" w:lastRow="0" w:firstColumn="0" w:lastColumn="0" w:oddVBand="0" w:evenVBand="0" w:oddHBand="1" w:evenHBand="0" w:firstRowFirstColumn="0" w:firstRowLastColumn="0" w:lastRowFirstColumn="0" w:lastRowLastColumn="0"/>
            </w:pPr>
            <w:r w:rsidRPr="002765D0">
              <w:t>https://gis.utah.gov/data/usgs-scanned-topographic-maps/</w:t>
            </w:r>
          </w:p>
        </w:tc>
      </w:tr>
      <w:tr w:rsidR="00AB77ED" w14:paraId="2739CFE3" w14:textId="77777777" w:rsidTr="00455B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0721BA93" w14:textId="77777777" w:rsidR="00AB77ED" w:rsidRDefault="00AB77ED" w:rsidP="00455B41">
            <w:pPr>
              <w:rPr>
                <w:b w:val="0"/>
              </w:rPr>
            </w:pPr>
            <w:r w:rsidRPr="007C0FC8">
              <w:rPr>
                <w:b w:val="0"/>
              </w:rPr>
              <w:t>Utilities Overview</w:t>
            </w:r>
          </w:p>
        </w:tc>
        <w:tc>
          <w:tcPr>
            <w:tcW w:w="3167" w:type="dxa"/>
          </w:tcPr>
          <w:p w14:paraId="33FF3F9E" w14:textId="77777777" w:rsidR="00AB77ED" w:rsidRDefault="00AB77ED" w:rsidP="00455B41">
            <w:pPr>
              <w:cnfStyle w:val="000000010000" w:firstRow="0" w:lastRow="0" w:firstColumn="0" w:lastColumn="0" w:oddVBand="0" w:evenVBand="0" w:oddHBand="0" w:evenHBand="1" w:firstRowFirstColumn="0" w:firstRowLastColumn="0" w:lastRowFirstColumn="0" w:lastRowLastColumn="0"/>
            </w:pPr>
            <w:r>
              <w:t xml:space="preserve">Utility locations, including electrical transmission lines for </w:t>
            </w:r>
            <w:proofErr w:type="spellStart"/>
            <w:r>
              <w:t>RoW</w:t>
            </w:r>
            <w:proofErr w:type="spellEnd"/>
            <w:r>
              <w:t xml:space="preserve"> </w:t>
            </w:r>
            <w:proofErr w:type="spellStart"/>
            <w:r>
              <w:t>assessements</w:t>
            </w:r>
            <w:proofErr w:type="spellEnd"/>
          </w:p>
        </w:tc>
        <w:tc>
          <w:tcPr>
            <w:tcW w:w="4285" w:type="dxa"/>
          </w:tcPr>
          <w:p w14:paraId="62385C4D" w14:textId="77777777" w:rsidR="00AB77ED" w:rsidRPr="006A3390" w:rsidRDefault="00AB77ED" w:rsidP="00455B41">
            <w:pPr>
              <w:cnfStyle w:val="000000010000" w:firstRow="0" w:lastRow="0" w:firstColumn="0" w:lastColumn="0" w:oddVBand="0" w:evenVBand="0" w:oddHBand="0" w:evenHBand="1" w:firstRowFirstColumn="0" w:firstRowLastColumn="0" w:lastRowFirstColumn="0" w:lastRowLastColumn="0"/>
            </w:pPr>
            <w:r w:rsidRPr="007C0FC8">
              <w:t>https://gis.utah.gov/data/utilities/</w:t>
            </w:r>
          </w:p>
        </w:tc>
      </w:tr>
      <w:tr w:rsidR="00AB77ED" w14:paraId="51CA3E9F" w14:textId="77777777" w:rsidTr="00455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6FE9101A" w14:textId="77777777" w:rsidR="00AB77ED" w:rsidRPr="007C0FC8" w:rsidRDefault="00AB77ED" w:rsidP="00455B41">
            <w:pPr>
              <w:rPr>
                <w:b w:val="0"/>
              </w:rPr>
            </w:pPr>
            <w:r w:rsidRPr="007C0FC8">
              <w:rPr>
                <w:b w:val="0"/>
              </w:rPr>
              <w:t>Water Data</w:t>
            </w:r>
          </w:p>
        </w:tc>
        <w:tc>
          <w:tcPr>
            <w:tcW w:w="3167" w:type="dxa"/>
          </w:tcPr>
          <w:p w14:paraId="5B1BB113" w14:textId="77777777" w:rsidR="00AB77ED" w:rsidRDefault="00AB77ED" w:rsidP="00455B41">
            <w:pPr>
              <w:cnfStyle w:val="000000100000" w:firstRow="0" w:lastRow="0" w:firstColumn="0" w:lastColumn="0" w:oddVBand="0" w:evenVBand="0" w:oddHBand="1" w:evenHBand="0" w:firstRowFirstColumn="0" w:firstRowLastColumn="0" w:lastRowFirstColumn="0" w:lastRowLastColumn="0"/>
            </w:pPr>
            <w:r>
              <w:t>Aquifers, rivers, lakes and other water bodies.</w:t>
            </w:r>
          </w:p>
        </w:tc>
        <w:tc>
          <w:tcPr>
            <w:tcW w:w="4285" w:type="dxa"/>
          </w:tcPr>
          <w:p w14:paraId="50651B04" w14:textId="77777777" w:rsidR="00AB77ED" w:rsidRPr="006A3390" w:rsidRDefault="00AB77ED" w:rsidP="00455B41">
            <w:pPr>
              <w:cnfStyle w:val="000000100000" w:firstRow="0" w:lastRow="0" w:firstColumn="0" w:lastColumn="0" w:oddVBand="0" w:evenVBand="0" w:oddHBand="1" w:evenHBand="0" w:firstRowFirstColumn="0" w:firstRowLastColumn="0" w:lastRowFirstColumn="0" w:lastRowLastColumn="0"/>
            </w:pPr>
            <w:r w:rsidRPr="007C0FC8">
              <w:t>https://gis.utah.gov/data/water/</w:t>
            </w:r>
          </w:p>
        </w:tc>
      </w:tr>
      <w:tr w:rsidR="00AB77ED" w14:paraId="793761D8" w14:textId="77777777" w:rsidTr="00455B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56D12F41" w14:textId="77777777" w:rsidR="00AB77ED" w:rsidRPr="00637EAF" w:rsidRDefault="00AB77ED" w:rsidP="00455B41">
            <w:pPr>
              <w:rPr>
                <w:b w:val="0"/>
              </w:rPr>
            </w:pPr>
            <w:r w:rsidRPr="00637EAF">
              <w:rPr>
                <w:b w:val="0"/>
              </w:rPr>
              <w:t>Cadastral Data</w:t>
            </w:r>
          </w:p>
        </w:tc>
        <w:tc>
          <w:tcPr>
            <w:tcW w:w="3167" w:type="dxa"/>
          </w:tcPr>
          <w:p w14:paraId="320EB41F" w14:textId="77777777" w:rsidR="00AB77ED" w:rsidRDefault="00AB77ED" w:rsidP="00455B41">
            <w:pPr>
              <w:cnfStyle w:val="000000010000" w:firstRow="0" w:lastRow="0" w:firstColumn="0" w:lastColumn="0" w:oddVBand="0" w:evenVBand="0" w:oddHBand="0" w:evenHBand="1" w:firstRowFirstColumn="0" w:firstRowLastColumn="0" w:lastRowFirstColumn="0" w:lastRowLastColumn="0"/>
            </w:pPr>
            <w:r>
              <w:t>Land Parcels data, PLSS / GCDB data, Land Ownership</w:t>
            </w:r>
          </w:p>
        </w:tc>
        <w:tc>
          <w:tcPr>
            <w:tcW w:w="4285" w:type="dxa"/>
          </w:tcPr>
          <w:p w14:paraId="7920C520" w14:textId="77777777" w:rsidR="00AB77ED" w:rsidRPr="006A3390" w:rsidRDefault="00AB77ED" w:rsidP="00455B41">
            <w:pPr>
              <w:cnfStyle w:val="000000010000" w:firstRow="0" w:lastRow="0" w:firstColumn="0" w:lastColumn="0" w:oddVBand="0" w:evenVBand="0" w:oddHBand="0" w:evenHBand="1" w:firstRowFirstColumn="0" w:firstRowLastColumn="0" w:lastRowFirstColumn="0" w:lastRowLastColumn="0"/>
            </w:pPr>
            <w:r w:rsidRPr="0016613C">
              <w:t>https://gis.utah.gov/data/cadastre/</w:t>
            </w:r>
          </w:p>
        </w:tc>
      </w:tr>
      <w:tr w:rsidR="00AB77ED" w14:paraId="7257CBCB" w14:textId="77777777" w:rsidTr="00455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5CB19A2C" w14:textId="77777777" w:rsidR="00AB77ED" w:rsidRDefault="00AB77ED" w:rsidP="00455B41">
            <w:pPr>
              <w:rPr>
                <w:b w:val="0"/>
              </w:rPr>
            </w:pPr>
            <w:r>
              <w:rPr>
                <w:b w:val="0"/>
              </w:rPr>
              <w:t>Energy Overview</w:t>
            </w:r>
          </w:p>
        </w:tc>
        <w:tc>
          <w:tcPr>
            <w:tcW w:w="3167" w:type="dxa"/>
          </w:tcPr>
          <w:p w14:paraId="247469D2" w14:textId="77777777" w:rsidR="00AB77ED" w:rsidRDefault="00AB77ED" w:rsidP="00455B41">
            <w:pPr>
              <w:cnfStyle w:val="000000100000" w:firstRow="0" w:lastRow="0" w:firstColumn="0" w:lastColumn="0" w:oddVBand="0" w:evenVBand="0" w:oddHBand="1" w:evenHBand="0" w:firstRowFirstColumn="0" w:firstRowLastColumn="0" w:lastRowFirstColumn="0" w:lastRowLastColumn="0"/>
            </w:pPr>
            <w:r>
              <w:t>Electrical Energy generation (coal power plants and outputs) and oil/gas wells and fields.</w:t>
            </w:r>
          </w:p>
        </w:tc>
        <w:tc>
          <w:tcPr>
            <w:tcW w:w="4285" w:type="dxa"/>
          </w:tcPr>
          <w:p w14:paraId="210C5CFB" w14:textId="77777777" w:rsidR="00AB77ED" w:rsidRPr="006A3390" w:rsidRDefault="00AB77ED" w:rsidP="00455B41">
            <w:pPr>
              <w:cnfStyle w:val="000000100000" w:firstRow="0" w:lastRow="0" w:firstColumn="0" w:lastColumn="0" w:oddVBand="0" w:evenVBand="0" w:oddHBand="1" w:evenHBand="0" w:firstRowFirstColumn="0" w:firstRowLastColumn="0" w:lastRowFirstColumn="0" w:lastRowLastColumn="0"/>
            </w:pPr>
            <w:r w:rsidRPr="00A10D63">
              <w:t>https://gis.utah.gov/data/energy/</w:t>
            </w:r>
          </w:p>
        </w:tc>
      </w:tr>
      <w:tr w:rsidR="00AB77ED" w14:paraId="4367445C" w14:textId="77777777" w:rsidTr="00455B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2D3216F2" w14:textId="77777777" w:rsidR="00AB77ED" w:rsidRPr="000D3911" w:rsidRDefault="00AB77ED" w:rsidP="00455B41">
            <w:pPr>
              <w:rPr>
                <w:b w:val="0"/>
              </w:rPr>
            </w:pPr>
            <w:r w:rsidRPr="000D3911">
              <w:rPr>
                <w:b w:val="0"/>
              </w:rPr>
              <w:t>Elevation and Terrain Data</w:t>
            </w:r>
          </w:p>
        </w:tc>
        <w:tc>
          <w:tcPr>
            <w:tcW w:w="3167" w:type="dxa"/>
          </w:tcPr>
          <w:p w14:paraId="75A7007A" w14:textId="77777777" w:rsidR="00AB77ED" w:rsidRDefault="00AB77ED" w:rsidP="00455B41">
            <w:pPr>
              <w:cnfStyle w:val="000000010000" w:firstRow="0" w:lastRow="0" w:firstColumn="0" w:lastColumn="0" w:oddVBand="0" w:evenVBand="0" w:oddHBand="0" w:evenHBand="1" w:firstRowFirstColumn="0" w:firstRowLastColumn="0" w:lastRowFirstColumn="0" w:lastRowLastColumn="0"/>
            </w:pPr>
            <w:r>
              <w:t>Digital Elevation Models (DEM)</w:t>
            </w:r>
          </w:p>
        </w:tc>
        <w:tc>
          <w:tcPr>
            <w:tcW w:w="4285" w:type="dxa"/>
          </w:tcPr>
          <w:p w14:paraId="22CA3BDD" w14:textId="77777777" w:rsidR="00AB77ED" w:rsidRPr="006A3390" w:rsidRDefault="00AB77ED" w:rsidP="00455B41">
            <w:pPr>
              <w:cnfStyle w:val="000000010000" w:firstRow="0" w:lastRow="0" w:firstColumn="0" w:lastColumn="0" w:oddVBand="0" w:evenVBand="0" w:oddHBand="0" w:evenHBand="1" w:firstRowFirstColumn="0" w:firstRowLastColumn="0" w:lastRowFirstColumn="0" w:lastRowLastColumn="0"/>
            </w:pPr>
            <w:r w:rsidRPr="009867DF">
              <w:t>https://gis.utah.gov/data/elevation-and-terrain/</w:t>
            </w:r>
          </w:p>
        </w:tc>
      </w:tr>
      <w:tr w:rsidR="00AB77ED" w14:paraId="32B9E47B" w14:textId="77777777" w:rsidTr="00455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6BB6444D" w14:textId="77777777" w:rsidR="00AB77ED" w:rsidRPr="00B47D2B" w:rsidRDefault="00AB77ED" w:rsidP="00455B41">
            <w:pPr>
              <w:rPr>
                <w:b w:val="0"/>
              </w:rPr>
            </w:pPr>
            <w:r w:rsidRPr="00B47D2B">
              <w:rPr>
                <w:b w:val="0"/>
              </w:rPr>
              <w:t>Boundary Data</w:t>
            </w:r>
          </w:p>
        </w:tc>
        <w:tc>
          <w:tcPr>
            <w:tcW w:w="3167" w:type="dxa"/>
          </w:tcPr>
          <w:p w14:paraId="4A6737BB" w14:textId="77777777" w:rsidR="00AB77ED" w:rsidRDefault="00AB77ED" w:rsidP="00455B41">
            <w:pPr>
              <w:cnfStyle w:val="000000100000" w:firstRow="0" w:lastRow="0" w:firstColumn="0" w:lastColumn="0" w:oddVBand="0" w:evenVBand="0" w:oddHBand="1" w:evenHBand="0" w:firstRowFirstColumn="0" w:firstRowLastColumn="0" w:lastRowFirstColumn="0" w:lastRowLastColumn="0"/>
            </w:pPr>
            <w:r w:rsidRPr="00A6391F">
              <w:t>Utah city (municipal), county, and state boundaries</w:t>
            </w:r>
          </w:p>
        </w:tc>
        <w:tc>
          <w:tcPr>
            <w:tcW w:w="4285" w:type="dxa"/>
          </w:tcPr>
          <w:p w14:paraId="74D1E137" w14:textId="77777777" w:rsidR="00AB77ED" w:rsidRPr="006A3390" w:rsidRDefault="00AB77ED" w:rsidP="00455B41">
            <w:pPr>
              <w:cnfStyle w:val="000000100000" w:firstRow="0" w:lastRow="0" w:firstColumn="0" w:lastColumn="0" w:oddVBand="0" w:evenVBand="0" w:oddHBand="1" w:evenHBand="0" w:firstRowFirstColumn="0" w:firstRowLastColumn="0" w:lastRowFirstColumn="0" w:lastRowLastColumn="0"/>
            </w:pPr>
            <w:r w:rsidRPr="00A6391F">
              <w:t>https://gis.utah.gov/data/boundaries/</w:t>
            </w:r>
          </w:p>
        </w:tc>
      </w:tr>
      <w:tr w:rsidR="00AB77ED" w14:paraId="6B3B6043" w14:textId="77777777" w:rsidTr="00455B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207F12EF" w14:textId="77777777" w:rsidR="00AB77ED" w:rsidRPr="00B47D2B" w:rsidRDefault="00AB77ED" w:rsidP="00455B41">
            <w:pPr>
              <w:rPr>
                <w:b w:val="0"/>
              </w:rPr>
            </w:pPr>
            <w:r>
              <w:rPr>
                <w:b w:val="0"/>
              </w:rPr>
              <w:t xml:space="preserve">Aerial/Satellite </w:t>
            </w:r>
            <w:r w:rsidRPr="00B47D2B">
              <w:rPr>
                <w:b w:val="0"/>
              </w:rPr>
              <w:t>Photography</w:t>
            </w:r>
          </w:p>
        </w:tc>
        <w:tc>
          <w:tcPr>
            <w:tcW w:w="3167" w:type="dxa"/>
          </w:tcPr>
          <w:p w14:paraId="460622E8" w14:textId="77777777" w:rsidR="00AB77ED" w:rsidRDefault="00AB77ED" w:rsidP="00455B41">
            <w:pPr>
              <w:cnfStyle w:val="000000010000" w:firstRow="0" w:lastRow="0" w:firstColumn="0" w:lastColumn="0" w:oddVBand="0" w:evenVBand="0" w:oddHBand="0" w:evenHBand="1" w:firstRowFirstColumn="0" w:firstRowLastColumn="0" w:lastRowFirstColumn="0" w:lastRowLastColumn="0"/>
            </w:pPr>
            <w:r>
              <w:t>High resolution orthophotography</w:t>
            </w:r>
          </w:p>
        </w:tc>
        <w:tc>
          <w:tcPr>
            <w:tcW w:w="4285" w:type="dxa"/>
          </w:tcPr>
          <w:p w14:paraId="7475EE14" w14:textId="77777777" w:rsidR="00AB77ED" w:rsidRPr="006A3390" w:rsidRDefault="00AB77ED" w:rsidP="00455B41">
            <w:pPr>
              <w:cnfStyle w:val="000000010000" w:firstRow="0" w:lastRow="0" w:firstColumn="0" w:lastColumn="0" w:oddVBand="0" w:evenVBand="0" w:oddHBand="0" w:evenHBand="1" w:firstRowFirstColumn="0" w:firstRowLastColumn="0" w:lastRowFirstColumn="0" w:lastRowLastColumn="0"/>
            </w:pPr>
            <w:bookmarkStart w:id="35" w:name="_Hlk63757985"/>
            <w:r w:rsidRPr="00B47D2B">
              <w:t>https://gis.utah.gov/data/aerial-photography/</w:t>
            </w:r>
            <w:bookmarkEnd w:id="35"/>
          </w:p>
        </w:tc>
      </w:tr>
      <w:tr w:rsidR="00AB77ED" w14:paraId="5D9AD222" w14:textId="77777777" w:rsidTr="00455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5FE8D2DD" w14:textId="77777777" w:rsidR="00AB77ED" w:rsidRPr="005D30FE" w:rsidRDefault="00AB77ED" w:rsidP="00455B41">
            <w:pPr>
              <w:rPr>
                <w:b w:val="0"/>
              </w:rPr>
            </w:pPr>
            <w:r w:rsidRPr="005D30FE">
              <w:rPr>
                <w:b w:val="0"/>
              </w:rPr>
              <w:t>Greater Sage-Grouse Habitat</w:t>
            </w:r>
          </w:p>
        </w:tc>
        <w:tc>
          <w:tcPr>
            <w:tcW w:w="3167" w:type="dxa"/>
          </w:tcPr>
          <w:p w14:paraId="01EE511D" w14:textId="77777777" w:rsidR="00AB77ED" w:rsidRDefault="00AB77ED" w:rsidP="00455B41">
            <w:pPr>
              <w:cnfStyle w:val="000000100000" w:firstRow="0" w:lastRow="0" w:firstColumn="0" w:lastColumn="0" w:oddVBand="0" w:evenVBand="0" w:oddHBand="1" w:evenHBand="0" w:firstRowFirstColumn="0" w:firstRowLastColumn="0" w:lastRowFirstColumn="0" w:lastRowLastColumn="0"/>
            </w:pPr>
            <w:r w:rsidRPr="005D30FE">
              <w:t>Greater Sage-Grouse Habitat Management Areas from the BLM Greater Sage-Grouse Land Use Planning Strategy in the Utah Sub-Region.</w:t>
            </w:r>
          </w:p>
        </w:tc>
        <w:tc>
          <w:tcPr>
            <w:tcW w:w="4285" w:type="dxa"/>
          </w:tcPr>
          <w:p w14:paraId="2EAA7D6F" w14:textId="77777777" w:rsidR="00AB77ED" w:rsidRPr="00B47D2B" w:rsidRDefault="00AB77ED" w:rsidP="00455B41">
            <w:pPr>
              <w:cnfStyle w:val="000000100000" w:firstRow="0" w:lastRow="0" w:firstColumn="0" w:lastColumn="0" w:oddVBand="0" w:evenVBand="0" w:oddHBand="1" w:evenHBand="0" w:firstRowFirstColumn="0" w:firstRowLastColumn="0" w:lastRowFirstColumn="0" w:lastRowLastColumn="0"/>
            </w:pPr>
            <w:r w:rsidRPr="00446070">
              <w:t>https://catalog.data.gov/dataset/ut-2019-map2-2b-biologicallysignificantunits</w:t>
            </w:r>
          </w:p>
        </w:tc>
      </w:tr>
      <w:tr w:rsidR="00D46E15" w14:paraId="4EE73837" w14:textId="77777777" w:rsidTr="00455B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49A1B506" w14:textId="254B6174" w:rsidR="00D46E15" w:rsidRPr="005D30FE" w:rsidRDefault="00D46E15" w:rsidP="00455B41">
            <w:pPr>
              <w:rPr>
                <w:b w:val="0"/>
              </w:rPr>
            </w:pPr>
            <w:r>
              <w:rPr>
                <w:b w:val="0"/>
              </w:rPr>
              <w:lastRenderedPageBreak/>
              <w:t>Lidar</w:t>
            </w:r>
          </w:p>
        </w:tc>
        <w:tc>
          <w:tcPr>
            <w:tcW w:w="3167" w:type="dxa"/>
          </w:tcPr>
          <w:p w14:paraId="25D21E70" w14:textId="580F668C" w:rsidR="00D46E15" w:rsidRPr="00D46E15" w:rsidRDefault="00D46E15" w:rsidP="00D46E15">
            <w:pPr>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rPr>
            </w:pPr>
            <w:r>
              <w:rPr>
                <w:rFonts w:asciiTheme="minorHAnsi" w:eastAsiaTheme="minorHAnsi" w:hAnsiTheme="minorHAnsi" w:cstheme="minorBidi"/>
              </w:rPr>
              <w:t>A</w:t>
            </w:r>
            <w:r w:rsidRPr="00D46E15">
              <w:rPr>
                <w:rFonts w:asciiTheme="minorHAnsi" w:eastAsiaTheme="minorHAnsi" w:hAnsiTheme="minorHAnsi" w:cstheme="minorBidi"/>
              </w:rPr>
              <w:t>erial lidar elevation data</w:t>
            </w:r>
          </w:p>
          <w:p w14:paraId="5BAA7674" w14:textId="77777777" w:rsidR="00D46E15" w:rsidRPr="005D30FE" w:rsidRDefault="00D46E15" w:rsidP="00455B41">
            <w:pPr>
              <w:cnfStyle w:val="000000010000" w:firstRow="0" w:lastRow="0" w:firstColumn="0" w:lastColumn="0" w:oddVBand="0" w:evenVBand="0" w:oddHBand="0" w:evenHBand="1" w:firstRowFirstColumn="0" w:firstRowLastColumn="0" w:lastRowFirstColumn="0" w:lastRowLastColumn="0"/>
            </w:pPr>
          </w:p>
        </w:tc>
        <w:tc>
          <w:tcPr>
            <w:tcW w:w="4285" w:type="dxa"/>
          </w:tcPr>
          <w:p w14:paraId="358F20B9" w14:textId="10BDEA3B" w:rsidR="00D46E15" w:rsidRPr="00446070" w:rsidRDefault="00D46E15" w:rsidP="00455B41">
            <w:pPr>
              <w:cnfStyle w:val="000000010000" w:firstRow="0" w:lastRow="0" w:firstColumn="0" w:lastColumn="0" w:oddVBand="0" w:evenVBand="0" w:oddHBand="0" w:evenHBand="1" w:firstRowFirstColumn="0" w:firstRowLastColumn="0" w:lastRowFirstColumn="0" w:lastRowLastColumn="0"/>
            </w:pPr>
            <w:r w:rsidRPr="00D46E15">
              <w:t>https://gis.utah.gov/2020-utah-lidar-acquisition/</w:t>
            </w:r>
          </w:p>
        </w:tc>
      </w:tr>
    </w:tbl>
    <w:p w14:paraId="7A5AF8C1" w14:textId="77777777" w:rsidR="00E468B0" w:rsidRPr="0039632A" w:rsidRDefault="00E468B0" w:rsidP="00E468B0">
      <w:pPr>
        <w:pStyle w:val="Heading5"/>
      </w:pPr>
      <w:r w:rsidRPr="0039632A">
        <w:t>Data Quality &amp; Gaps</w:t>
      </w:r>
    </w:p>
    <w:p w14:paraId="0F060704" w14:textId="77777777" w:rsidR="00E468B0" w:rsidRPr="003011A1" w:rsidRDefault="00E468B0" w:rsidP="00E468B0">
      <w:r w:rsidRPr="003011A1">
        <w:t xml:space="preserve">Lorem ipsum dolor sit </w:t>
      </w:r>
      <w:proofErr w:type="spellStart"/>
      <w:r w:rsidRPr="003011A1">
        <w:t>amet</w:t>
      </w:r>
      <w:proofErr w:type="spellEnd"/>
      <w:r w:rsidRPr="003011A1">
        <w:t xml:space="preserve">, </w:t>
      </w:r>
      <w:proofErr w:type="spellStart"/>
      <w:r w:rsidRPr="003011A1">
        <w:t>consectetur</w:t>
      </w:r>
      <w:proofErr w:type="spellEnd"/>
      <w:r w:rsidRPr="003011A1">
        <w:t xml:space="preserve"> </w:t>
      </w:r>
      <w:proofErr w:type="spellStart"/>
      <w:r w:rsidRPr="003011A1">
        <w:t>adipiscing</w:t>
      </w:r>
      <w:proofErr w:type="spellEnd"/>
      <w:r w:rsidRPr="003011A1">
        <w:t xml:space="preserve"> </w:t>
      </w:r>
      <w:proofErr w:type="spellStart"/>
      <w:r w:rsidRPr="003011A1">
        <w:t>elit</w:t>
      </w:r>
      <w:proofErr w:type="spellEnd"/>
      <w:r w:rsidRPr="003011A1">
        <w:t xml:space="preserve">, sed do </w:t>
      </w:r>
      <w:proofErr w:type="spellStart"/>
      <w:r w:rsidRPr="003011A1">
        <w:t>eiusmod</w:t>
      </w:r>
      <w:proofErr w:type="spellEnd"/>
      <w:r w:rsidRPr="003011A1">
        <w:t xml:space="preserve"> </w:t>
      </w:r>
      <w:proofErr w:type="spellStart"/>
      <w:r w:rsidRPr="003011A1">
        <w:t>tempor</w:t>
      </w:r>
      <w:proofErr w:type="spellEnd"/>
      <w:r w:rsidRPr="003011A1">
        <w:t xml:space="preserve"> </w:t>
      </w:r>
      <w:proofErr w:type="spellStart"/>
      <w:r w:rsidRPr="003011A1">
        <w:t>incididunt</w:t>
      </w:r>
      <w:proofErr w:type="spellEnd"/>
      <w:r w:rsidRPr="003011A1">
        <w:t xml:space="preserve"> </w:t>
      </w:r>
      <w:proofErr w:type="spellStart"/>
      <w:r w:rsidRPr="003011A1">
        <w:t>ut</w:t>
      </w:r>
      <w:proofErr w:type="spellEnd"/>
      <w:r w:rsidRPr="003011A1">
        <w:t xml:space="preserve"> </w:t>
      </w:r>
      <w:proofErr w:type="spellStart"/>
      <w:r w:rsidRPr="003011A1">
        <w:t>labore</w:t>
      </w:r>
      <w:proofErr w:type="spellEnd"/>
      <w:r w:rsidRPr="003011A1">
        <w:t xml:space="preserve"> et dolore magna </w:t>
      </w:r>
      <w:proofErr w:type="spellStart"/>
      <w:r w:rsidRPr="003011A1">
        <w:t>aliqua</w:t>
      </w:r>
      <w:proofErr w:type="spellEnd"/>
      <w:r w:rsidRPr="003011A1">
        <w:t xml:space="preserve">. Ut </w:t>
      </w:r>
      <w:proofErr w:type="spellStart"/>
      <w:r w:rsidRPr="003011A1">
        <w:t>enim</w:t>
      </w:r>
      <w:proofErr w:type="spellEnd"/>
      <w:r w:rsidRPr="003011A1">
        <w:t xml:space="preserve"> ad minim </w:t>
      </w:r>
      <w:proofErr w:type="spellStart"/>
      <w:r w:rsidRPr="003011A1">
        <w:t>veniam</w:t>
      </w:r>
      <w:proofErr w:type="spellEnd"/>
      <w:r w:rsidRPr="003011A1">
        <w:t xml:space="preserve">, </w:t>
      </w:r>
      <w:proofErr w:type="spellStart"/>
      <w:r w:rsidRPr="003011A1">
        <w:t>quis</w:t>
      </w:r>
      <w:proofErr w:type="spellEnd"/>
      <w:r w:rsidRPr="003011A1">
        <w:t xml:space="preserve"> </w:t>
      </w:r>
      <w:proofErr w:type="spellStart"/>
      <w:r w:rsidRPr="003011A1">
        <w:t>nostrud</w:t>
      </w:r>
      <w:proofErr w:type="spellEnd"/>
      <w:r>
        <w:t>.</w:t>
      </w:r>
    </w:p>
    <w:p w14:paraId="11B9E94A" w14:textId="3268BB0E" w:rsidR="0033716F" w:rsidRPr="00F374DC" w:rsidRDefault="00F374DC" w:rsidP="00F374DC">
      <w:pPr>
        <w:pStyle w:val="Heading2"/>
      </w:pPr>
      <w:bookmarkStart w:id="36" w:name="_Toc63886814"/>
      <w:r>
        <w:t>Geologic</w:t>
      </w:r>
      <w:r w:rsidR="0033716F" w:rsidRPr="00F374DC">
        <w:t xml:space="preserve"> Characterization</w:t>
      </w:r>
      <w:bookmarkEnd w:id="36"/>
    </w:p>
    <w:p w14:paraId="24377A26" w14:textId="5DC7B46E" w:rsidR="0033716F" w:rsidRDefault="0033716F" w:rsidP="0033716F">
      <w:r w:rsidRPr="0033716F">
        <w:t xml:space="preserve">The geologic, geophysical, and hydrological properties of reservoir formations and all overlying seal formations for candidate sites will be described in detail. These Characterization efforts will rely on leveraging existing data including 2D lines, available well logs, </w:t>
      </w:r>
      <w:r w:rsidR="00F374DC">
        <w:t xml:space="preserve">reports, core data </w:t>
      </w:r>
      <w:r w:rsidRPr="0033716F">
        <w:t xml:space="preserve">and core samples. </w:t>
      </w:r>
    </w:p>
    <w:p w14:paraId="7122D8F2" w14:textId="49F5243D" w:rsidR="003E44F2" w:rsidRPr="0033716F" w:rsidRDefault="003E44F2" w:rsidP="003E44F2">
      <w:pPr>
        <w:pStyle w:val="Heading4"/>
      </w:pPr>
      <w:bookmarkStart w:id="37" w:name="_Hlk512261392"/>
      <w:bookmarkStart w:id="38" w:name="_Toc63886815"/>
      <w:r>
        <w:t>Legacy Seismic Data</w:t>
      </w:r>
      <w:bookmarkEnd w:id="38"/>
    </w:p>
    <w:p w14:paraId="52A555F4" w14:textId="5D412273" w:rsidR="003E44F2" w:rsidRDefault="002B1AD5" w:rsidP="003E44F2">
      <w:r>
        <w:t xml:space="preserve">The </w:t>
      </w:r>
      <w:r w:rsidR="00EE72AA">
        <w:t>state of Utah</w:t>
      </w:r>
      <w:r w:rsidR="00F50DEA">
        <w:t xml:space="preserve"> does not possess significant non-commercial, open-access</w:t>
      </w:r>
      <w:r w:rsidR="00FD392B">
        <w:t xml:space="preserve"> legacy</w:t>
      </w:r>
      <w:r w:rsidR="00F50DEA">
        <w:t xml:space="preserve"> seismic data.  Unless specific cooperative agreements are arranged with industry stakeholders, the most likely path to existing seismic acquisition is a commercial data clearinghouse.  </w:t>
      </w:r>
      <w:r>
        <w:t xml:space="preserve"> Seismic Exchange</w:t>
      </w:r>
      <w:r w:rsidR="00FD392B">
        <w:t xml:space="preserve"> </w:t>
      </w:r>
      <w:r>
        <w:t xml:space="preserve">does maintain a large collection of legacy 2D and 3D seismic lines in Utah.  </w:t>
      </w:r>
      <w:r w:rsidR="00CD6051">
        <w:t>All lines are available for purchase.</w:t>
      </w:r>
      <w:r w:rsidR="00FD20C2">
        <w:t xml:space="preserve">  </w:t>
      </w:r>
    </w:p>
    <w:p w14:paraId="645D6A14" w14:textId="765F75DA" w:rsidR="00464CB8" w:rsidRDefault="00464CB8" w:rsidP="00464CB8">
      <w:pPr>
        <w:pStyle w:val="Caption"/>
        <w:keepNext/>
      </w:pPr>
      <w:bookmarkStart w:id="39" w:name="_Toc63886837"/>
      <w:r>
        <w:t xml:space="preserve">Table </w:t>
      </w:r>
      <w:r>
        <w:fldChar w:fldCharType="begin"/>
      </w:r>
      <w:r>
        <w:instrText xml:space="preserve"> SEQ Table \* ARABIC </w:instrText>
      </w:r>
      <w:r>
        <w:fldChar w:fldCharType="separate"/>
      </w:r>
      <w:r w:rsidR="00731DA2">
        <w:rPr>
          <w:noProof/>
        </w:rPr>
        <w:t>8</w:t>
      </w:r>
      <w:r>
        <w:fldChar w:fldCharType="end"/>
      </w:r>
      <w:r>
        <w:t>.   Legacy 2D seismic data purchased by project, for the purpose of identifying subsurface structure(s).</w:t>
      </w:r>
      <w:bookmarkEnd w:id="39"/>
    </w:p>
    <w:tbl>
      <w:tblPr>
        <w:tblStyle w:val="GridTable2"/>
        <w:tblW w:w="0" w:type="auto"/>
        <w:tblLook w:val="04A0" w:firstRow="1" w:lastRow="0" w:firstColumn="1" w:lastColumn="0" w:noHBand="0" w:noVBand="1"/>
      </w:tblPr>
      <w:tblGrid>
        <w:gridCol w:w="1938"/>
        <w:gridCol w:w="3312"/>
        <w:gridCol w:w="4110"/>
      </w:tblGrid>
      <w:tr w:rsidR="00A96044" w14:paraId="15A9E7D1" w14:textId="77777777" w:rsidTr="00132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8" w:type="dxa"/>
          </w:tcPr>
          <w:p w14:paraId="080F4E30" w14:textId="77777777" w:rsidR="00A96044" w:rsidRDefault="00A96044" w:rsidP="00EC21A0">
            <w:r>
              <w:t>Title/Resource</w:t>
            </w:r>
          </w:p>
        </w:tc>
        <w:tc>
          <w:tcPr>
            <w:tcW w:w="3312" w:type="dxa"/>
          </w:tcPr>
          <w:p w14:paraId="4E374D45" w14:textId="77777777" w:rsidR="00A96044" w:rsidRDefault="00A96044" w:rsidP="00EC21A0">
            <w:pPr>
              <w:cnfStyle w:val="100000000000" w:firstRow="1" w:lastRow="0" w:firstColumn="0" w:lastColumn="0" w:oddVBand="0" w:evenVBand="0" w:oddHBand="0" w:evenHBand="0" w:firstRowFirstColumn="0" w:firstRowLastColumn="0" w:lastRowFirstColumn="0" w:lastRowLastColumn="0"/>
            </w:pPr>
            <w:r>
              <w:t>Description</w:t>
            </w:r>
          </w:p>
        </w:tc>
        <w:tc>
          <w:tcPr>
            <w:tcW w:w="4110" w:type="dxa"/>
          </w:tcPr>
          <w:p w14:paraId="3A9C34FF" w14:textId="77777777" w:rsidR="00A96044" w:rsidRDefault="00A96044" w:rsidP="00EC21A0">
            <w:pPr>
              <w:cnfStyle w:val="100000000000" w:firstRow="1" w:lastRow="0" w:firstColumn="0" w:lastColumn="0" w:oddVBand="0" w:evenVBand="0" w:oddHBand="0" w:evenHBand="0" w:firstRowFirstColumn="0" w:firstRowLastColumn="0" w:lastRowFirstColumn="0" w:lastRowLastColumn="0"/>
            </w:pPr>
            <w:r>
              <w:t>URL/Source</w:t>
            </w:r>
          </w:p>
        </w:tc>
      </w:tr>
      <w:tr w:rsidR="00A96044" w14:paraId="0D83CEF1" w14:textId="77777777" w:rsidTr="006C0B3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938" w:type="dxa"/>
          </w:tcPr>
          <w:p w14:paraId="322EF3D9" w14:textId="4972D47D" w:rsidR="00A96044" w:rsidRPr="00027E6F" w:rsidRDefault="00AB44C3" w:rsidP="00132780">
            <w:pPr>
              <w:rPr>
                <w:b w:val="0"/>
              </w:rPr>
            </w:pPr>
            <w:r>
              <w:rPr>
                <w:b w:val="0"/>
              </w:rPr>
              <w:t>2D Seismic Lines (for purchase)</w:t>
            </w:r>
            <w:r w:rsidR="00A96044">
              <w:rPr>
                <w:b w:val="0"/>
              </w:rPr>
              <w:t xml:space="preserve"> </w:t>
            </w:r>
          </w:p>
        </w:tc>
        <w:tc>
          <w:tcPr>
            <w:tcW w:w="3312" w:type="dxa"/>
          </w:tcPr>
          <w:p w14:paraId="4E4DAB24" w14:textId="358FF8D8" w:rsidR="00A96044" w:rsidRDefault="00F8723F" w:rsidP="00132780">
            <w:pPr>
              <w:cnfStyle w:val="000000100000" w:firstRow="0" w:lastRow="0" w:firstColumn="0" w:lastColumn="0" w:oddVBand="0" w:evenVBand="0" w:oddHBand="1" w:evenHBand="0" w:firstRowFirstColumn="0" w:firstRowLastColumn="0" w:lastRowFirstColumn="0" w:lastRowLastColumn="0"/>
            </w:pPr>
            <w:r>
              <w:t>L</w:t>
            </w:r>
            <w:r w:rsidR="00AB44C3">
              <w:t xml:space="preserve">egacy 2D seismic lines are available from the Seismic Exchange clearinghouse. </w:t>
            </w:r>
          </w:p>
        </w:tc>
        <w:tc>
          <w:tcPr>
            <w:tcW w:w="4110" w:type="dxa"/>
          </w:tcPr>
          <w:p w14:paraId="14AB5FB8" w14:textId="3A18E43E" w:rsidR="00A96044" w:rsidRDefault="00AB44C3" w:rsidP="00EC21A0">
            <w:pPr>
              <w:cnfStyle w:val="000000100000" w:firstRow="0" w:lastRow="0" w:firstColumn="0" w:lastColumn="0" w:oddVBand="0" w:evenVBand="0" w:oddHBand="1" w:evenHBand="0" w:firstRowFirstColumn="0" w:firstRowLastColumn="0" w:lastRowFirstColumn="0" w:lastRowLastColumn="0"/>
            </w:pPr>
            <w:r w:rsidRPr="00AB44C3">
              <w:t>http://gis.seismicexchange.com/1/</w:t>
            </w:r>
            <w:hyperlink r:id="rId11" w:history="1"/>
          </w:p>
        </w:tc>
      </w:tr>
    </w:tbl>
    <w:p w14:paraId="254B8F52" w14:textId="77777777" w:rsidR="00E468B0" w:rsidRPr="0039632A" w:rsidRDefault="00E468B0" w:rsidP="00E468B0">
      <w:pPr>
        <w:pStyle w:val="Heading5"/>
      </w:pPr>
      <w:r w:rsidRPr="0039632A">
        <w:t>Data Quality &amp; Gaps</w:t>
      </w:r>
    </w:p>
    <w:p w14:paraId="5EC6077E" w14:textId="77777777" w:rsidR="00E468B0" w:rsidRPr="003011A1" w:rsidRDefault="00E468B0" w:rsidP="00E468B0">
      <w:r w:rsidRPr="003011A1">
        <w:t xml:space="preserve">Lorem ipsum dolor sit </w:t>
      </w:r>
      <w:proofErr w:type="spellStart"/>
      <w:r w:rsidRPr="003011A1">
        <w:t>amet</w:t>
      </w:r>
      <w:proofErr w:type="spellEnd"/>
      <w:r w:rsidRPr="003011A1">
        <w:t xml:space="preserve">, </w:t>
      </w:r>
      <w:proofErr w:type="spellStart"/>
      <w:r w:rsidRPr="003011A1">
        <w:t>consectetur</w:t>
      </w:r>
      <w:proofErr w:type="spellEnd"/>
      <w:r w:rsidRPr="003011A1">
        <w:t xml:space="preserve"> </w:t>
      </w:r>
      <w:proofErr w:type="spellStart"/>
      <w:r w:rsidRPr="003011A1">
        <w:t>adipiscing</w:t>
      </w:r>
      <w:proofErr w:type="spellEnd"/>
      <w:r w:rsidRPr="003011A1">
        <w:t xml:space="preserve"> </w:t>
      </w:r>
      <w:proofErr w:type="spellStart"/>
      <w:r w:rsidRPr="003011A1">
        <w:t>elit</w:t>
      </w:r>
      <w:proofErr w:type="spellEnd"/>
      <w:r w:rsidRPr="003011A1">
        <w:t xml:space="preserve">, sed do </w:t>
      </w:r>
      <w:proofErr w:type="spellStart"/>
      <w:r w:rsidRPr="003011A1">
        <w:t>eiusmod</w:t>
      </w:r>
      <w:proofErr w:type="spellEnd"/>
      <w:r w:rsidRPr="003011A1">
        <w:t xml:space="preserve"> </w:t>
      </w:r>
      <w:proofErr w:type="spellStart"/>
      <w:r w:rsidRPr="003011A1">
        <w:t>tempor</w:t>
      </w:r>
      <w:proofErr w:type="spellEnd"/>
      <w:r w:rsidRPr="003011A1">
        <w:t xml:space="preserve"> </w:t>
      </w:r>
      <w:proofErr w:type="spellStart"/>
      <w:r w:rsidRPr="003011A1">
        <w:t>incididunt</w:t>
      </w:r>
      <w:proofErr w:type="spellEnd"/>
      <w:r w:rsidRPr="003011A1">
        <w:t xml:space="preserve"> </w:t>
      </w:r>
      <w:proofErr w:type="spellStart"/>
      <w:r w:rsidRPr="003011A1">
        <w:t>ut</w:t>
      </w:r>
      <w:proofErr w:type="spellEnd"/>
      <w:r w:rsidRPr="003011A1">
        <w:t xml:space="preserve"> </w:t>
      </w:r>
      <w:proofErr w:type="spellStart"/>
      <w:r w:rsidRPr="003011A1">
        <w:t>labore</w:t>
      </w:r>
      <w:proofErr w:type="spellEnd"/>
      <w:r w:rsidRPr="003011A1">
        <w:t xml:space="preserve"> et dolore magna </w:t>
      </w:r>
      <w:proofErr w:type="spellStart"/>
      <w:r w:rsidRPr="003011A1">
        <w:t>aliqua</w:t>
      </w:r>
      <w:proofErr w:type="spellEnd"/>
      <w:r w:rsidRPr="003011A1">
        <w:t xml:space="preserve">. Ut </w:t>
      </w:r>
      <w:proofErr w:type="spellStart"/>
      <w:r w:rsidRPr="003011A1">
        <w:t>enim</w:t>
      </w:r>
      <w:proofErr w:type="spellEnd"/>
      <w:r w:rsidRPr="003011A1">
        <w:t xml:space="preserve"> ad minim </w:t>
      </w:r>
      <w:proofErr w:type="spellStart"/>
      <w:r w:rsidRPr="003011A1">
        <w:t>veniam</w:t>
      </w:r>
      <w:proofErr w:type="spellEnd"/>
      <w:r w:rsidRPr="003011A1">
        <w:t xml:space="preserve">, </w:t>
      </w:r>
      <w:proofErr w:type="spellStart"/>
      <w:r w:rsidRPr="003011A1">
        <w:t>quis</w:t>
      </w:r>
      <w:proofErr w:type="spellEnd"/>
      <w:r w:rsidRPr="003011A1">
        <w:t xml:space="preserve"> </w:t>
      </w:r>
      <w:proofErr w:type="spellStart"/>
      <w:r w:rsidRPr="003011A1">
        <w:t>nostrud</w:t>
      </w:r>
      <w:proofErr w:type="spellEnd"/>
      <w:r>
        <w:t>.</w:t>
      </w:r>
    </w:p>
    <w:p w14:paraId="5B3F8CFB" w14:textId="51CED643" w:rsidR="00502E9A" w:rsidRPr="0033716F" w:rsidRDefault="00502E9A" w:rsidP="00502E9A">
      <w:pPr>
        <w:pStyle w:val="Heading4"/>
      </w:pPr>
      <w:bookmarkStart w:id="40" w:name="_Toc63886816"/>
      <w:r w:rsidRPr="00C86F63">
        <w:t>Geologic Maps</w:t>
      </w:r>
      <w:r w:rsidR="008D5A38" w:rsidRPr="00C86F63">
        <w:t>, Cross-Sections and Stratigraphic Columns</w:t>
      </w:r>
      <w:bookmarkEnd w:id="40"/>
    </w:p>
    <w:p w14:paraId="30105A38" w14:textId="1CC6D777" w:rsidR="00502E9A" w:rsidRDefault="00502E9A" w:rsidP="00502E9A">
      <w:r>
        <w:t>The Utah Geological Survey, the United States Geological Survey</w:t>
      </w:r>
      <w:r w:rsidR="00C86F63">
        <w:t>,</w:t>
      </w:r>
      <w:r>
        <w:t xml:space="preserve"> and the Geology Department</w:t>
      </w:r>
      <w:r w:rsidR="00C86F63">
        <w:t>s</w:t>
      </w:r>
      <w:r>
        <w:t xml:space="preserve"> at the </w:t>
      </w:r>
      <w:r w:rsidR="008D5A38">
        <w:t xml:space="preserve">University of Utah </w:t>
      </w:r>
      <w:r w:rsidR="00C86F63">
        <w:t xml:space="preserve">and </w:t>
      </w:r>
      <w:bookmarkStart w:id="41" w:name="_Hlk63711869"/>
      <w:r w:rsidR="00C86F63">
        <w:t xml:space="preserve">Brigham Young University </w:t>
      </w:r>
      <w:bookmarkEnd w:id="41"/>
      <w:r w:rsidR="008D5A38">
        <w:t>each have developed a variety of geologic maps, cross-sections and stratigraphic columns.</w:t>
      </w:r>
      <w:r w:rsidR="009E60BD">
        <w:t xml:space="preserve">  </w:t>
      </w:r>
      <w:r w:rsidR="00C86F63">
        <w:t>Various public reports and student theses are available from each.</w:t>
      </w:r>
      <w:r w:rsidR="007A3146">
        <w:t xml:space="preserve">  Additional focused work can be available from a variety of journals.</w:t>
      </w:r>
    </w:p>
    <w:p w14:paraId="15630BDA" w14:textId="1CB500CD" w:rsidR="00D00D36" w:rsidRDefault="00D00D36" w:rsidP="00D00D36">
      <w:pPr>
        <w:pStyle w:val="Caption"/>
        <w:keepNext/>
      </w:pPr>
      <w:bookmarkStart w:id="42" w:name="_Toc63886838"/>
      <w:r>
        <w:t xml:space="preserve">Table </w:t>
      </w:r>
      <w:r>
        <w:fldChar w:fldCharType="begin"/>
      </w:r>
      <w:r>
        <w:instrText xml:space="preserve"> SEQ Table \* ARABIC </w:instrText>
      </w:r>
      <w:r>
        <w:fldChar w:fldCharType="separate"/>
      </w:r>
      <w:r w:rsidR="00731DA2">
        <w:rPr>
          <w:noProof/>
        </w:rPr>
        <w:t>9</w:t>
      </w:r>
      <w:r>
        <w:fldChar w:fldCharType="end"/>
      </w:r>
      <w:r>
        <w:t xml:space="preserve">.  </w:t>
      </w:r>
      <w:r w:rsidR="002A710C">
        <w:t xml:space="preserve">Geologic maps, cross-sections and stratigraphic columns </w:t>
      </w:r>
      <w:r w:rsidR="00263EA8">
        <w:t xml:space="preserve">for the </w:t>
      </w:r>
      <w:r w:rsidR="00EE72AA">
        <w:t>state of Utah</w:t>
      </w:r>
      <w:bookmarkEnd w:id="42"/>
    </w:p>
    <w:tbl>
      <w:tblPr>
        <w:tblStyle w:val="GridTable2"/>
        <w:tblW w:w="0" w:type="auto"/>
        <w:tblLayout w:type="fixed"/>
        <w:tblLook w:val="04A0" w:firstRow="1" w:lastRow="0" w:firstColumn="1" w:lastColumn="0" w:noHBand="0" w:noVBand="1"/>
      </w:tblPr>
      <w:tblGrid>
        <w:gridCol w:w="1835"/>
        <w:gridCol w:w="3475"/>
        <w:gridCol w:w="4050"/>
      </w:tblGrid>
      <w:tr w:rsidR="00C8009A" w14:paraId="49B4FB51" w14:textId="77777777" w:rsidTr="00197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5" w:type="dxa"/>
          </w:tcPr>
          <w:p w14:paraId="4FAE9BA8" w14:textId="77777777" w:rsidR="00C8009A" w:rsidRDefault="00C8009A" w:rsidP="00EC21A0">
            <w:r>
              <w:t>Title/Resource</w:t>
            </w:r>
          </w:p>
        </w:tc>
        <w:tc>
          <w:tcPr>
            <w:tcW w:w="3475" w:type="dxa"/>
          </w:tcPr>
          <w:p w14:paraId="78966980" w14:textId="77777777" w:rsidR="00C8009A" w:rsidRDefault="00C8009A" w:rsidP="00EC21A0">
            <w:pPr>
              <w:cnfStyle w:val="100000000000" w:firstRow="1" w:lastRow="0" w:firstColumn="0" w:lastColumn="0" w:oddVBand="0" w:evenVBand="0" w:oddHBand="0" w:evenHBand="0" w:firstRowFirstColumn="0" w:firstRowLastColumn="0" w:lastRowFirstColumn="0" w:lastRowLastColumn="0"/>
            </w:pPr>
            <w:r>
              <w:t>Description</w:t>
            </w:r>
          </w:p>
        </w:tc>
        <w:tc>
          <w:tcPr>
            <w:tcW w:w="4050" w:type="dxa"/>
          </w:tcPr>
          <w:p w14:paraId="3D5A3BCD" w14:textId="77777777" w:rsidR="00C8009A" w:rsidRDefault="00C8009A" w:rsidP="00EC21A0">
            <w:pPr>
              <w:cnfStyle w:val="100000000000" w:firstRow="1" w:lastRow="0" w:firstColumn="0" w:lastColumn="0" w:oddVBand="0" w:evenVBand="0" w:oddHBand="0" w:evenHBand="0" w:firstRowFirstColumn="0" w:firstRowLastColumn="0" w:lastRowFirstColumn="0" w:lastRowLastColumn="0"/>
            </w:pPr>
            <w:r>
              <w:t>URL/Source</w:t>
            </w:r>
          </w:p>
        </w:tc>
      </w:tr>
      <w:tr w:rsidR="00C8009A" w14:paraId="605E437D" w14:textId="77777777" w:rsidTr="00197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5" w:type="dxa"/>
          </w:tcPr>
          <w:p w14:paraId="3F1A3615" w14:textId="75DD43DF" w:rsidR="00C8009A" w:rsidRPr="00027E6F" w:rsidRDefault="00971389" w:rsidP="00132780">
            <w:pPr>
              <w:rPr>
                <w:b w:val="0"/>
              </w:rPr>
            </w:pPr>
            <w:r>
              <w:rPr>
                <w:b w:val="0"/>
              </w:rPr>
              <w:lastRenderedPageBreak/>
              <w:t>Utah Geological Survey</w:t>
            </w:r>
            <w:r w:rsidR="00C8009A">
              <w:rPr>
                <w:b w:val="0"/>
              </w:rPr>
              <w:t xml:space="preserve"> </w:t>
            </w:r>
          </w:p>
        </w:tc>
        <w:tc>
          <w:tcPr>
            <w:tcW w:w="3475" w:type="dxa"/>
          </w:tcPr>
          <w:p w14:paraId="6B998D6E" w14:textId="174F36F1" w:rsidR="00C8009A" w:rsidRDefault="00971389" w:rsidP="00132780">
            <w:pPr>
              <w:cnfStyle w:val="000000100000" w:firstRow="0" w:lastRow="0" w:firstColumn="0" w:lastColumn="0" w:oddVBand="0" w:evenVBand="0" w:oddHBand="1" w:evenHBand="0" w:firstRowFirstColumn="0" w:firstRowLastColumn="0" w:lastRowFirstColumn="0" w:lastRowLastColumn="0"/>
            </w:pPr>
            <w:bookmarkStart w:id="43" w:name="_Hlk63712359"/>
            <w:r>
              <w:t>General and site</w:t>
            </w:r>
            <w:r w:rsidR="00507751">
              <w:t>-</w:t>
            </w:r>
            <w:r>
              <w:t xml:space="preserve">specific information about the geology of the </w:t>
            </w:r>
            <w:r w:rsidR="00EE72AA">
              <w:t>state of Utah</w:t>
            </w:r>
            <w:r w:rsidR="00C8009A">
              <w:t xml:space="preserve"> </w:t>
            </w:r>
            <w:bookmarkEnd w:id="43"/>
          </w:p>
        </w:tc>
        <w:tc>
          <w:tcPr>
            <w:tcW w:w="4050" w:type="dxa"/>
          </w:tcPr>
          <w:p w14:paraId="7CD3B1F0" w14:textId="004DEA2A" w:rsidR="00C8009A" w:rsidRDefault="00971389" w:rsidP="00EC21A0">
            <w:pPr>
              <w:cnfStyle w:val="000000100000" w:firstRow="0" w:lastRow="0" w:firstColumn="0" w:lastColumn="0" w:oddVBand="0" w:evenVBand="0" w:oddHBand="1" w:evenHBand="0" w:firstRowFirstColumn="0" w:firstRowLastColumn="0" w:lastRowFirstColumn="0" w:lastRowLastColumn="0"/>
            </w:pPr>
            <w:r w:rsidRPr="00971389">
              <w:t xml:space="preserve">https://geology.utah.gov </w:t>
            </w:r>
            <w:hyperlink r:id="rId12" w:history="1"/>
          </w:p>
        </w:tc>
      </w:tr>
      <w:tr w:rsidR="00A66D97" w14:paraId="730298FD" w14:textId="77777777" w:rsidTr="001978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5" w:type="dxa"/>
          </w:tcPr>
          <w:p w14:paraId="3CEC458D" w14:textId="117A3441" w:rsidR="00A66D97" w:rsidRDefault="00A66D97" w:rsidP="00132780">
            <w:pPr>
              <w:rPr>
                <w:b w:val="0"/>
              </w:rPr>
            </w:pPr>
            <w:r>
              <w:rPr>
                <w:b w:val="0"/>
              </w:rPr>
              <w:t>Utah Geological Survey Publications</w:t>
            </w:r>
          </w:p>
        </w:tc>
        <w:tc>
          <w:tcPr>
            <w:tcW w:w="3475" w:type="dxa"/>
          </w:tcPr>
          <w:p w14:paraId="4F34F92E" w14:textId="50A7E5A2" w:rsidR="00A66D97" w:rsidRDefault="00A66D97" w:rsidP="00132780">
            <w:pPr>
              <w:cnfStyle w:val="000000010000" w:firstRow="0" w:lastRow="0" w:firstColumn="0" w:lastColumn="0" w:oddVBand="0" w:evenVBand="0" w:oddHBand="0" w:evenHBand="1" w:firstRowFirstColumn="0" w:firstRowLastColumn="0" w:lastRowFirstColumn="0" w:lastRowLastColumn="0"/>
            </w:pPr>
            <w:r>
              <w:t xml:space="preserve">Published articles on specific projects within the </w:t>
            </w:r>
            <w:r w:rsidR="00EE72AA">
              <w:t>state of Utah</w:t>
            </w:r>
          </w:p>
        </w:tc>
        <w:tc>
          <w:tcPr>
            <w:tcW w:w="4050" w:type="dxa"/>
          </w:tcPr>
          <w:p w14:paraId="3E483413" w14:textId="3480AE25" w:rsidR="00A66D97" w:rsidRPr="00197865" w:rsidRDefault="00A66D97" w:rsidP="00EC21A0">
            <w:pPr>
              <w:cnfStyle w:val="000000010000" w:firstRow="0" w:lastRow="0" w:firstColumn="0" w:lastColumn="0" w:oddVBand="0" w:evenVBand="0" w:oddHBand="0" w:evenHBand="1" w:firstRowFirstColumn="0" w:firstRowLastColumn="0" w:lastRowFirstColumn="0" w:lastRowLastColumn="0"/>
            </w:pPr>
            <w:r w:rsidRPr="00A66D97">
              <w:t>https://geology.utah.gov/map-pub/publications/</w:t>
            </w:r>
          </w:p>
        </w:tc>
      </w:tr>
      <w:tr w:rsidR="0002486E" w14:paraId="5EDEE516" w14:textId="77777777" w:rsidTr="00197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5" w:type="dxa"/>
          </w:tcPr>
          <w:p w14:paraId="2853EC0D" w14:textId="77777777" w:rsidR="0002486E" w:rsidRDefault="0002486E" w:rsidP="00132780">
            <w:pPr>
              <w:rPr>
                <w:b w:val="0"/>
              </w:rPr>
            </w:pPr>
          </w:p>
        </w:tc>
        <w:tc>
          <w:tcPr>
            <w:tcW w:w="3475" w:type="dxa"/>
          </w:tcPr>
          <w:p w14:paraId="369380EB" w14:textId="77777777" w:rsidR="0002486E" w:rsidRDefault="0002486E" w:rsidP="00132780">
            <w:pPr>
              <w:cnfStyle w:val="000000100000" w:firstRow="0" w:lastRow="0" w:firstColumn="0" w:lastColumn="0" w:oddVBand="0" w:evenVBand="0" w:oddHBand="1" w:evenHBand="0" w:firstRowFirstColumn="0" w:firstRowLastColumn="0" w:lastRowFirstColumn="0" w:lastRowLastColumn="0"/>
            </w:pPr>
          </w:p>
        </w:tc>
        <w:tc>
          <w:tcPr>
            <w:tcW w:w="4050" w:type="dxa"/>
          </w:tcPr>
          <w:p w14:paraId="53C59B2D" w14:textId="77777777" w:rsidR="0002486E" w:rsidRPr="00197865" w:rsidRDefault="0002486E" w:rsidP="00EC21A0">
            <w:pPr>
              <w:cnfStyle w:val="000000100000" w:firstRow="0" w:lastRow="0" w:firstColumn="0" w:lastColumn="0" w:oddVBand="0" w:evenVBand="0" w:oddHBand="1" w:evenHBand="0" w:firstRowFirstColumn="0" w:firstRowLastColumn="0" w:lastRowFirstColumn="0" w:lastRowLastColumn="0"/>
            </w:pPr>
          </w:p>
        </w:tc>
      </w:tr>
      <w:tr w:rsidR="00A66D97" w14:paraId="2E8170C3" w14:textId="77777777" w:rsidTr="001978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5" w:type="dxa"/>
          </w:tcPr>
          <w:p w14:paraId="5DB10EE2" w14:textId="77777777" w:rsidR="00A66D97" w:rsidRDefault="00A66D97" w:rsidP="00132780">
            <w:pPr>
              <w:rPr>
                <w:b w:val="0"/>
              </w:rPr>
            </w:pPr>
          </w:p>
        </w:tc>
        <w:tc>
          <w:tcPr>
            <w:tcW w:w="3475" w:type="dxa"/>
          </w:tcPr>
          <w:p w14:paraId="6C94E218" w14:textId="77777777" w:rsidR="00A66D97" w:rsidRDefault="00A66D97" w:rsidP="00132780">
            <w:pPr>
              <w:cnfStyle w:val="000000010000" w:firstRow="0" w:lastRow="0" w:firstColumn="0" w:lastColumn="0" w:oddVBand="0" w:evenVBand="0" w:oddHBand="0" w:evenHBand="1" w:firstRowFirstColumn="0" w:firstRowLastColumn="0" w:lastRowFirstColumn="0" w:lastRowLastColumn="0"/>
            </w:pPr>
          </w:p>
        </w:tc>
        <w:tc>
          <w:tcPr>
            <w:tcW w:w="4050" w:type="dxa"/>
          </w:tcPr>
          <w:p w14:paraId="26B2A570" w14:textId="77777777" w:rsidR="00A66D97" w:rsidRPr="00197865" w:rsidRDefault="00A66D97" w:rsidP="00EC21A0">
            <w:pPr>
              <w:cnfStyle w:val="000000010000" w:firstRow="0" w:lastRow="0" w:firstColumn="0" w:lastColumn="0" w:oddVBand="0" w:evenVBand="0" w:oddHBand="0" w:evenHBand="1" w:firstRowFirstColumn="0" w:firstRowLastColumn="0" w:lastRowFirstColumn="0" w:lastRowLastColumn="0"/>
            </w:pPr>
          </w:p>
        </w:tc>
      </w:tr>
      <w:tr w:rsidR="00C8009A" w14:paraId="52D6F885" w14:textId="77777777" w:rsidTr="00197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5" w:type="dxa"/>
          </w:tcPr>
          <w:p w14:paraId="277BF052" w14:textId="1008B9D0" w:rsidR="00C8009A" w:rsidRDefault="003F6648" w:rsidP="00132780">
            <w:pPr>
              <w:rPr>
                <w:b w:val="0"/>
              </w:rPr>
            </w:pPr>
            <w:r>
              <w:rPr>
                <w:b w:val="0"/>
              </w:rPr>
              <w:t>University of Utah</w:t>
            </w:r>
          </w:p>
        </w:tc>
        <w:tc>
          <w:tcPr>
            <w:tcW w:w="3475" w:type="dxa"/>
          </w:tcPr>
          <w:p w14:paraId="58BF5427" w14:textId="16F3F4A7" w:rsidR="00C8009A" w:rsidRDefault="003F6648" w:rsidP="00132780">
            <w:pPr>
              <w:cnfStyle w:val="000000100000" w:firstRow="0" w:lastRow="0" w:firstColumn="0" w:lastColumn="0" w:oddVBand="0" w:evenVBand="0" w:oddHBand="1" w:evenHBand="0" w:firstRowFirstColumn="0" w:firstRowLastColumn="0" w:lastRowFirstColumn="0" w:lastRowLastColumn="0"/>
            </w:pPr>
            <w:bookmarkStart w:id="44" w:name="_Hlk63712342"/>
            <w:r>
              <w:t xml:space="preserve">Student theses on various geological projects in the </w:t>
            </w:r>
            <w:r w:rsidR="00EE72AA">
              <w:t>state of Utah</w:t>
            </w:r>
            <w:bookmarkEnd w:id="44"/>
          </w:p>
        </w:tc>
        <w:tc>
          <w:tcPr>
            <w:tcW w:w="4050" w:type="dxa"/>
          </w:tcPr>
          <w:p w14:paraId="3F0C3841" w14:textId="4C2995A9" w:rsidR="00C8009A" w:rsidRPr="00AB44C3" w:rsidRDefault="00197865" w:rsidP="00EC21A0">
            <w:pPr>
              <w:cnfStyle w:val="000000100000" w:firstRow="0" w:lastRow="0" w:firstColumn="0" w:lastColumn="0" w:oddVBand="0" w:evenVBand="0" w:oddHBand="1" w:evenHBand="0" w:firstRowFirstColumn="0" w:firstRowLastColumn="0" w:lastRowFirstColumn="0" w:lastRowLastColumn="0"/>
            </w:pPr>
            <w:r w:rsidRPr="00197865">
              <w:t>https://collections.lib.utah.edu/search?q=theses</w:t>
            </w:r>
          </w:p>
        </w:tc>
      </w:tr>
      <w:tr w:rsidR="00D67D4E" w14:paraId="1599EA64" w14:textId="77777777" w:rsidTr="001978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5" w:type="dxa"/>
          </w:tcPr>
          <w:p w14:paraId="16052B46" w14:textId="4896D07F" w:rsidR="00D67D4E" w:rsidRDefault="00197865" w:rsidP="00132780">
            <w:pPr>
              <w:rPr>
                <w:b w:val="0"/>
              </w:rPr>
            </w:pPr>
            <w:r>
              <w:rPr>
                <w:b w:val="0"/>
              </w:rPr>
              <w:t>Brigham Young University</w:t>
            </w:r>
          </w:p>
        </w:tc>
        <w:tc>
          <w:tcPr>
            <w:tcW w:w="3475" w:type="dxa"/>
          </w:tcPr>
          <w:p w14:paraId="5F59E855" w14:textId="41BD78D3" w:rsidR="00D67D4E" w:rsidRDefault="00197865" w:rsidP="00132780">
            <w:pPr>
              <w:cnfStyle w:val="000000010000" w:firstRow="0" w:lastRow="0" w:firstColumn="0" w:lastColumn="0" w:oddVBand="0" w:evenVBand="0" w:oddHBand="0" w:evenHBand="1" w:firstRowFirstColumn="0" w:firstRowLastColumn="0" w:lastRowFirstColumn="0" w:lastRowLastColumn="0"/>
            </w:pPr>
            <w:r>
              <w:t xml:space="preserve">Student theses on various geological projects in the </w:t>
            </w:r>
            <w:r w:rsidR="00EE72AA">
              <w:t>state of Utah</w:t>
            </w:r>
          </w:p>
        </w:tc>
        <w:tc>
          <w:tcPr>
            <w:tcW w:w="4050" w:type="dxa"/>
          </w:tcPr>
          <w:p w14:paraId="1732DECC" w14:textId="361F4C89" w:rsidR="00D67D4E" w:rsidRPr="00AB44C3" w:rsidRDefault="00197865" w:rsidP="00EC21A0">
            <w:pPr>
              <w:cnfStyle w:val="000000010000" w:firstRow="0" w:lastRow="0" w:firstColumn="0" w:lastColumn="0" w:oddVBand="0" w:evenVBand="0" w:oddHBand="0" w:evenHBand="1" w:firstRowFirstColumn="0" w:firstRowLastColumn="0" w:lastRowFirstColumn="0" w:lastRowLastColumn="0"/>
            </w:pPr>
            <w:r w:rsidRPr="00197865">
              <w:t>https://scholarsarchive.byu.edu/etd/</w:t>
            </w:r>
          </w:p>
        </w:tc>
      </w:tr>
      <w:tr w:rsidR="00D67D4E" w14:paraId="42BB743D" w14:textId="77777777" w:rsidTr="00197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5" w:type="dxa"/>
          </w:tcPr>
          <w:p w14:paraId="14798842" w14:textId="2B2FBCAD" w:rsidR="00D67D4E" w:rsidRDefault="00197865" w:rsidP="00132780">
            <w:pPr>
              <w:rPr>
                <w:b w:val="0"/>
              </w:rPr>
            </w:pPr>
            <w:r>
              <w:rPr>
                <w:b w:val="0"/>
              </w:rPr>
              <w:t>United States Geological Survey</w:t>
            </w:r>
          </w:p>
        </w:tc>
        <w:tc>
          <w:tcPr>
            <w:tcW w:w="3475" w:type="dxa"/>
          </w:tcPr>
          <w:p w14:paraId="156D0860" w14:textId="1AA66CA1" w:rsidR="00D67D4E" w:rsidRDefault="00197865" w:rsidP="00132780">
            <w:pPr>
              <w:cnfStyle w:val="000000100000" w:firstRow="0" w:lastRow="0" w:firstColumn="0" w:lastColumn="0" w:oddVBand="0" w:evenVBand="0" w:oddHBand="1" w:evenHBand="0" w:firstRowFirstColumn="0" w:firstRowLastColumn="0" w:lastRowFirstColumn="0" w:lastRowLastColumn="0"/>
            </w:pPr>
            <w:r>
              <w:t xml:space="preserve">General and site-specific reports on the geology of the </w:t>
            </w:r>
            <w:r w:rsidR="00EE72AA">
              <w:t>state of Utah</w:t>
            </w:r>
            <w:r>
              <w:t xml:space="preserve"> and region</w:t>
            </w:r>
          </w:p>
        </w:tc>
        <w:tc>
          <w:tcPr>
            <w:tcW w:w="4050" w:type="dxa"/>
          </w:tcPr>
          <w:p w14:paraId="12E6FE6E" w14:textId="27807BF0" w:rsidR="00D67D4E" w:rsidRPr="00AB44C3" w:rsidRDefault="00197865" w:rsidP="00EC21A0">
            <w:pPr>
              <w:cnfStyle w:val="000000100000" w:firstRow="0" w:lastRow="0" w:firstColumn="0" w:lastColumn="0" w:oddVBand="0" w:evenVBand="0" w:oddHBand="1" w:evenHBand="0" w:firstRowFirstColumn="0" w:firstRowLastColumn="0" w:lastRowFirstColumn="0" w:lastRowLastColumn="0"/>
            </w:pPr>
            <w:r w:rsidRPr="00197865">
              <w:t>https://www.usgs.gov</w:t>
            </w:r>
          </w:p>
        </w:tc>
      </w:tr>
    </w:tbl>
    <w:p w14:paraId="0A352BDD" w14:textId="77777777" w:rsidR="00E468B0" w:rsidRPr="0039632A" w:rsidRDefault="00E468B0" w:rsidP="00E468B0">
      <w:pPr>
        <w:pStyle w:val="Heading5"/>
      </w:pPr>
      <w:bookmarkStart w:id="45" w:name="_Hlk63713922"/>
      <w:r w:rsidRPr="0039632A">
        <w:t>Data Quality &amp; Gaps</w:t>
      </w:r>
    </w:p>
    <w:p w14:paraId="34E07E7A" w14:textId="77777777" w:rsidR="00E468B0" w:rsidRPr="003011A1" w:rsidRDefault="00E468B0" w:rsidP="00E468B0">
      <w:r w:rsidRPr="003011A1">
        <w:t xml:space="preserve">Lorem ipsum dolor sit </w:t>
      </w:r>
      <w:proofErr w:type="spellStart"/>
      <w:r w:rsidRPr="003011A1">
        <w:t>amet</w:t>
      </w:r>
      <w:proofErr w:type="spellEnd"/>
      <w:r w:rsidRPr="003011A1">
        <w:t xml:space="preserve">, </w:t>
      </w:r>
      <w:proofErr w:type="spellStart"/>
      <w:r w:rsidRPr="003011A1">
        <w:t>consectetur</w:t>
      </w:r>
      <w:proofErr w:type="spellEnd"/>
      <w:r w:rsidRPr="003011A1">
        <w:t xml:space="preserve"> </w:t>
      </w:r>
      <w:proofErr w:type="spellStart"/>
      <w:r w:rsidRPr="003011A1">
        <w:t>adipiscing</w:t>
      </w:r>
      <w:proofErr w:type="spellEnd"/>
      <w:r w:rsidRPr="003011A1">
        <w:t xml:space="preserve"> </w:t>
      </w:r>
      <w:proofErr w:type="spellStart"/>
      <w:r w:rsidRPr="003011A1">
        <w:t>elit</w:t>
      </w:r>
      <w:proofErr w:type="spellEnd"/>
      <w:r w:rsidRPr="003011A1">
        <w:t xml:space="preserve">, sed do </w:t>
      </w:r>
      <w:proofErr w:type="spellStart"/>
      <w:r w:rsidRPr="003011A1">
        <w:t>eiusmod</w:t>
      </w:r>
      <w:proofErr w:type="spellEnd"/>
      <w:r w:rsidRPr="003011A1">
        <w:t xml:space="preserve"> </w:t>
      </w:r>
      <w:proofErr w:type="spellStart"/>
      <w:r w:rsidRPr="003011A1">
        <w:t>tempor</w:t>
      </w:r>
      <w:proofErr w:type="spellEnd"/>
      <w:r w:rsidRPr="003011A1">
        <w:t xml:space="preserve"> </w:t>
      </w:r>
      <w:proofErr w:type="spellStart"/>
      <w:r w:rsidRPr="003011A1">
        <w:t>incididunt</w:t>
      </w:r>
      <w:proofErr w:type="spellEnd"/>
      <w:r w:rsidRPr="003011A1">
        <w:t xml:space="preserve"> </w:t>
      </w:r>
      <w:proofErr w:type="spellStart"/>
      <w:r w:rsidRPr="003011A1">
        <w:t>ut</w:t>
      </w:r>
      <w:proofErr w:type="spellEnd"/>
      <w:r w:rsidRPr="003011A1">
        <w:t xml:space="preserve"> </w:t>
      </w:r>
      <w:proofErr w:type="spellStart"/>
      <w:r w:rsidRPr="003011A1">
        <w:t>labore</w:t>
      </w:r>
      <w:proofErr w:type="spellEnd"/>
      <w:r w:rsidRPr="003011A1">
        <w:t xml:space="preserve"> et dolore magna </w:t>
      </w:r>
      <w:proofErr w:type="spellStart"/>
      <w:r w:rsidRPr="003011A1">
        <w:t>aliqua</w:t>
      </w:r>
      <w:proofErr w:type="spellEnd"/>
      <w:r w:rsidRPr="003011A1">
        <w:t xml:space="preserve">. Ut </w:t>
      </w:r>
      <w:proofErr w:type="spellStart"/>
      <w:r w:rsidRPr="003011A1">
        <w:t>enim</w:t>
      </w:r>
      <w:proofErr w:type="spellEnd"/>
      <w:r w:rsidRPr="003011A1">
        <w:t xml:space="preserve"> ad minim </w:t>
      </w:r>
      <w:proofErr w:type="spellStart"/>
      <w:r w:rsidRPr="003011A1">
        <w:t>veniam</w:t>
      </w:r>
      <w:proofErr w:type="spellEnd"/>
      <w:r w:rsidRPr="003011A1">
        <w:t xml:space="preserve">, </w:t>
      </w:r>
      <w:proofErr w:type="spellStart"/>
      <w:r w:rsidRPr="003011A1">
        <w:t>quis</w:t>
      </w:r>
      <w:proofErr w:type="spellEnd"/>
      <w:r w:rsidRPr="003011A1">
        <w:t xml:space="preserve"> </w:t>
      </w:r>
      <w:proofErr w:type="spellStart"/>
      <w:r w:rsidRPr="003011A1">
        <w:t>nostrud</w:t>
      </w:r>
      <w:proofErr w:type="spellEnd"/>
      <w:r>
        <w:t>.</w:t>
      </w:r>
    </w:p>
    <w:p w14:paraId="1D0A9ABF" w14:textId="77777777" w:rsidR="00212F16" w:rsidRPr="0033716F" w:rsidRDefault="00212F16" w:rsidP="00212F16">
      <w:pPr>
        <w:pStyle w:val="Heading4"/>
      </w:pPr>
      <w:bookmarkStart w:id="46" w:name="_Toc63886817"/>
      <w:r>
        <w:t>LAS Files</w:t>
      </w:r>
      <w:bookmarkEnd w:id="46"/>
    </w:p>
    <w:p w14:paraId="4D3E5BB3" w14:textId="0CB11CA4" w:rsidR="003D53D6" w:rsidRDefault="00241B32" w:rsidP="003D53D6">
      <w:bookmarkStart w:id="47" w:name="_Hlk512263591"/>
      <w:bookmarkEnd w:id="45"/>
      <w:r w:rsidRPr="00241B32">
        <w:rPr>
          <w:bCs/>
        </w:rPr>
        <w:t>Log ASCII Standard</w:t>
      </w:r>
      <w:r w:rsidRPr="00241B32">
        <w:t xml:space="preserve"> (LAS) </w:t>
      </w:r>
      <w:r>
        <w:t xml:space="preserve">files from oil and gas wells in and around the project study </w:t>
      </w:r>
      <w:r w:rsidR="00D509E8">
        <w:t>areas</w:t>
      </w:r>
      <w:r>
        <w:t xml:space="preserve"> </w:t>
      </w:r>
      <w:r w:rsidR="00D509E8">
        <w:t>can be</w:t>
      </w:r>
      <w:r>
        <w:t xml:space="preserve"> used to generate geological model</w:t>
      </w:r>
      <w:r w:rsidR="00D509E8">
        <w:t>s</w:t>
      </w:r>
      <w:r>
        <w:t xml:space="preserve">, correlate geologic units, tie adjacent wells and perform seismic well tie analyses.  </w:t>
      </w:r>
      <w:r w:rsidR="003D53D6">
        <w:t>The useful petrophysical data in the LAS files includes:  Gamma Ray, Resistivity, Caliper, Spontaneous Potential, Neutron Porosity and Density Porosity.</w:t>
      </w:r>
    </w:p>
    <w:p w14:paraId="146FC8A3" w14:textId="6ECE9FEA" w:rsidR="00D00D36" w:rsidRPr="00D24091" w:rsidRDefault="00D00D36" w:rsidP="00D00D36">
      <w:pPr>
        <w:pStyle w:val="Caption"/>
        <w:keepNext/>
        <w:rPr>
          <w:szCs w:val="22"/>
        </w:rPr>
      </w:pPr>
      <w:bookmarkStart w:id="48" w:name="_Toc63886839"/>
      <w:r w:rsidRPr="00D24091">
        <w:rPr>
          <w:szCs w:val="22"/>
        </w:rPr>
        <w:t xml:space="preserve">Table </w:t>
      </w:r>
      <w:r w:rsidRPr="00D24091">
        <w:rPr>
          <w:szCs w:val="22"/>
        </w:rPr>
        <w:fldChar w:fldCharType="begin"/>
      </w:r>
      <w:r w:rsidRPr="00D24091">
        <w:rPr>
          <w:szCs w:val="22"/>
        </w:rPr>
        <w:instrText xml:space="preserve"> SEQ Table \* ARABIC </w:instrText>
      </w:r>
      <w:r w:rsidRPr="00D24091">
        <w:rPr>
          <w:szCs w:val="22"/>
        </w:rPr>
        <w:fldChar w:fldCharType="separate"/>
      </w:r>
      <w:r w:rsidR="00731DA2">
        <w:rPr>
          <w:noProof/>
          <w:szCs w:val="22"/>
        </w:rPr>
        <w:t>10</w:t>
      </w:r>
      <w:r w:rsidRPr="00D24091">
        <w:rPr>
          <w:szCs w:val="22"/>
        </w:rPr>
        <w:fldChar w:fldCharType="end"/>
      </w:r>
      <w:r w:rsidRPr="00D24091">
        <w:rPr>
          <w:szCs w:val="22"/>
        </w:rPr>
        <w:t xml:space="preserve">.   </w:t>
      </w:r>
      <w:r w:rsidR="000F22A7">
        <w:rPr>
          <w:szCs w:val="22"/>
        </w:rPr>
        <w:t>LAS petrophysical log files used to generate geological model, correlate geologic units and perform well tie analyses.</w:t>
      </w:r>
      <w:bookmarkEnd w:id="48"/>
    </w:p>
    <w:tbl>
      <w:tblPr>
        <w:tblStyle w:val="GridTable2"/>
        <w:tblW w:w="0" w:type="auto"/>
        <w:tblLook w:val="04A0" w:firstRow="1" w:lastRow="0" w:firstColumn="1" w:lastColumn="0" w:noHBand="0" w:noVBand="1"/>
      </w:tblPr>
      <w:tblGrid>
        <w:gridCol w:w="1879"/>
        <w:gridCol w:w="2969"/>
        <w:gridCol w:w="4512"/>
      </w:tblGrid>
      <w:tr w:rsidR="00734C7C" w14:paraId="03EBA42C" w14:textId="77777777" w:rsidTr="007A0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420E73E0" w14:textId="77777777" w:rsidR="000B4C7B" w:rsidRDefault="000B4C7B" w:rsidP="00EC21A0">
            <w:bookmarkStart w:id="49" w:name="_Hlk512263583"/>
            <w:bookmarkEnd w:id="47"/>
            <w:r>
              <w:t>Title/Resource</w:t>
            </w:r>
          </w:p>
        </w:tc>
        <w:tc>
          <w:tcPr>
            <w:tcW w:w="2969" w:type="dxa"/>
          </w:tcPr>
          <w:p w14:paraId="3F8036EF" w14:textId="77777777" w:rsidR="000B4C7B" w:rsidRDefault="000B4C7B" w:rsidP="00EC21A0">
            <w:pPr>
              <w:cnfStyle w:val="100000000000" w:firstRow="1" w:lastRow="0" w:firstColumn="0" w:lastColumn="0" w:oddVBand="0" w:evenVBand="0" w:oddHBand="0" w:evenHBand="0" w:firstRowFirstColumn="0" w:firstRowLastColumn="0" w:lastRowFirstColumn="0" w:lastRowLastColumn="0"/>
            </w:pPr>
            <w:r>
              <w:t>Description</w:t>
            </w:r>
          </w:p>
        </w:tc>
        <w:tc>
          <w:tcPr>
            <w:tcW w:w="4512" w:type="dxa"/>
          </w:tcPr>
          <w:p w14:paraId="34C85181" w14:textId="77777777" w:rsidR="000B4C7B" w:rsidRDefault="000B4C7B" w:rsidP="00EC21A0">
            <w:pPr>
              <w:cnfStyle w:val="100000000000" w:firstRow="1" w:lastRow="0" w:firstColumn="0" w:lastColumn="0" w:oddVBand="0" w:evenVBand="0" w:oddHBand="0" w:evenHBand="0" w:firstRowFirstColumn="0" w:firstRowLastColumn="0" w:lastRowFirstColumn="0" w:lastRowLastColumn="0"/>
            </w:pPr>
            <w:r>
              <w:t>URL/Source</w:t>
            </w:r>
          </w:p>
        </w:tc>
      </w:tr>
      <w:tr w:rsidR="00734C7C" w14:paraId="3CD3005A" w14:textId="77777777" w:rsidTr="007A0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0205EB74" w14:textId="29D9AAD5" w:rsidR="000B4C7B" w:rsidRPr="00027E6F" w:rsidRDefault="004B6A9D" w:rsidP="00BA1073">
            <w:pPr>
              <w:rPr>
                <w:b w:val="0"/>
              </w:rPr>
            </w:pPr>
            <w:r>
              <w:rPr>
                <w:b w:val="0"/>
              </w:rPr>
              <w:t>LAS Petrophysical Log Files</w:t>
            </w:r>
            <w:r w:rsidR="000B4C7B">
              <w:rPr>
                <w:b w:val="0"/>
              </w:rPr>
              <w:t xml:space="preserve"> </w:t>
            </w:r>
          </w:p>
        </w:tc>
        <w:tc>
          <w:tcPr>
            <w:tcW w:w="2969" w:type="dxa"/>
          </w:tcPr>
          <w:p w14:paraId="38266ED9" w14:textId="49FD9210" w:rsidR="000B4C7B" w:rsidRDefault="004B6A9D" w:rsidP="00BA1073">
            <w:pPr>
              <w:cnfStyle w:val="000000100000" w:firstRow="0" w:lastRow="0" w:firstColumn="0" w:lastColumn="0" w:oddVBand="0" w:evenVBand="0" w:oddHBand="1" w:evenHBand="0" w:firstRowFirstColumn="0" w:firstRowLastColumn="0" w:lastRowFirstColumn="0" w:lastRowLastColumn="0"/>
            </w:pPr>
            <w:r>
              <w:t>Petrophysical logs for the oil and gas wells in and around the project site.</w:t>
            </w:r>
          </w:p>
        </w:tc>
        <w:tc>
          <w:tcPr>
            <w:tcW w:w="4512" w:type="dxa"/>
          </w:tcPr>
          <w:p w14:paraId="35774D08" w14:textId="267D69A4" w:rsidR="000B4C7B" w:rsidRDefault="004B6A9D" w:rsidP="00EC21A0">
            <w:pPr>
              <w:cnfStyle w:val="000000100000" w:firstRow="0" w:lastRow="0" w:firstColumn="0" w:lastColumn="0" w:oddVBand="0" w:evenVBand="0" w:oddHBand="1" w:evenHBand="0" w:firstRowFirstColumn="0" w:firstRowLastColumn="0" w:lastRowFirstColumn="0" w:lastRowLastColumn="0"/>
            </w:pPr>
            <w:r w:rsidRPr="004B6A9D">
              <w:t>https://oilgas.ogm.utah.gov/oilgasweb/live-data-search/lds-well/well-lu.xhtml</w:t>
            </w:r>
            <w:hyperlink r:id="rId13" w:history="1"/>
          </w:p>
        </w:tc>
      </w:tr>
    </w:tbl>
    <w:p w14:paraId="46269ABB" w14:textId="77777777" w:rsidR="00E468B0" w:rsidRPr="0039632A" w:rsidRDefault="00E468B0" w:rsidP="00E468B0">
      <w:pPr>
        <w:pStyle w:val="Heading5"/>
      </w:pPr>
      <w:bookmarkStart w:id="50" w:name="_Hlk512264969"/>
      <w:bookmarkEnd w:id="49"/>
      <w:r w:rsidRPr="0039632A">
        <w:t>Data Quality &amp; Gaps</w:t>
      </w:r>
    </w:p>
    <w:p w14:paraId="520ADE96" w14:textId="77777777" w:rsidR="00E468B0" w:rsidRPr="003011A1" w:rsidRDefault="00E468B0" w:rsidP="00E468B0">
      <w:r w:rsidRPr="003011A1">
        <w:t xml:space="preserve">Lorem ipsum dolor sit </w:t>
      </w:r>
      <w:proofErr w:type="spellStart"/>
      <w:r w:rsidRPr="003011A1">
        <w:t>amet</w:t>
      </w:r>
      <w:proofErr w:type="spellEnd"/>
      <w:r w:rsidRPr="003011A1">
        <w:t xml:space="preserve">, </w:t>
      </w:r>
      <w:proofErr w:type="spellStart"/>
      <w:r w:rsidRPr="003011A1">
        <w:t>consectetur</w:t>
      </w:r>
      <w:proofErr w:type="spellEnd"/>
      <w:r w:rsidRPr="003011A1">
        <w:t xml:space="preserve"> </w:t>
      </w:r>
      <w:proofErr w:type="spellStart"/>
      <w:r w:rsidRPr="003011A1">
        <w:t>adipiscing</w:t>
      </w:r>
      <w:proofErr w:type="spellEnd"/>
      <w:r w:rsidRPr="003011A1">
        <w:t xml:space="preserve"> </w:t>
      </w:r>
      <w:proofErr w:type="spellStart"/>
      <w:r w:rsidRPr="003011A1">
        <w:t>elit</w:t>
      </w:r>
      <w:proofErr w:type="spellEnd"/>
      <w:r w:rsidRPr="003011A1">
        <w:t xml:space="preserve">, sed do </w:t>
      </w:r>
      <w:proofErr w:type="spellStart"/>
      <w:r w:rsidRPr="003011A1">
        <w:t>eiusmod</w:t>
      </w:r>
      <w:proofErr w:type="spellEnd"/>
      <w:r w:rsidRPr="003011A1">
        <w:t xml:space="preserve"> </w:t>
      </w:r>
      <w:proofErr w:type="spellStart"/>
      <w:r w:rsidRPr="003011A1">
        <w:t>tempor</w:t>
      </w:r>
      <w:proofErr w:type="spellEnd"/>
      <w:r w:rsidRPr="003011A1">
        <w:t xml:space="preserve"> </w:t>
      </w:r>
      <w:proofErr w:type="spellStart"/>
      <w:r w:rsidRPr="003011A1">
        <w:t>incididunt</w:t>
      </w:r>
      <w:proofErr w:type="spellEnd"/>
      <w:r w:rsidRPr="003011A1">
        <w:t xml:space="preserve"> </w:t>
      </w:r>
      <w:proofErr w:type="spellStart"/>
      <w:r w:rsidRPr="003011A1">
        <w:t>ut</w:t>
      </w:r>
      <w:proofErr w:type="spellEnd"/>
      <w:r w:rsidRPr="003011A1">
        <w:t xml:space="preserve"> </w:t>
      </w:r>
      <w:proofErr w:type="spellStart"/>
      <w:r w:rsidRPr="003011A1">
        <w:t>labore</w:t>
      </w:r>
      <w:proofErr w:type="spellEnd"/>
      <w:r w:rsidRPr="003011A1">
        <w:t xml:space="preserve"> et dolore magna </w:t>
      </w:r>
      <w:proofErr w:type="spellStart"/>
      <w:r w:rsidRPr="003011A1">
        <w:t>aliqua</w:t>
      </w:r>
      <w:proofErr w:type="spellEnd"/>
      <w:r w:rsidRPr="003011A1">
        <w:t xml:space="preserve">. Ut </w:t>
      </w:r>
      <w:proofErr w:type="spellStart"/>
      <w:r w:rsidRPr="003011A1">
        <w:t>enim</w:t>
      </w:r>
      <w:proofErr w:type="spellEnd"/>
      <w:r w:rsidRPr="003011A1">
        <w:t xml:space="preserve"> ad minim </w:t>
      </w:r>
      <w:proofErr w:type="spellStart"/>
      <w:r w:rsidRPr="003011A1">
        <w:t>veniam</w:t>
      </w:r>
      <w:proofErr w:type="spellEnd"/>
      <w:r w:rsidRPr="003011A1">
        <w:t xml:space="preserve">, </w:t>
      </w:r>
      <w:proofErr w:type="spellStart"/>
      <w:r w:rsidRPr="003011A1">
        <w:t>quis</w:t>
      </w:r>
      <w:proofErr w:type="spellEnd"/>
      <w:r w:rsidRPr="003011A1">
        <w:t xml:space="preserve"> </w:t>
      </w:r>
      <w:proofErr w:type="spellStart"/>
      <w:r w:rsidRPr="003011A1">
        <w:t>nostrud</w:t>
      </w:r>
      <w:proofErr w:type="spellEnd"/>
      <w:r>
        <w:t>.</w:t>
      </w:r>
    </w:p>
    <w:p w14:paraId="5BE0D2C7" w14:textId="77777777" w:rsidR="00216FDF" w:rsidRDefault="00216FDF" w:rsidP="00216FDF">
      <w:pPr>
        <w:pStyle w:val="Heading4"/>
      </w:pPr>
      <w:bookmarkStart w:id="51" w:name="_Toc63886818"/>
      <w:r>
        <w:t>Well Information</w:t>
      </w:r>
      <w:bookmarkEnd w:id="51"/>
    </w:p>
    <w:p w14:paraId="574D2E26" w14:textId="1469CA4B" w:rsidR="00216FDF" w:rsidRDefault="00BA1073" w:rsidP="00216FDF">
      <w:r>
        <w:rPr>
          <w:bCs/>
        </w:rPr>
        <w:t xml:space="preserve">Well information cards contain useful data about well that can be used to aid in interpretation of </w:t>
      </w:r>
      <w:r w:rsidR="00987D4D">
        <w:rPr>
          <w:bCs/>
        </w:rPr>
        <w:t xml:space="preserve">geology, </w:t>
      </w:r>
      <w:r w:rsidR="00F00669">
        <w:rPr>
          <w:bCs/>
        </w:rPr>
        <w:t xml:space="preserve">oil and gas field operators, and other infrastructure/regulatory requirements.  </w:t>
      </w:r>
    </w:p>
    <w:p w14:paraId="4850F7FC" w14:textId="50D4BFAA" w:rsidR="00464CB8" w:rsidRDefault="00464CB8" w:rsidP="00464CB8">
      <w:pPr>
        <w:pStyle w:val="Caption"/>
        <w:keepNext/>
      </w:pPr>
      <w:bookmarkStart w:id="52" w:name="_Toc63886840"/>
      <w:r>
        <w:lastRenderedPageBreak/>
        <w:t xml:space="preserve">Table </w:t>
      </w:r>
      <w:r>
        <w:fldChar w:fldCharType="begin"/>
      </w:r>
      <w:r>
        <w:instrText xml:space="preserve"> SEQ Table \* ARABIC </w:instrText>
      </w:r>
      <w:r>
        <w:fldChar w:fldCharType="separate"/>
      </w:r>
      <w:r w:rsidR="00731DA2">
        <w:rPr>
          <w:noProof/>
        </w:rPr>
        <w:t>11</w:t>
      </w:r>
      <w:r>
        <w:fldChar w:fldCharType="end"/>
      </w:r>
      <w:r>
        <w:t xml:space="preserve">.  </w:t>
      </w:r>
      <w:r w:rsidR="00132780">
        <w:t xml:space="preserve">Well information files </w:t>
      </w:r>
      <w:r w:rsidR="00092F99">
        <w:t xml:space="preserve">for the </w:t>
      </w:r>
      <w:r w:rsidR="00EE72AA">
        <w:t>state of Utah</w:t>
      </w:r>
      <w:r w:rsidR="00450F6A">
        <w:t>.</w:t>
      </w:r>
      <w:bookmarkEnd w:id="52"/>
    </w:p>
    <w:tbl>
      <w:tblPr>
        <w:tblStyle w:val="GridTable2"/>
        <w:tblW w:w="0" w:type="auto"/>
        <w:tblLook w:val="04A0" w:firstRow="1" w:lastRow="0" w:firstColumn="1" w:lastColumn="0" w:noHBand="0" w:noVBand="1"/>
      </w:tblPr>
      <w:tblGrid>
        <w:gridCol w:w="1879"/>
        <w:gridCol w:w="2969"/>
        <w:gridCol w:w="4512"/>
      </w:tblGrid>
      <w:tr w:rsidR="00216FDF" w14:paraId="4B93AA88" w14:textId="77777777" w:rsidTr="000D3C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6608BD10" w14:textId="77777777" w:rsidR="00216FDF" w:rsidRDefault="00216FDF" w:rsidP="00746A15">
            <w:r>
              <w:t>Title/Resource</w:t>
            </w:r>
          </w:p>
        </w:tc>
        <w:tc>
          <w:tcPr>
            <w:tcW w:w="2969" w:type="dxa"/>
          </w:tcPr>
          <w:p w14:paraId="7849F131" w14:textId="77777777" w:rsidR="00216FDF" w:rsidRDefault="00216FDF" w:rsidP="00746A15">
            <w:pPr>
              <w:cnfStyle w:val="100000000000" w:firstRow="1" w:lastRow="0" w:firstColumn="0" w:lastColumn="0" w:oddVBand="0" w:evenVBand="0" w:oddHBand="0" w:evenHBand="0" w:firstRowFirstColumn="0" w:firstRowLastColumn="0" w:lastRowFirstColumn="0" w:lastRowLastColumn="0"/>
            </w:pPr>
            <w:r>
              <w:t>Description</w:t>
            </w:r>
          </w:p>
        </w:tc>
        <w:tc>
          <w:tcPr>
            <w:tcW w:w="4512" w:type="dxa"/>
          </w:tcPr>
          <w:p w14:paraId="47B6D199" w14:textId="77777777" w:rsidR="00216FDF" w:rsidRDefault="00216FDF" w:rsidP="00746A15">
            <w:pPr>
              <w:cnfStyle w:val="100000000000" w:firstRow="1" w:lastRow="0" w:firstColumn="0" w:lastColumn="0" w:oddVBand="0" w:evenVBand="0" w:oddHBand="0" w:evenHBand="0" w:firstRowFirstColumn="0" w:firstRowLastColumn="0" w:lastRowFirstColumn="0" w:lastRowLastColumn="0"/>
            </w:pPr>
            <w:r>
              <w:t>URL/Source</w:t>
            </w:r>
          </w:p>
        </w:tc>
      </w:tr>
      <w:tr w:rsidR="00216FDF" w14:paraId="3A15E209" w14:textId="77777777" w:rsidTr="000D3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7B01F5F9" w14:textId="048917B0" w:rsidR="00216FDF" w:rsidRPr="00027E6F" w:rsidRDefault="00C46A4D" w:rsidP="00BA1073">
            <w:pPr>
              <w:rPr>
                <w:b w:val="0"/>
              </w:rPr>
            </w:pPr>
            <w:r>
              <w:rPr>
                <w:b w:val="0"/>
              </w:rPr>
              <w:t>Well Information Cards</w:t>
            </w:r>
          </w:p>
        </w:tc>
        <w:tc>
          <w:tcPr>
            <w:tcW w:w="2969" w:type="dxa"/>
          </w:tcPr>
          <w:p w14:paraId="1546581B" w14:textId="5986B9A4" w:rsidR="00216FDF" w:rsidRDefault="00C46A4D" w:rsidP="00BA1073">
            <w:pPr>
              <w:cnfStyle w:val="000000100000" w:firstRow="0" w:lastRow="0" w:firstColumn="0" w:lastColumn="0" w:oddVBand="0" w:evenVBand="0" w:oddHBand="1" w:evenHBand="0" w:firstRowFirstColumn="0" w:firstRowLastColumn="0" w:lastRowFirstColumn="0" w:lastRowLastColumn="0"/>
            </w:pPr>
            <w:r>
              <w:t>Scanned well information cards that show driller’s reports, depth, temperature, casing, water chemistry, regulatory data, etc</w:t>
            </w:r>
            <w:r w:rsidR="00216FDF">
              <w:t>.</w:t>
            </w:r>
          </w:p>
        </w:tc>
        <w:tc>
          <w:tcPr>
            <w:tcW w:w="4512" w:type="dxa"/>
          </w:tcPr>
          <w:p w14:paraId="46AEC705" w14:textId="77777777" w:rsidR="00216FDF" w:rsidRDefault="00216FDF" w:rsidP="00746A15">
            <w:pPr>
              <w:cnfStyle w:val="000000100000" w:firstRow="0" w:lastRow="0" w:firstColumn="0" w:lastColumn="0" w:oddVBand="0" w:evenVBand="0" w:oddHBand="1" w:evenHBand="0" w:firstRowFirstColumn="0" w:firstRowLastColumn="0" w:lastRowFirstColumn="0" w:lastRowLastColumn="0"/>
            </w:pPr>
            <w:bookmarkStart w:id="53" w:name="_Hlk512263891"/>
            <w:r w:rsidRPr="004B6A9D">
              <w:t>https://oilgas.ogm.utah.gov/oilgasweb/live-data-search/lds-well/well-lu.xhtml</w:t>
            </w:r>
            <w:bookmarkEnd w:id="53"/>
            <w:r>
              <w:fldChar w:fldCharType="begin"/>
            </w:r>
            <w:r>
              <w:instrText xml:space="preserve"> HYPERLINK "https://www.epa.gov/uic/final-class-vi-guidance-documents" </w:instrText>
            </w:r>
            <w:r>
              <w:fldChar w:fldCharType="end"/>
            </w:r>
          </w:p>
        </w:tc>
      </w:tr>
    </w:tbl>
    <w:bookmarkEnd w:id="50"/>
    <w:p w14:paraId="46719724" w14:textId="77777777" w:rsidR="00E468B0" w:rsidRPr="0039632A" w:rsidRDefault="00E468B0" w:rsidP="00E468B0">
      <w:pPr>
        <w:pStyle w:val="Heading5"/>
      </w:pPr>
      <w:r w:rsidRPr="0039632A">
        <w:t>Data Quality &amp; Gaps</w:t>
      </w:r>
    </w:p>
    <w:p w14:paraId="0EC01773" w14:textId="77777777" w:rsidR="00E468B0" w:rsidRPr="003011A1" w:rsidRDefault="00E468B0" w:rsidP="00E468B0">
      <w:r w:rsidRPr="003011A1">
        <w:t xml:space="preserve">Lorem ipsum dolor sit </w:t>
      </w:r>
      <w:proofErr w:type="spellStart"/>
      <w:r w:rsidRPr="003011A1">
        <w:t>amet</w:t>
      </w:r>
      <w:proofErr w:type="spellEnd"/>
      <w:r w:rsidRPr="003011A1">
        <w:t xml:space="preserve">, </w:t>
      </w:r>
      <w:proofErr w:type="spellStart"/>
      <w:r w:rsidRPr="003011A1">
        <w:t>consectetur</w:t>
      </w:r>
      <w:proofErr w:type="spellEnd"/>
      <w:r w:rsidRPr="003011A1">
        <w:t xml:space="preserve"> </w:t>
      </w:r>
      <w:proofErr w:type="spellStart"/>
      <w:r w:rsidRPr="003011A1">
        <w:t>adipiscing</w:t>
      </w:r>
      <w:proofErr w:type="spellEnd"/>
      <w:r w:rsidRPr="003011A1">
        <w:t xml:space="preserve"> </w:t>
      </w:r>
      <w:proofErr w:type="spellStart"/>
      <w:r w:rsidRPr="003011A1">
        <w:t>elit</w:t>
      </w:r>
      <w:proofErr w:type="spellEnd"/>
      <w:r w:rsidRPr="003011A1">
        <w:t xml:space="preserve">, sed do </w:t>
      </w:r>
      <w:proofErr w:type="spellStart"/>
      <w:r w:rsidRPr="003011A1">
        <w:t>eiusmod</w:t>
      </w:r>
      <w:proofErr w:type="spellEnd"/>
      <w:r w:rsidRPr="003011A1">
        <w:t xml:space="preserve"> </w:t>
      </w:r>
      <w:proofErr w:type="spellStart"/>
      <w:r w:rsidRPr="003011A1">
        <w:t>tempor</w:t>
      </w:r>
      <w:proofErr w:type="spellEnd"/>
      <w:r w:rsidRPr="003011A1">
        <w:t xml:space="preserve"> </w:t>
      </w:r>
      <w:proofErr w:type="spellStart"/>
      <w:r w:rsidRPr="003011A1">
        <w:t>incididunt</w:t>
      </w:r>
      <w:proofErr w:type="spellEnd"/>
      <w:r w:rsidRPr="003011A1">
        <w:t xml:space="preserve"> </w:t>
      </w:r>
      <w:proofErr w:type="spellStart"/>
      <w:r w:rsidRPr="003011A1">
        <w:t>ut</w:t>
      </w:r>
      <w:proofErr w:type="spellEnd"/>
      <w:r w:rsidRPr="003011A1">
        <w:t xml:space="preserve"> </w:t>
      </w:r>
      <w:proofErr w:type="spellStart"/>
      <w:r w:rsidRPr="003011A1">
        <w:t>labore</w:t>
      </w:r>
      <w:proofErr w:type="spellEnd"/>
      <w:r w:rsidRPr="003011A1">
        <w:t xml:space="preserve"> et dolore magna </w:t>
      </w:r>
      <w:proofErr w:type="spellStart"/>
      <w:r w:rsidRPr="003011A1">
        <w:t>aliqua</w:t>
      </w:r>
      <w:proofErr w:type="spellEnd"/>
      <w:r w:rsidRPr="003011A1">
        <w:t xml:space="preserve">. Ut </w:t>
      </w:r>
      <w:proofErr w:type="spellStart"/>
      <w:r w:rsidRPr="003011A1">
        <w:t>enim</w:t>
      </w:r>
      <w:proofErr w:type="spellEnd"/>
      <w:r w:rsidRPr="003011A1">
        <w:t xml:space="preserve"> ad minim </w:t>
      </w:r>
      <w:proofErr w:type="spellStart"/>
      <w:r w:rsidRPr="003011A1">
        <w:t>veniam</w:t>
      </w:r>
      <w:proofErr w:type="spellEnd"/>
      <w:r w:rsidRPr="003011A1">
        <w:t xml:space="preserve">, </w:t>
      </w:r>
      <w:proofErr w:type="spellStart"/>
      <w:r w:rsidRPr="003011A1">
        <w:t>quis</w:t>
      </w:r>
      <w:proofErr w:type="spellEnd"/>
      <w:r w:rsidRPr="003011A1">
        <w:t xml:space="preserve"> </w:t>
      </w:r>
      <w:proofErr w:type="spellStart"/>
      <w:r w:rsidRPr="003011A1">
        <w:t>nostrud</w:t>
      </w:r>
      <w:proofErr w:type="spellEnd"/>
      <w:r>
        <w:t>.</w:t>
      </w:r>
    </w:p>
    <w:p w14:paraId="5112EE5D" w14:textId="28328F4B" w:rsidR="0049270C" w:rsidRDefault="0049270C" w:rsidP="0049270C">
      <w:pPr>
        <w:pStyle w:val="Heading4"/>
      </w:pPr>
      <w:bookmarkStart w:id="54" w:name="_Toc63886819"/>
      <w:r>
        <w:t>Produced Waters Geochemistry</w:t>
      </w:r>
      <w:bookmarkEnd w:id="54"/>
      <w:r>
        <w:t xml:space="preserve"> </w:t>
      </w:r>
    </w:p>
    <w:p w14:paraId="5E4F39EE" w14:textId="34FA8B7F" w:rsidR="0049270C" w:rsidRDefault="0049270C" w:rsidP="0049270C">
      <w:r>
        <w:rPr>
          <w:bCs/>
        </w:rPr>
        <w:t>Historical oil and gas production</w:t>
      </w:r>
      <w:r w:rsidR="003124A3">
        <w:rPr>
          <w:bCs/>
        </w:rPr>
        <w:t xml:space="preserve"> from wells in and around </w:t>
      </w:r>
      <w:r w:rsidR="00A945C4">
        <w:rPr>
          <w:bCs/>
        </w:rPr>
        <w:t>potential</w:t>
      </w:r>
      <w:r w:rsidR="003124A3">
        <w:rPr>
          <w:bCs/>
        </w:rPr>
        <w:t xml:space="preserve"> site</w:t>
      </w:r>
      <w:r w:rsidR="00A945C4">
        <w:rPr>
          <w:bCs/>
        </w:rPr>
        <w:t>s</w:t>
      </w:r>
      <w:r w:rsidR="003124A3">
        <w:rPr>
          <w:bCs/>
        </w:rPr>
        <w:t xml:space="preserve"> </w:t>
      </w:r>
      <w:r w:rsidR="00A945C4">
        <w:rPr>
          <w:bCs/>
        </w:rPr>
        <w:t>can be</w:t>
      </w:r>
      <w:r w:rsidR="003124A3">
        <w:rPr>
          <w:bCs/>
        </w:rPr>
        <w:t xml:space="preserve"> searched for water chemistry that aids the model and simulation effort, as well as the evaluation of reservoirs and aquifers for suitability of </w:t>
      </w:r>
      <w:r w:rsidR="003124A3" w:rsidRPr="003124A3">
        <w:rPr>
          <w:bCs/>
          <w:lang w:val="en-GB" w:eastAsia="ko-KR"/>
        </w:rPr>
        <w:t>CO</w:t>
      </w:r>
      <w:r w:rsidR="003124A3" w:rsidRPr="003124A3">
        <w:rPr>
          <w:bCs/>
          <w:vertAlign w:val="subscript"/>
          <w:lang w:val="en-GB" w:eastAsia="ko-KR"/>
        </w:rPr>
        <w:t>2</w:t>
      </w:r>
      <w:r w:rsidR="003124A3" w:rsidRPr="003124A3">
        <w:rPr>
          <w:bCs/>
          <w:lang w:val="en-GB" w:eastAsia="ko-KR"/>
        </w:rPr>
        <w:t xml:space="preserve"> </w:t>
      </w:r>
      <w:r w:rsidR="003124A3">
        <w:rPr>
          <w:bCs/>
        </w:rPr>
        <w:t>storage activities</w:t>
      </w:r>
      <w:r>
        <w:rPr>
          <w:bCs/>
        </w:rPr>
        <w:t xml:space="preserve">. </w:t>
      </w:r>
      <w:r w:rsidR="00D917C9">
        <w:rPr>
          <w:bCs/>
        </w:rPr>
        <w:t xml:space="preserve"> The primary resource was the USGS Produced Waters Database.</w:t>
      </w:r>
      <w:r>
        <w:rPr>
          <w:bCs/>
        </w:rPr>
        <w:t xml:space="preserve"> </w:t>
      </w:r>
    </w:p>
    <w:p w14:paraId="463D7000" w14:textId="5A58BF5A" w:rsidR="00D24091" w:rsidRDefault="00D24091" w:rsidP="00D24091">
      <w:pPr>
        <w:pStyle w:val="Caption"/>
        <w:keepNext/>
      </w:pPr>
      <w:bookmarkStart w:id="55" w:name="_Toc63886841"/>
      <w:r>
        <w:t xml:space="preserve">Table </w:t>
      </w:r>
      <w:r>
        <w:fldChar w:fldCharType="begin"/>
      </w:r>
      <w:r>
        <w:instrText xml:space="preserve"> SEQ Table \* ARABIC </w:instrText>
      </w:r>
      <w:r>
        <w:fldChar w:fldCharType="separate"/>
      </w:r>
      <w:r w:rsidR="00731DA2">
        <w:rPr>
          <w:noProof/>
        </w:rPr>
        <w:t>12</w:t>
      </w:r>
      <w:r>
        <w:fldChar w:fldCharType="end"/>
      </w:r>
      <w:r>
        <w:t xml:space="preserve">.  </w:t>
      </w:r>
      <w:r w:rsidR="009A4D81">
        <w:t xml:space="preserve">Produced water chemistry for sites </w:t>
      </w:r>
      <w:r w:rsidR="00EE72AA">
        <w:t>state of Utah</w:t>
      </w:r>
      <w:bookmarkEnd w:id="55"/>
    </w:p>
    <w:tbl>
      <w:tblPr>
        <w:tblStyle w:val="GridTable2"/>
        <w:tblW w:w="0" w:type="auto"/>
        <w:tblLayout w:type="fixed"/>
        <w:tblLook w:val="04A0" w:firstRow="1" w:lastRow="0" w:firstColumn="1" w:lastColumn="0" w:noHBand="0" w:noVBand="1"/>
      </w:tblPr>
      <w:tblGrid>
        <w:gridCol w:w="1710"/>
        <w:gridCol w:w="4140"/>
        <w:gridCol w:w="3510"/>
      </w:tblGrid>
      <w:tr w:rsidR="0049270C" w14:paraId="4DE0B047" w14:textId="77777777" w:rsidTr="00840E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206E38A1" w14:textId="77777777" w:rsidR="0049270C" w:rsidRDefault="0049270C" w:rsidP="00746A15">
            <w:r>
              <w:t>Title/Resource</w:t>
            </w:r>
          </w:p>
        </w:tc>
        <w:tc>
          <w:tcPr>
            <w:tcW w:w="4140" w:type="dxa"/>
          </w:tcPr>
          <w:p w14:paraId="3F7F31CF" w14:textId="77777777" w:rsidR="0049270C" w:rsidRDefault="0049270C" w:rsidP="00746A15">
            <w:pPr>
              <w:cnfStyle w:val="100000000000" w:firstRow="1" w:lastRow="0" w:firstColumn="0" w:lastColumn="0" w:oddVBand="0" w:evenVBand="0" w:oddHBand="0" w:evenHBand="0" w:firstRowFirstColumn="0" w:firstRowLastColumn="0" w:lastRowFirstColumn="0" w:lastRowLastColumn="0"/>
            </w:pPr>
            <w:r>
              <w:t>Description</w:t>
            </w:r>
          </w:p>
        </w:tc>
        <w:tc>
          <w:tcPr>
            <w:tcW w:w="3510" w:type="dxa"/>
          </w:tcPr>
          <w:p w14:paraId="0DA6AA51" w14:textId="77777777" w:rsidR="0049270C" w:rsidRDefault="0049270C" w:rsidP="00746A15">
            <w:pPr>
              <w:cnfStyle w:val="100000000000" w:firstRow="1" w:lastRow="0" w:firstColumn="0" w:lastColumn="0" w:oddVBand="0" w:evenVBand="0" w:oddHBand="0" w:evenHBand="0" w:firstRowFirstColumn="0" w:firstRowLastColumn="0" w:lastRowFirstColumn="0" w:lastRowLastColumn="0"/>
            </w:pPr>
            <w:r>
              <w:t>URL/Source</w:t>
            </w:r>
          </w:p>
        </w:tc>
      </w:tr>
      <w:tr w:rsidR="0049270C" w14:paraId="5E9C8F6A" w14:textId="77777777" w:rsidTr="00840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3FD77F3E" w14:textId="0430D648" w:rsidR="0049270C" w:rsidRPr="00027E6F" w:rsidRDefault="00D917C9" w:rsidP="00132780">
            <w:pPr>
              <w:rPr>
                <w:b w:val="0"/>
              </w:rPr>
            </w:pPr>
            <w:r>
              <w:rPr>
                <w:b w:val="0"/>
              </w:rPr>
              <w:t>Oil/Gas Produced Water Chemistry</w:t>
            </w:r>
          </w:p>
        </w:tc>
        <w:tc>
          <w:tcPr>
            <w:tcW w:w="4140" w:type="dxa"/>
          </w:tcPr>
          <w:p w14:paraId="49393322" w14:textId="4811300B" w:rsidR="0049270C" w:rsidRDefault="00840E4E" w:rsidP="00132780">
            <w:pPr>
              <w:cnfStyle w:val="000000100000" w:firstRow="0" w:lastRow="0" w:firstColumn="0" w:lastColumn="0" w:oddVBand="0" w:evenVBand="0" w:oddHBand="1" w:evenHBand="0" w:firstRowFirstColumn="0" w:firstRowLastColumn="0" w:lastRowFirstColumn="0" w:lastRowLastColumn="0"/>
            </w:pPr>
            <w:r>
              <w:t>Chemistry of water produced from oil and gas drilling, production and injection operations.</w:t>
            </w:r>
          </w:p>
        </w:tc>
        <w:tc>
          <w:tcPr>
            <w:tcW w:w="3510" w:type="dxa"/>
          </w:tcPr>
          <w:p w14:paraId="326B6F60" w14:textId="5809DFDA" w:rsidR="0049270C" w:rsidRDefault="00A654ED" w:rsidP="00746A15">
            <w:pPr>
              <w:cnfStyle w:val="000000100000" w:firstRow="0" w:lastRow="0" w:firstColumn="0" w:lastColumn="0" w:oddVBand="0" w:evenVBand="0" w:oddHBand="1" w:evenHBand="0" w:firstRowFirstColumn="0" w:firstRowLastColumn="0" w:lastRowFirstColumn="0" w:lastRowLastColumn="0"/>
            </w:pPr>
            <w:r w:rsidRPr="00A654ED">
              <w:t xml:space="preserve">https://www.usgs.gov/centers/gemsc/science/oil-and-gas-waters-project?qt-science_center_objects=0#qt-science_center_objects </w:t>
            </w:r>
            <w:hyperlink r:id="rId14" w:history="1"/>
          </w:p>
        </w:tc>
      </w:tr>
    </w:tbl>
    <w:p w14:paraId="2807FE80" w14:textId="77777777" w:rsidR="00E468B0" w:rsidRPr="0039632A" w:rsidRDefault="00E468B0" w:rsidP="00E468B0">
      <w:pPr>
        <w:pStyle w:val="Heading5"/>
      </w:pPr>
      <w:r w:rsidRPr="0039632A">
        <w:t>Data Quality &amp; Gaps</w:t>
      </w:r>
    </w:p>
    <w:p w14:paraId="55BB4173" w14:textId="77777777" w:rsidR="00E468B0" w:rsidRPr="003011A1" w:rsidRDefault="00E468B0" w:rsidP="00E468B0">
      <w:r w:rsidRPr="003011A1">
        <w:t xml:space="preserve">Lorem ipsum dolor sit </w:t>
      </w:r>
      <w:proofErr w:type="spellStart"/>
      <w:r w:rsidRPr="003011A1">
        <w:t>amet</w:t>
      </w:r>
      <w:proofErr w:type="spellEnd"/>
      <w:r w:rsidRPr="003011A1">
        <w:t xml:space="preserve">, </w:t>
      </w:r>
      <w:proofErr w:type="spellStart"/>
      <w:r w:rsidRPr="003011A1">
        <w:t>consectetur</w:t>
      </w:r>
      <w:proofErr w:type="spellEnd"/>
      <w:r w:rsidRPr="003011A1">
        <w:t xml:space="preserve"> </w:t>
      </w:r>
      <w:proofErr w:type="spellStart"/>
      <w:r w:rsidRPr="003011A1">
        <w:t>adipiscing</w:t>
      </w:r>
      <w:proofErr w:type="spellEnd"/>
      <w:r w:rsidRPr="003011A1">
        <w:t xml:space="preserve"> </w:t>
      </w:r>
      <w:proofErr w:type="spellStart"/>
      <w:r w:rsidRPr="003011A1">
        <w:t>elit</w:t>
      </w:r>
      <w:proofErr w:type="spellEnd"/>
      <w:r w:rsidRPr="003011A1">
        <w:t xml:space="preserve">, sed do </w:t>
      </w:r>
      <w:proofErr w:type="spellStart"/>
      <w:r w:rsidRPr="003011A1">
        <w:t>eiusmod</w:t>
      </w:r>
      <w:proofErr w:type="spellEnd"/>
      <w:r w:rsidRPr="003011A1">
        <w:t xml:space="preserve"> </w:t>
      </w:r>
      <w:proofErr w:type="spellStart"/>
      <w:r w:rsidRPr="003011A1">
        <w:t>tempor</w:t>
      </w:r>
      <w:proofErr w:type="spellEnd"/>
      <w:r w:rsidRPr="003011A1">
        <w:t xml:space="preserve"> </w:t>
      </w:r>
      <w:proofErr w:type="spellStart"/>
      <w:r w:rsidRPr="003011A1">
        <w:t>incididunt</w:t>
      </w:r>
      <w:proofErr w:type="spellEnd"/>
      <w:r w:rsidRPr="003011A1">
        <w:t xml:space="preserve"> </w:t>
      </w:r>
      <w:proofErr w:type="spellStart"/>
      <w:r w:rsidRPr="003011A1">
        <w:t>ut</w:t>
      </w:r>
      <w:proofErr w:type="spellEnd"/>
      <w:r w:rsidRPr="003011A1">
        <w:t xml:space="preserve"> </w:t>
      </w:r>
      <w:proofErr w:type="spellStart"/>
      <w:r w:rsidRPr="003011A1">
        <w:t>labore</w:t>
      </w:r>
      <w:proofErr w:type="spellEnd"/>
      <w:r w:rsidRPr="003011A1">
        <w:t xml:space="preserve"> et dolore magna </w:t>
      </w:r>
      <w:proofErr w:type="spellStart"/>
      <w:r w:rsidRPr="003011A1">
        <w:t>aliqua</w:t>
      </w:r>
      <w:proofErr w:type="spellEnd"/>
      <w:r w:rsidRPr="003011A1">
        <w:t xml:space="preserve">. Ut </w:t>
      </w:r>
      <w:proofErr w:type="spellStart"/>
      <w:r w:rsidRPr="003011A1">
        <w:t>enim</w:t>
      </w:r>
      <w:proofErr w:type="spellEnd"/>
      <w:r w:rsidRPr="003011A1">
        <w:t xml:space="preserve"> ad minim </w:t>
      </w:r>
      <w:proofErr w:type="spellStart"/>
      <w:r w:rsidRPr="003011A1">
        <w:t>veniam</w:t>
      </w:r>
      <w:proofErr w:type="spellEnd"/>
      <w:r w:rsidRPr="003011A1">
        <w:t xml:space="preserve">, </w:t>
      </w:r>
      <w:proofErr w:type="spellStart"/>
      <w:r w:rsidRPr="003011A1">
        <w:t>quis</w:t>
      </w:r>
      <w:proofErr w:type="spellEnd"/>
      <w:r w:rsidRPr="003011A1">
        <w:t xml:space="preserve"> </w:t>
      </w:r>
      <w:proofErr w:type="spellStart"/>
      <w:r w:rsidRPr="003011A1">
        <w:t>nostrud</w:t>
      </w:r>
      <w:proofErr w:type="spellEnd"/>
      <w:r>
        <w:t>.</w:t>
      </w:r>
    </w:p>
    <w:p w14:paraId="64F080E1" w14:textId="7C350368" w:rsidR="000F642A" w:rsidRDefault="000F642A" w:rsidP="000F642A">
      <w:pPr>
        <w:pStyle w:val="Heading4"/>
      </w:pPr>
      <w:bookmarkStart w:id="56" w:name="_Toc63886820"/>
      <w:r>
        <w:t>Injection Well Volumes</w:t>
      </w:r>
      <w:bookmarkEnd w:id="56"/>
    </w:p>
    <w:p w14:paraId="798D28F4" w14:textId="7576F32C" w:rsidR="000F642A" w:rsidRDefault="008F17D3" w:rsidP="000F642A">
      <w:r>
        <w:rPr>
          <w:bCs/>
        </w:rPr>
        <w:t>Data from</w:t>
      </w:r>
      <w:r w:rsidR="000F642A">
        <w:rPr>
          <w:bCs/>
        </w:rPr>
        <w:t xml:space="preserve"> saltwater disposal wells</w:t>
      </w:r>
      <w:r>
        <w:rPr>
          <w:bCs/>
        </w:rPr>
        <w:t xml:space="preserve"> can</w:t>
      </w:r>
      <w:r w:rsidR="00B222E1">
        <w:rPr>
          <w:bCs/>
        </w:rPr>
        <w:t xml:space="preserve"> provide data that is useful as an analog for </w:t>
      </w:r>
      <w:r w:rsidR="00B222E1" w:rsidRPr="00B222E1">
        <w:rPr>
          <w:bCs/>
          <w:lang w:val="en-GB" w:eastAsia="ko-KR"/>
        </w:rPr>
        <w:t>CO</w:t>
      </w:r>
      <w:r w:rsidR="00B222E1" w:rsidRPr="00B222E1">
        <w:rPr>
          <w:bCs/>
          <w:vertAlign w:val="subscript"/>
          <w:lang w:val="en-GB" w:eastAsia="ko-KR"/>
        </w:rPr>
        <w:t>2</w:t>
      </w:r>
      <w:r w:rsidR="00B222E1" w:rsidRPr="00B222E1">
        <w:rPr>
          <w:bCs/>
          <w:lang w:val="en-GB" w:eastAsia="ko-KR"/>
        </w:rPr>
        <w:t xml:space="preserve"> </w:t>
      </w:r>
      <w:r w:rsidR="00B222E1">
        <w:rPr>
          <w:bCs/>
        </w:rPr>
        <w:t>injection and also must be considered for pressure effects.</w:t>
      </w:r>
    </w:p>
    <w:p w14:paraId="4E31BFB9" w14:textId="5E77D808" w:rsidR="00FB7965" w:rsidRDefault="00FB7965" w:rsidP="00FB7965">
      <w:pPr>
        <w:pStyle w:val="Caption"/>
        <w:keepNext/>
      </w:pPr>
      <w:bookmarkStart w:id="57" w:name="_Toc63886842"/>
      <w:r>
        <w:t xml:space="preserve">Table </w:t>
      </w:r>
      <w:r>
        <w:fldChar w:fldCharType="begin"/>
      </w:r>
      <w:r>
        <w:instrText xml:space="preserve"> SEQ Table \* ARABIC </w:instrText>
      </w:r>
      <w:r>
        <w:fldChar w:fldCharType="separate"/>
      </w:r>
      <w:r w:rsidR="00731DA2">
        <w:rPr>
          <w:noProof/>
        </w:rPr>
        <w:t>13</w:t>
      </w:r>
      <w:r>
        <w:fldChar w:fldCharType="end"/>
      </w:r>
      <w:r>
        <w:t xml:space="preserve">.  </w:t>
      </w:r>
      <w:r w:rsidR="000A3A91">
        <w:t>Fluid injection volumes for saltwater disposal wells.</w:t>
      </w:r>
      <w:bookmarkEnd w:id="57"/>
    </w:p>
    <w:tbl>
      <w:tblPr>
        <w:tblStyle w:val="GridTable2"/>
        <w:tblW w:w="0" w:type="auto"/>
        <w:tblLayout w:type="fixed"/>
        <w:tblLook w:val="04A0" w:firstRow="1" w:lastRow="0" w:firstColumn="1" w:lastColumn="0" w:noHBand="0" w:noVBand="1"/>
      </w:tblPr>
      <w:tblGrid>
        <w:gridCol w:w="1710"/>
        <w:gridCol w:w="4140"/>
        <w:gridCol w:w="3510"/>
      </w:tblGrid>
      <w:tr w:rsidR="000F642A" w14:paraId="6BA5836E" w14:textId="77777777" w:rsidTr="00132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37690417" w14:textId="77777777" w:rsidR="000F642A" w:rsidRDefault="000F642A" w:rsidP="00746A15">
            <w:r>
              <w:t>Title/Resource</w:t>
            </w:r>
          </w:p>
        </w:tc>
        <w:tc>
          <w:tcPr>
            <w:tcW w:w="4140" w:type="dxa"/>
          </w:tcPr>
          <w:p w14:paraId="52CEAC1D" w14:textId="77777777" w:rsidR="000F642A" w:rsidRDefault="000F642A" w:rsidP="00746A15">
            <w:pPr>
              <w:cnfStyle w:val="100000000000" w:firstRow="1" w:lastRow="0" w:firstColumn="0" w:lastColumn="0" w:oddVBand="0" w:evenVBand="0" w:oddHBand="0" w:evenHBand="0" w:firstRowFirstColumn="0" w:firstRowLastColumn="0" w:lastRowFirstColumn="0" w:lastRowLastColumn="0"/>
            </w:pPr>
            <w:r>
              <w:t>Description</w:t>
            </w:r>
          </w:p>
        </w:tc>
        <w:tc>
          <w:tcPr>
            <w:tcW w:w="3510" w:type="dxa"/>
          </w:tcPr>
          <w:p w14:paraId="5DADB27E" w14:textId="77777777" w:rsidR="000F642A" w:rsidRDefault="000F642A" w:rsidP="00746A15">
            <w:pPr>
              <w:cnfStyle w:val="100000000000" w:firstRow="1" w:lastRow="0" w:firstColumn="0" w:lastColumn="0" w:oddVBand="0" w:evenVBand="0" w:oddHBand="0" w:evenHBand="0" w:firstRowFirstColumn="0" w:firstRowLastColumn="0" w:lastRowFirstColumn="0" w:lastRowLastColumn="0"/>
            </w:pPr>
            <w:r>
              <w:t>URL/Source</w:t>
            </w:r>
          </w:p>
        </w:tc>
      </w:tr>
      <w:tr w:rsidR="000F642A" w14:paraId="166D43BD" w14:textId="77777777" w:rsidTr="00132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7B0163C" w14:textId="6608A843" w:rsidR="000F642A" w:rsidRPr="00027E6F" w:rsidRDefault="00585711" w:rsidP="00132780">
            <w:pPr>
              <w:rPr>
                <w:b w:val="0"/>
              </w:rPr>
            </w:pPr>
            <w:r>
              <w:rPr>
                <w:b w:val="0"/>
              </w:rPr>
              <w:t>Saltwater disposal well data</w:t>
            </w:r>
          </w:p>
        </w:tc>
        <w:tc>
          <w:tcPr>
            <w:tcW w:w="4140" w:type="dxa"/>
          </w:tcPr>
          <w:p w14:paraId="4951DEA1" w14:textId="4E74376B" w:rsidR="000F642A" w:rsidRDefault="00585711" w:rsidP="00132780">
            <w:pPr>
              <w:cnfStyle w:val="000000100000" w:firstRow="0" w:lastRow="0" w:firstColumn="0" w:lastColumn="0" w:oddVBand="0" w:evenVBand="0" w:oddHBand="1" w:evenHBand="0" w:firstRowFirstColumn="0" w:firstRowLastColumn="0" w:lastRowFirstColumn="0" w:lastRowLastColumn="0"/>
            </w:pPr>
            <w:r>
              <w:t xml:space="preserve">Volumes of water disposed of, as well as any pertinent information related to permitting of such wells (stress tests, </w:t>
            </w:r>
            <w:proofErr w:type="spellStart"/>
            <w:r>
              <w:t>etc</w:t>
            </w:r>
            <w:proofErr w:type="spellEnd"/>
            <w:r>
              <w:t>)</w:t>
            </w:r>
            <w:r w:rsidR="000F642A">
              <w:t>.</w:t>
            </w:r>
          </w:p>
        </w:tc>
        <w:tc>
          <w:tcPr>
            <w:tcW w:w="3510" w:type="dxa"/>
          </w:tcPr>
          <w:p w14:paraId="64D6905E" w14:textId="19CB8BE6" w:rsidR="000F642A" w:rsidRDefault="00837043" w:rsidP="00746A15">
            <w:pPr>
              <w:cnfStyle w:val="000000100000" w:firstRow="0" w:lastRow="0" w:firstColumn="0" w:lastColumn="0" w:oddVBand="0" w:evenVBand="0" w:oddHBand="1" w:evenHBand="0" w:firstRowFirstColumn="0" w:firstRowLastColumn="0" w:lastRowFirstColumn="0" w:lastRowLastColumn="0"/>
            </w:pPr>
            <w:r w:rsidRPr="00837043">
              <w:t>https://oilgas.ogm.utah.gov/oilgasweb/live-data-search/lds-injection/injection-lu.xhtml</w:t>
            </w:r>
            <w:hyperlink r:id="rId15" w:history="1"/>
          </w:p>
        </w:tc>
      </w:tr>
    </w:tbl>
    <w:p w14:paraId="466C05F0" w14:textId="522E9CA9" w:rsidR="003439D2" w:rsidRDefault="00772A0C" w:rsidP="003439D2">
      <w:pPr>
        <w:pStyle w:val="Heading4"/>
      </w:pPr>
      <w:bookmarkStart w:id="58" w:name="_Toc63886821"/>
      <w:bookmarkEnd w:id="37"/>
      <w:r>
        <w:lastRenderedPageBreak/>
        <w:t xml:space="preserve">Rock Property </w:t>
      </w:r>
      <w:r w:rsidR="009B3042">
        <w:t xml:space="preserve">and Geochemical </w:t>
      </w:r>
      <w:r>
        <w:t>Data (Porosity, Permeability, Relative Permeability, Capillary Pressure</w:t>
      </w:r>
      <w:r w:rsidR="00807064">
        <w:t xml:space="preserve">, </w:t>
      </w:r>
      <w:proofErr w:type="spellStart"/>
      <w:r w:rsidR="00807064">
        <w:t>etc</w:t>
      </w:r>
      <w:proofErr w:type="spellEnd"/>
      <w:r>
        <w:t>)</w:t>
      </w:r>
      <w:bookmarkEnd w:id="58"/>
    </w:p>
    <w:p w14:paraId="392C9BA9" w14:textId="2541A128" w:rsidR="003439D2" w:rsidRDefault="00433FFC" w:rsidP="003439D2">
      <w:r>
        <w:rPr>
          <w:bCs/>
        </w:rPr>
        <w:t xml:space="preserve">Rock property data </w:t>
      </w:r>
      <w:r w:rsidR="00807064">
        <w:rPr>
          <w:bCs/>
        </w:rPr>
        <w:t>may be available from drill core, cuttings and/or</w:t>
      </w:r>
      <w:r w:rsidR="0099293A">
        <w:rPr>
          <w:bCs/>
        </w:rPr>
        <w:t xml:space="preserve"> outcrop</w:t>
      </w:r>
      <w:r w:rsidR="00807064">
        <w:rPr>
          <w:bCs/>
        </w:rPr>
        <w:t xml:space="preserve"> and analogs</w:t>
      </w:r>
      <w:r w:rsidR="0099293A">
        <w:rPr>
          <w:bCs/>
        </w:rPr>
        <w:t>.  Porosity, permeability, relative permeability</w:t>
      </w:r>
      <w:r w:rsidR="00807064">
        <w:rPr>
          <w:bCs/>
        </w:rPr>
        <w:t>, wettability</w:t>
      </w:r>
      <w:r w:rsidR="0099293A">
        <w:rPr>
          <w:bCs/>
        </w:rPr>
        <w:t xml:space="preserve"> and capillary pressure measurement</w:t>
      </w:r>
      <w:r w:rsidR="00807064">
        <w:rPr>
          <w:bCs/>
        </w:rPr>
        <w:t xml:space="preserve"> data are sometimes available from oil/gas divisions or published reports</w:t>
      </w:r>
      <w:r w:rsidR="0099293A">
        <w:rPr>
          <w:bCs/>
        </w:rPr>
        <w:t>.</w:t>
      </w:r>
    </w:p>
    <w:p w14:paraId="7F5C6334" w14:textId="046E4AB2" w:rsidR="003439D2" w:rsidRDefault="003439D2" w:rsidP="003439D2">
      <w:pPr>
        <w:pStyle w:val="Caption"/>
        <w:keepNext/>
      </w:pPr>
      <w:bookmarkStart w:id="59" w:name="_Toc63886843"/>
      <w:r>
        <w:t xml:space="preserve">Table </w:t>
      </w:r>
      <w:r>
        <w:fldChar w:fldCharType="begin"/>
      </w:r>
      <w:r>
        <w:instrText xml:space="preserve"> SEQ Table \* ARABIC </w:instrText>
      </w:r>
      <w:r>
        <w:fldChar w:fldCharType="separate"/>
      </w:r>
      <w:r w:rsidR="00731DA2">
        <w:rPr>
          <w:noProof/>
        </w:rPr>
        <w:t>14</w:t>
      </w:r>
      <w:r>
        <w:fldChar w:fldCharType="end"/>
      </w:r>
      <w:r>
        <w:t xml:space="preserve">.  </w:t>
      </w:r>
      <w:r w:rsidR="0099293A">
        <w:t>Rock property data</w:t>
      </w:r>
      <w:r>
        <w:t>.</w:t>
      </w:r>
      <w:bookmarkEnd w:id="59"/>
    </w:p>
    <w:tbl>
      <w:tblPr>
        <w:tblStyle w:val="GridTable2"/>
        <w:tblW w:w="0" w:type="auto"/>
        <w:tblLayout w:type="fixed"/>
        <w:tblLook w:val="04A0" w:firstRow="1" w:lastRow="0" w:firstColumn="1" w:lastColumn="0" w:noHBand="0" w:noVBand="1"/>
      </w:tblPr>
      <w:tblGrid>
        <w:gridCol w:w="1710"/>
        <w:gridCol w:w="4140"/>
        <w:gridCol w:w="3510"/>
      </w:tblGrid>
      <w:tr w:rsidR="003439D2" w14:paraId="7078E26F" w14:textId="77777777" w:rsidTr="00F50D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656C6AB" w14:textId="77777777" w:rsidR="003439D2" w:rsidRDefault="003439D2" w:rsidP="00F50DEA">
            <w:r>
              <w:t>Title/Resource</w:t>
            </w:r>
          </w:p>
        </w:tc>
        <w:tc>
          <w:tcPr>
            <w:tcW w:w="4140" w:type="dxa"/>
          </w:tcPr>
          <w:p w14:paraId="1A103C81" w14:textId="77777777" w:rsidR="003439D2" w:rsidRDefault="003439D2" w:rsidP="00F50DEA">
            <w:pPr>
              <w:cnfStyle w:val="100000000000" w:firstRow="1" w:lastRow="0" w:firstColumn="0" w:lastColumn="0" w:oddVBand="0" w:evenVBand="0" w:oddHBand="0" w:evenHBand="0" w:firstRowFirstColumn="0" w:firstRowLastColumn="0" w:lastRowFirstColumn="0" w:lastRowLastColumn="0"/>
            </w:pPr>
            <w:r>
              <w:t>Description</w:t>
            </w:r>
          </w:p>
        </w:tc>
        <w:tc>
          <w:tcPr>
            <w:tcW w:w="3510" w:type="dxa"/>
          </w:tcPr>
          <w:p w14:paraId="7BEDE50B" w14:textId="77777777" w:rsidR="003439D2" w:rsidRDefault="003439D2" w:rsidP="00F50DEA">
            <w:pPr>
              <w:cnfStyle w:val="100000000000" w:firstRow="1" w:lastRow="0" w:firstColumn="0" w:lastColumn="0" w:oddVBand="0" w:evenVBand="0" w:oddHBand="0" w:evenHBand="0" w:firstRowFirstColumn="0" w:firstRowLastColumn="0" w:lastRowFirstColumn="0" w:lastRowLastColumn="0"/>
            </w:pPr>
            <w:r>
              <w:t>URL/Source</w:t>
            </w:r>
          </w:p>
        </w:tc>
      </w:tr>
      <w:tr w:rsidR="0002486E" w14:paraId="6AFBB582" w14:textId="77777777" w:rsidTr="00F50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77D25271" w14:textId="6FAEB4A6" w:rsidR="0002486E" w:rsidRDefault="0002486E" w:rsidP="00F50DEA">
            <w:pPr>
              <w:rPr>
                <w:b w:val="0"/>
              </w:rPr>
            </w:pPr>
            <w:r>
              <w:rPr>
                <w:b w:val="0"/>
              </w:rPr>
              <w:t>Utah Core Research Center</w:t>
            </w:r>
          </w:p>
        </w:tc>
        <w:tc>
          <w:tcPr>
            <w:tcW w:w="4140" w:type="dxa"/>
          </w:tcPr>
          <w:p w14:paraId="5AB1B7FA" w14:textId="64E676D9" w:rsidR="0002486E" w:rsidRPr="0002486E" w:rsidRDefault="0002486E" w:rsidP="00F50DEA">
            <w:pPr>
              <w:cnfStyle w:val="000000100000" w:firstRow="0" w:lastRow="0" w:firstColumn="0" w:lastColumn="0" w:oddVBand="0" w:evenVBand="0" w:oddHBand="1" w:evenHBand="0" w:firstRowFirstColumn="0" w:firstRowLastColumn="0" w:lastRowFirstColumn="0" w:lastRowLastColumn="0"/>
              <w:rPr>
                <w:bCs/>
              </w:rPr>
            </w:pPr>
            <w:r w:rsidRPr="0002486E">
              <w:rPr>
                <w:bCs/>
              </w:rPr>
              <w:t>Core, cuttings from Utah wells</w:t>
            </w:r>
            <w:r>
              <w:rPr>
                <w:bCs/>
              </w:rPr>
              <w:t>; source of additional information including core analyses</w:t>
            </w:r>
          </w:p>
        </w:tc>
        <w:tc>
          <w:tcPr>
            <w:tcW w:w="3510" w:type="dxa"/>
          </w:tcPr>
          <w:p w14:paraId="6EEBE6A2" w14:textId="5E252329" w:rsidR="0002486E" w:rsidRDefault="0002486E" w:rsidP="00F50DEA">
            <w:pPr>
              <w:cnfStyle w:val="000000100000" w:firstRow="0" w:lastRow="0" w:firstColumn="0" w:lastColumn="0" w:oddVBand="0" w:evenVBand="0" w:oddHBand="1" w:evenHBand="0" w:firstRowFirstColumn="0" w:firstRowLastColumn="0" w:lastRowFirstColumn="0" w:lastRowLastColumn="0"/>
            </w:pPr>
            <w:r w:rsidRPr="0002486E">
              <w:t>https://geology.utah.gov/about-us/utah-core-research-center/</w:t>
            </w:r>
          </w:p>
        </w:tc>
      </w:tr>
      <w:tr w:rsidR="0002486E" w14:paraId="7DDA0A7E" w14:textId="77777777" w:rsidTr="00F50D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7BBCE8F" w14:textId="24028AAC" w:rsidR="0002486E" w:rsidRDefault="00930282" w:rsidP="00F50DEA">
            <w:pPr>
              <w:rPr>
                <w:b w:val="0"/>
              </w:rPr>
            </w:pPr>
            <w:r>
              <w:rPr>
                <w:b w:val="0"/>
              </w:rPr>
              <w:t>Utah Geological Survey</w:t>
            </w:r>
          </w:p>
        </w:tc>
        <w:tc>
          <w:tcPr>
            <w:tcW w:w="4140" w:type="dxa"/>
          </w:tcPr>
          <w:p w14:paraId="4AEFEB10" w14:textId="36B1B92D" w:rsidR="0002486E" w:rsidRDefault="00930282" w:rsidP="00F50DEA">
            <w:pPr>
              <w:cnfStyle w:val="000000010000" w:firstRow="0" w:lastRow="0" w:firstColumn="0" w:lastColumn="0" w:oddVBand="0" w:evenVBand="0" w:oddHBand="0" w:evenHBand="1" w:firstRowFirstColumn="0" w:firstRowLastColumn="0" w:lastRowFirstColumn="0" w:lastRowLastColumn="0"/>
            </w:pPr>
            <w:r>
              <w:t>Analytical data including geochemical and geochronologic</w:t>
            </w:r>
          </w:p>
        </w:tc>
        <w:tc>
          <w:tcPr>
            <w:tcW w:w="3510" w:type="dxa"/>
          </w:tcPr>
          <w:p w14:paraId="7119979B" w14:textId="19D17382" w:rsidR="0002486E" w:rsidRDefault="00930282" w:rsidP="00F50DEA">
            <w:pPr>
              <w:cnfStyle w:val="000000010000" w:firstRow="0" w:lastRow="0" w:firstColumn="0" w:lastColumn="0" w:oddVBand="0" w:evenVBand="0" w:oddHBand="0" w:evenHBand="1" w:firstRowFirstColumn="0" w:firstRowLastColumn="0" w:lastRowFirstColumn="0" w:lastRowLastColumn="0"/>
            </w:pPr>
            <w:r w:rsidRPr="00930282">
              <w:t>https://geology.utah.gov/map-pub/data-databases/analytical-data/</w:t>
            </w:r>
          </w:p>
        </w:tc>
      </w:tr>
    </w:tbl>
    <w:p w14:paraId="7B9B27E5" w14:textId="77777777" w:rsidR="002B1965" w:rsidRPr="0039632A" w:rsidRDefault="002B1965" w:rsidP="002B1965">
      <w:pPr>
        <w:pStyle w:val="Heading5"/>
      </w:pPr>
      <w:r w:rsidRPr="0039632A">
        <w:t>Data Quality &amp; Gaps</w:t>
      </w:r>
    </w:p>
    <w:p w14:paraId="0A5674FB" w14:textId="77777777" w:rsidR="002B1965" w:rsidRPr="003011A1" w:rsidRDefault="002B1965" w:rsidP="002B1965">
      <w:r w:rsidRPr="003011A1">
        <w:t xml:space="preserve">Lorem ipsum dolor sit </w:t>
      </w:r>
      <w:proofErr w:type="spellStart"/>
      <w:r w:rsidRPr="003011A1">
        <w:t>amet</w:t>
      </w:r>
      <w:proofErr w:type="spellEnd"/>
      <w:r w:rsidRPr="003011A1">
        <w:t xml:space="preserve">, </w:t>
      </w:r>
      <w:proofErr w:type="spellStart"/>
      <w:r w:rsidRPr="003011A1">
        <w:t>consectetur</w:t>
      </w:r>
      <w:proofErr w:type="spellEnd"/>
      <w:r w:rsidRPr="003011A1">
        <w:t xml:space="preserve"> </w:t>
      </w:r>
      <w:proofErr w:type="spellStart"/>
      <w:r w:rsidRPr="003011A1">
        <w:t>adipiscing</w:t>
      </w:r>
      <w:proofErr w:type="spellEnd"/>
      <w:r w:rsidRPr="003011A1">
        <w:t xml:space="preserve"> </w:t>
      </w:r>
      <w:proofErr w:type="spellStart"/>
      <w:r w:rsidRPr="003011A1">
        <w:t>elit</w:t>
      </w:r>
      <w:proofErr w:type="spellEnd"/>
      <w:r w:rsidRPr="003011A1">
        <w:t xml:space="preserve">, sed do </w:t>
      </w:r>
      <w:proofErr w:type="spellStart"/>
      <w:r w:rsidRPr="003011A1">
        <w:t>eiusmod</w:t>
      </w:r>
      <w:proofErr w:type="spellEnd"/>
      <w:r w:rsidRPr="003011A1">
        <w:t xml:space="preserve"> </w:t>
      </w:r>
      <w:proofErr w:type="spellStart"/>
      <w:r w:rsidRPr="003011A1">
        <w:t>tempor</w:t>
      </w:r>
      <w:proofErr w:type="spellEnd"/>
      <w:r w:rsidRPr="003011A1">
        <w:t xml:space="preserve"> </w:t>
      </w:r>
      <w:proofErr w:type="spellStart"/>
      <w:r w:rsidRPr="003011A1">
        <w:t>incididunt</w:t>
      </w:r>
      <w:proofErr w:type="spellEnd"/>
      <w:r w:rsidRPr="003011A1">
        <w:t xml:space="preserve"> </w:t>
      </w:r>
      <w:proofErr w:type="spellStart"/>
      <w:r w:rsidRPr="003011A1">
        <w:t>ut</w:t>
      </w:r>
      <w:proofErr w:type="spellEnd"/>
      <w:r w:rsidRPr="003011A1">
        <w:t xml:space="preserve"> </w:t>
      </w:r>
      <w:proofErr w:type="spellStart"/>
      <w:r w:rsidRPr="003011A1">
        <w:t>labore</w:t>
      </w:r>
      <w:proofErr w:type="spellEnd"/>
      <w:r w:rsidRPr="003011A1">
        <w:t xml:space="preserve"> et dolore magna </w:t>
      </w:r>
      <w:proofErr w:type="spellStart"/>
      <w:r w:rsidRPr="003011A1">
        <w:t>aliqua</w:t>
      </w:r>
      <w:proofErr w:type="spellEnd"/>
      <w:r w:rsidRPr="003011A1">
        <w:t xml:space="preserve">. Ut </w:t>
      </w:r>
      <w:proofErr w:type="spellStart"/>
      <w:r w:rsidRPr="003011A1">
        <w:t>enim</w:t>
      </w:r>
      <w:proofErr w:type="spellEnd"/>
      <w:r w:rsidRPr="003011A1">
        <w:t xml:space="preserve"> ad minim </w:t>
      </w:r>
      <w:proofErr w:type="spellStart"/>
      <w:r w:rsidRPr="003011A1">
        <w:t>veniam</w:t>
      </w:r>
      <w:proofErr w:type="spellEnd"/>
      <w:r w:rsidRPr="003011A1">
        <w:t xml:space="preserve">, </w:t>
      </w:r>
      <w:proofErr w:type="spellStart"/>
      <w:r w:rsidRPr="003011A1">
        <w:t>quis</w:t>
      </w:r>
      <w:proofErr w:type="spellEnd"/>
      <w:r w:rsidRPr="003011A1">
        <w:t xml:space="preserve"> </w:t>
      </w:r>
      <w:proofErr w:type="spellStart"/>
      <w:r w:rsidRPr="003011A1">
        <w:t>nostrud</w:t>
      </w:r>
      <w:proofErr w:type="spellEnd"/>
      <w:r>
        <w:t>.</w:t>
      </w:r>
    </w:p>
    <w:p w14:paraId="274DA32A" w14:textId="07929908" w:rsidR="009504F3" w:rsidRDefault="009504F3" w:rsidP="009504F3">
      <w:pPr>
        <w:pStyle w:val="Heading2"/>
      </w:pPr>
      <w:bookmarkStart w:id="60" w:name="_Toc63886822"/>
      <w:r>
        <w:t>CO2 Source/Capture Data</w:t>
      </w:r>
      <w:bookmarkEnd w:id="60"/>
    </w:p>
    <w:p w14:paraId="6EDC28F0" w14:textId="2D4F4811" w:rsidR="009504F3" w:rsidRDefault="009504F3" w:rsidP="009504F3">
      <w:r>
        <w:t>Most significant CO2 source and emission data is derived from national databases.  Some states may have local databases of CO2 capture assessments.</w:t>
      </w:r>
    </w:p>
    <w:p w14:paraId="39B2A454" w14:textId="7A6D5D57" w:rsidR="009504F3" w:rsidRDefault="009504F3" w:rsidP="009504F3">
      <w:pPr>
        <w:pStyle w:val="Heading4"/>
      </w:pPr>
      <w:bookmarkStart w:id="61" w:name="_Toc63886823"/>
      <w:r>
        <w:t>CO2 Sources and Emission Data</w:t>
      </w:r>
      <w:bookmarkEnd w:id="61"/>
    </w:p>
    <w:p w14:paraId="47125FF0" w14:textId="27A1CDBC" w:rsidR="009504F3" w:rsidRDefault="009504F3" w:rsidP="009504F3">
      <w:pPr>
        <w:pStyle w:val="Caption"/>
        <w:keepNext/>
      </w:pPr>
      <w:bookmarkStart w:id="62" w:name="_Toc63886844"/>
      <w:r>
        <w:t xml:space="preserve">Table </w:t>
      </w:r>
      <w:r>
        <w:fldChar w:fldCharType="begin"/>
      </w:r>
      <w:r>
        <w:instrText xml:space="preserve"> SEQ Table \* ARABIC </w:instrText>
      </w:r>
      <w:r>
        <w:fldChar w:fldCharType="separate"/>
      </w:r>
      <w:r w:rsidR="00731DA2">
        <w:rPr>
          <w:noProof/>
        </w:rPr>
        <w:t>15</w:t>
      </w:r>
      <w:r>
        <w:fldChar w:fldCharType="end"/>
      </w:r>
      <w:r>
        <w:t xml:space="preserve">.  </w:t>
      </w:r>
      <w:r w:rsidR="00030F27">
        <w:t>Federal and state databases of CO2 sources</w:t>
      </w:r>
      <w:r>
        <w:t>.</w:t>
      </w:r>
      <w:bookmarkEnd w:id="62"/>
    </w:p>
    <w:tbl>
      <w:tblPr>
        <w:tblStyle w:val="GridTable2"/>
        <w:tblW w:w="0" w:type="auto"/>
        <w:tblLayout w:type="fixed"/>
        <w:tblLook w:val="04A0" w:firstRow="1" w:lastRow="0" w:firstColumn="1" w:lastColumn="0" w:noHBand="0" w:noVBand="1"/>
      </w:tblPr>
      <w:tblGrid>
        <w:gridCol w:w="1710"/>
        <w:gridCol w:w="4140"/>
        <w:gridCol w:w="3510"/>
      </w:tblGrid>
      <w:tr w:rsidR="009504F3" w14:paraId="522196F6" w14:textId="77777777" w:rsidTr="00455B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26F747E4" w14:textId="77777777" w:rsidR="009504F3" w:rsidRDefault="009504F3" w:rsidP="00455B41">
            <w:r>
              <w:t>Title/Resource</w:t>
            </w:r>
          </w:p>
        </w:tc>
        <w:tc>
          <w:tcPr>
            <w:tcW w:w="4140" w:type="dxa"/>
          </w:tcPr>
          <w:p w14:paraId="778DB72A" w14:textId="77777777" w:rsidR="009504F3" w:rsidRDefault="009504F3" w:rsidP="00455B41">
            <w:pPr>
              <w:cnfStyle w:val="100000000000" w:firstRow="1" w:lastRow="0" w:firstColumn="0" w:lastColumn="0" w:oddVBand="0" w:evenVBand="0" w:oddHBand="0" w:evenHBand="0" w:firstRowFirstColumn="0" w:firstRowLastColumn="0" w:lastRowFirstColumn="0" w:lastRowLastColumn="0"/>
            </w:pPr>
            <w:r>
              <w:t>Description</w:t>
            </w:r>
          </w:p>
        </w:tc>
        <w:tc>
          <w:tcPr>
            <w:tcW w:w="3510" w:type="dxa"/>
          </w:tcPr>
          <w:p w14:paraId="12B8AF16" w14:textId="77777777" w:rsidR="009504F3" w:rsidRDefault="009504F3" w:rsidP="00455B41">
            <w:pPr>
              <w:cnfStyle w:val="100000000000" w:firstRow="1" w:lastRow="0" w:firstColumn="0" w:lastColumn="0" w:oddVBand="0" w:evenVBand="0" w:oddHBand="0" w:evenHBand="0" w:firstRowFirstColumn="0" w:firstRowLastColumn="0" w:lastRowFirstColumn="0" w:lastRowLastColumn="0"/>
            </w:pPr>
            <w:r>
              <w:t>URL/Source</w:t>
            </w:r>
          </w:p>
        </w:tc>
      </w:tr>
      <w:tr w:rsidR="009504F3" w14:paraId="086084AE" w14:textId="77777777" w:rsidTr="00455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DA94F81" w14:textId="3051E7BE" w:rsidR="009504F3" w:rsidRPr="00027E6F" w:rsidRDefault="009F0AF9" w:rsidP="00455B41">
            <w:pPr>
              <w:rPr>
                <w:b w:val="0"/>
              </w:rPr>
            </w:pPr>
            <w:r>
              <w:rPr>
                <w:b w:val="0"/>
              </w:rPr>
              <w:t>EPA FLIGHT</w:t>
            </w:r>
          </w:p>
        </w:tc>
        <w:tc>
          <w:tcPr>
            <w:tcW w:w="4140" w:type="dxa"/>
          </w:tcPr>
          <w:p w14:paraId="135BF689" w14:textId="65FC741D" w:rsidR="009504F3" w:rsidRDefault="009F0AF9" w:rsidP="00455B41">
            <w:pPr>
              <w:cnfStyle w:val="000000100000" w:firstRow="0" w:lastRow="0" w:firstColumn="0" w:lastColumn="0" w:oddVBand="0" w:evenVBand="0" w:oddHBand="1" w:evenHBand="0" w:firstRowFirstColumn="0" w:firstRowLastColumn="0" w:lastRowFirstColumn="0" w:lastRowLastColumn="0"/>
            </w:pPr>
            <w:r>
              <w:t xml:space="preserve">EPA’s Greenhouse Gas </w:t>
            </w:r>
            <w:r w:rsidR="00F71758">
              <w:t>emissions data explorer</w:t>
            </w:r>
          </w:p>
        </w:tc>
        <w:tc>
          <w:tcPr>
            <w:tcW w:w="3510" w:type="dxa"/>
          </w:tcPr>
          <w:p w14:paraId="4A0DA42F" w14:textId="24EABDFE" w:rsidR="009504F3" w:rsidRDefault="009F0AF9" w:rsidP="00455B41">
            <w:pPr>
              <w:cnfStyle w:val="000000100000" w:firstRow="0" w:lastRow="0" w:firstColumn="0" w:lastColumn="0" w:oddVBand="0" w:evenVBand="0" w:oddHBand="1" w:evenHBand="0" w:firstRowFirstColumn="0" w:firstRowLastColumn="0" w:lastRowFirstColumn="0" w:lastRowLastColumn="0"/>
            </w:pPr>
            <w:r w:rsidRPr="009F0AF9">
              <w:t>https://ghgdata.epa.gov/ghgp/main.do#</w:t>
            </w:r>
            <w:hyperlink r:id="rId16" w:history="1"/>
          </w:p>
        </w:tc>
      </w:tr>
      <w:tr w:rsidR="00F71758" w14:paraId="1D18C70D" w14:textId="77777777" w:rsidTr="00455B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B709E97" w14:textId="7248947F" w:rsidR="00F71758" w:rsidRDefault="006E5924" w:rsidP="00455B41">
            <w:pPr>
              <w:rPr>
                <w:b w:val="0"/>
              </w:rPr>
            </w:pPr>
            <w:r>
              <w:rPr>
                <w:b w:val="0"/>
              </w:rPr>
              <w:t>US EIA</w:t>
            </w:r>
          </w:p>
        </w:tc>
        <w:tc>
          <w:tcPr>
            <w:tcW w:w="4140" w:type="dxa"/>
          </w:tcPr>
          <w:p w14:paraId="2F7A10A7" w14:textId="4531259D" w:rsidR="006E5924" w:rsidRPr="006E5924" w:rsidRDefault="006E5924" w:rsidP="006E5924">
            <w:pPr>
              <w:cnfStyle w:val="000000010000" w:firstRow="0" w:lastRow="0" w:firstColumn="0" w:lastColumn="0" w:oddVBand="0" w:evenVBand="0" w:oddHBand="0" w:evenHBand="1" w:firstRowFirstColumn="0" w:firstRowLastColumn="0" w:lastRowFirstColumn="0" w:lastRowLastColumn="0"/>
            </w:pPr>
            <w:r w:rsidRPr="006E5924">
              <w:t xml:space="preserve">Energy-related carbon dioxide (CO2) emissions </w:t>
            </w:r>
            <w:r>
              <w:t>for</w:t>
            </w:r>
            <w:r w:rsidRPr="006E5924">
              <w:t xml:space="preserve"> states</w:t>
            </w:r>
          </w:p>
          <w:p w14:paraId="5A810136" w14:textId="77777777" w:rsidR="00F71758" w:rsidRDefault="00F71758" w:rsidP="00455B41">
            <w:pPr>
              <w:cnfStyle w:val="000000010000" w:firstRow="0" w:lastRow="0" w:firstColumn="0" w:lastColumn="0" w:oddVBand="0" w:evenVBand="0" w:oddHBand="0" w:evenHBand="1" w:firstRowFirstColumn="0" w:firstRowLastColumn="0" w:lastRowFirstColumn="0" w:lastRowLastColumn="0"/>
            </w:pPr>
          </w:p>
        </w:tc>
        <w:tc>
          <w:tcPr>
            <w:tcW w:w="3510" w:type="dxa"/>
          </w:tcPr>
          <w:p w14:paraId="22186649" w14:textId="3EFDB65C" w:rsidR="00F71758" w:rsidRPr="009F0AF9" w:rsidRDefault="006E5924" w:rsidP="00455B41">
            <w:pPr>
              <w:cnfStyle w:val="000000010000" w:firstRow="0" w:lastRow="0" w:firstColumn="0" w:lastColumn="0" w:oddVBand="0" w:evenVBand="0" w:oddHBand="0" w:evenHBand="1" w:firstRowFirstColumn="0" w:firstRowLastColumn="0" w:lastRowFirstColumn="0" w:lastRowLastColumn="0"/>
            </w:pPr>
            <w:r w:rsidRPr="006E5924">
              <w:t>https://www.eia.gov/environment/emissions/state/</w:t>
            </w:r>
          </w:p>
        </w:tc>
      </w:tr>
      <w:tr w:rsidR="00D9164A" w14:paraId="22C4DE34" w14:textId="77777777" w:rsidTr="00455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3C002B7" w14:textId="20F6C3D9" w:rsidR="00D9164A" w:rsidRDefault="00D9164A" w:rsidP="00455B41">
            <w:pPr>
              <w:rPr>
                <w:b w:val="0"/>
              </w:rPr>
            </w:pPr>
            <w:r>
              <w:rPr>
                <w:b w:val="0"/>
              </w:rPr>
              <w:t>Utah GHG</w:t>
            </w:r>
          </w:p>
        </w:tc>
        <w:tc>
          <w:tcPr>
            <w:tcW w:w="4140" w:type="dxa"/>
          </w:tcPr>
          <w:p w14:paraId="38350C02" w14:textId="1467FA1C" w:rsidR="00D9164A" w:rsidRPr="00D9164A" w:rsidRDefault="00D9164A" w:rsidP="006E5924">
            <w:pPr>
              <w:cnfStyle w:val="000000100000" w:firstRow="0" w:lastRow="0" w:firstColumn="0" w:lastColumn="0" w:oddVBand="0" w:evenVBand="0" w:oddHBand="1" w:evenHBand="0" w:firstRowFirstColumn="0" w:firstRowLastColumn="0" w:lastRowFirstColumn="0" w:lastRowLastColumn="0"/>
            </w:pPr>
            <w:r w:rsidRPr="00D9164A">
              <w:t>Utah</w:t>
            </w:r>
            <w:r>
              <w:t xml:space="preserve"> </w:t>
            </w:r>
            <w:r w:rsidRPr="00D9164A">
              <w:t xml:space="preserve">Greenhouse Gas Inventory and Reference Case Projections, 1990-2020 </w:t>
            </w:r>
          </w:p>
        </w:tc>
        <w:tc>
          <w:tcPr>
            <w:tcW w:w="3510" w:type="dxa"/>
          </w:tcPr>
          <w:p w14:paraId="661A8749" w14:textId="43FDCD35" w:rsidR="00D9164A" w:rsidRPr="006E5924" w:rsidRDefault="00D9164A" w:rsidP="00455B41">
            <w:pPr>
              <w:cnfStyle w:val="000000100000" w:firstRow="0" w:lastRow="0" w:firstColumn="0" w:lastColumn="0" w:oddVBand="0" w:evenVBand="0" w:oddHBand="1" w:evenHBand="0" w:firstRowFirstColumn="0" w:firstRowLastColumn="0" w:lastRowFirstColumn="0" w:lastRowLastColumn="0"/>
            </w:pPr>
            <w:r w:rsidRPr="00D9164A">
              <w:t>http://www.climatestrategies.us/library/library/download/409</w:t>
            </w:r>
          </w:p>
        </w:tc>
      </w:tr>
      <w:tr w:rsidR="00D9164A" w14:paraId="70DFF4BE" w14:textId="77777777" w:rsidTr="00455B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8519141" w14:textId="7592DCF0" w:rsidR="00D9164A" w:rsidRDefault="000751C7" w:rsidP="00455B41">
            <w:pPr>
              <w:rPr>
                <w:b w:val="0"/>
              </w:rPr>
            </w:pPr>
            <w:r>
              <w:rPr>
                <w:b w:val="0"/>
              </w:rPr>
              <w:t>Utah Road Map</w:t>
            </w:r>
          </w:p>
        </w:tc>
        <w:tc>
          <w:tcPr>
            <w:tcW w:w="4140" w:type="dxa"/>
          </w:tcPr>
          <w:p w14:paraId="3C3E1ACB" w14:textId="6B86A5BD" w:rsidR="00D9164A" w:rsidRPr="00D9164A" w:rsidRDefault="000751C7" w:rsidP="006E5924">
            <w:pPr>
              <w:cnfStyle w:val="000000010000" w:firstRow="0" w:lastRow="0" w:firstColumn="0" w:lastColumn="0" w:oddVBand="0" w:evenVBand="0" w:oddHBand="0" w:evenHBand="1" w:firstRowFirstColumn="0" w:firstRowLastColumn="0" w:lastRowFirstColumn="0" w:lastRowLastColumn="0"/>
            </w:pPr>
            <w:r w:rsidRPr="000751C7">
              <w:t>Positive solutions on</w:t>
            </w:r>
            <w:r w:rsidRPr="000751C7">
              <w:br/>
              <w:t>climate and air quality</w:t>
            </w:r>
          </w:p>
        </w:tc>
        <w:tc>
          <w:tcPr>
            <w:tcW w:w="3510" w:type="dxa"/>
          </w:tcPr>
          <w:p w14:paraId="3596AFB8" w14:textId="7AF56BE8" w:rsidR="00D9164A" w:rsidRPr="00D9164A" w:rsidRDefault="000751C7" w:rsidP="00455B41">
            <w:pPr>
              <w:cnfStyle w:val="000000010000" w:firstRow="0" w:lastRow="0" w:firstColumn="0" w:lastColumn="0" w:oddVBand="0" w:evenVBand="0" w:oddHBand="0" w:evenHBand="1" w:firstRowFirstColumn="0" w:firstRowLastColumn="0" w:lastRowFirstColumn="0" w:lastRowLastColumn="0"/>
            </w:pPr>
            <w:r w:rsidRPr="000751C7">
              <w:t>https://gardner.utah.edu/wp-content/uploads/AQCC-FAQs-Draft.pdf</w:t>
            </w:r>
          </w:p>
        </w:tc>
      </w:tr>
    </w:tbl>
    <w:p w14:paraId="17C88D80" w14:textId="77777777" w:rsidR="002B1965" w:rsidRPr="0039632A" w:rsidRDefault="002B1965" w:rsidP="002B1965">
      <w:pPr>
        <w:pStyle w:val="Heading5"/>
      </w:pPr>
      <w:r w:rsidRPr="0039632A">
        <w:t>Data Quality &amp; Gaps</w:t>
      </w:r>
    </w:p>
    <w:p w14:paraId="03E936B4" w14:textId="77777777" w:rsidR="002B1965" w:rsidRPr="003011A1" w:rsidRDefault="002B1965" w:rsidP="002B1965">
      <w:r w:rsidRPr="003011A1">
        <w:t xml:space="preserve">Lorem ipsum dolor sit </w:t>
      </w:r>
      <w:proofErr w:type="spellStart"/>
      <w:r w:rsidRPr="003011A1">
        <w:t>amet</w:t>
      </w:r>
      <w:proofErr w:type="spellEnd"/>
      <w:r w:rsidRPr="003011A1">
        <w:t xml:space="preserve">, </w:t>
      </w:r>
      <w:proofErr w:type="spellStart"/>
      <w:r w:rsidRPr="003011A1">
        <w:t>consectetur</w:t>
      </w:r>
      <w:proofErr w:type="spellEnd"/>
      <w:r w:rsidRPr="003011A1">
        <w:t xml:space="preserve"> </w:t>
      </w:r>
      <w:proofErr w:type="spellStart"/>
      <w:r w:rsidRPr="003011A1">
        <w:t>adipiscing</w:t>
      </w:r>
      <w:proofErr w:type="spellEnd"/>
      <w:r w:rsidRPr="003011A1">
        <w:t xml:space="preserve"> </w:t>
      </w:r>
      <w:proofErr w:type="spellStart"/>
      <w:r w:rsidRPr="003011A1">
        <w:t>elit</w:t>
      </w:r>
      <w:proofErr w:type="spellEnd"/>
      <w:r w:rsidRPr="003011A1">
        <w:t xml:space="preserve">, sed do </w:t>
      </w:r>
      <w:proofErr w:type="spellStart"/>
      <w:r w:rsidRPr="003011A1">
        <w:t>eiusmod</w:t>
      </w:r>
      <w:proofErr w:type="spellEnd"/>
      <w:r w:rsidRPr="003011A1">
        <w:t xml:space="preserve"> </w:t>
      </w:r>
      <w:proofErr w:type="spellStart"/>
      <w:r w:rsidRPr="003011A1">
        <w:t>tempor</w:t>
      </w:r>
      <w:proofErr w:type="spellEnd"/>
      <w:r w:rsidRPr="003011A1">
        <w:t xml:space="preserve"> </w:t>
      </w:r>
      <w:proofErr w:type="spellStart"/>
      <w:r w:rsidRPr="003011A1">
        <w:t>incididunt</w:t>
      </w:r>
      <w:proofErr w:type="spellEnd"/>
      <w:r w:rsidRPr="003011A1">
        <w:t xml:space="preserve"> </w:t>
      </w:r>
      <w:proofErr w:type="spellStart"/>
      <w:r w:rsidRPr="003011A1">
        <w:t>ut</w:t>
      </w:r>
      <w:proofErr w:type="spellEnd"/>
      <w:r w:rsidRPr="003011A1">
        <w:t xml:space="preserve"> </w:t>
      </w:r>
      <w:proofErr w:type="spellStart"/>
      <w:r w:rsidRPr="003011A1">
        <w:t>labore</w:t>
      </w:r>
      <w:proofErr w:type="spellEnd"/>
      <w:r w:rsidRPr="003011A1">
        <w:t xml:space="preserve"> et dolore magna </w:t>
      </w:r>
      <w:proofErr w:type="spellStart"/>
      <w:r w:rsidRPr="003011A1">
        <w:t>aliqua</w:t>
      </w:r>
      <w:proofErr w:type="spellEnd"/>
      <w:r w:rsidRPr="003011A1">
        <w:t xml:space="preserve">. Ut </w:t>
      </w:r>
      <w:proofErr w:type="spellStart"/>
      <w:r w:rsidRPr="003011A1">
        <w:t>enim</w:t>
      </w:r>
      <w:proofErr w:type="spellEnd"/>
      <w:r w:rsidRPr="003011A1">
        <w:t xml:space="preserve"> ad minim </w:t>
      </w:r>
      <w:proofErr w:type="spellStart"/>
      <w:r w:rsidRPr="003011A1">
        <w:t>veniam</w:t>
      </w:r>
      <w:proofErr w:type="spellEnd"/>
      <w:r w:rsidRPr="003011A1">
        <w:t xml:space="preserve">, </w:t>
      </w:r>
      <w:proofErr w:type="spellStart"/>
      <w:r w:rsidRPr="003011A1">
        <w:t>quis</w:t>
      </w:r>
      <w:proofErr w:type="spellEnd"/>
      <w:r w:rsidRPr="003011A1">
        <w:t xml:space="preserve"> </w:t>
      </w:r>
      <w:proofErr w:type="spellStart"/>
      <w:r w:rsidRPr="003011A1">
        <w:t>nostrud</w:t>
      </w:r>
      <w:proofErr w:type="spellEnd"/>
      <w:r>
        <w:t>.</w:t>
      </w:r>
    </w:p>
    <w:p w14:paraId="46246A54" w14:textId="244966FE" w:rsidR="00455B41" w:rsidRDefault="00455B41" w:rsidP="00455B41">
      <w:pPr>
        <w:pStyle w:val="Heading4"/>
      </w:pPr>
      <w:bookmarkStart w:id="63" w:name="_Toc63886824"/>
      <w:r>
        <w:lastRenderedPageBreak/>
        <w:t>CO2 Capture</w:t>
      </w:r>
      <w:bookmarkEnd w:id="63"/>
    </w:p>
    <w:p w14:paraId="7E0FF6D9" w14:textId="4EED2EBB" w:rsidR="00455B41" w:rsidRPr="007239E0" w:rsidRDefault="001138B7" w:rsidP="00455B41">
      <w:r>
        <w:t>There is at least one company in the state that is using CO2 capture technology to investigate large-scale capture within the state and beyond.</w:t>
      </w:r>
    </w:p>
    <w:p w14:paraId="457DD6F9" w14:textId="6DAA4949" w:rsidR="00455B41" w:rsidRDefault="00455B41" w:rsidP="00455B41">
      <w:pPr>
        <w:pStyle w:val="Caption"/>
        <w:keepNext/>
      </w:pPr>
      <w:bookmarkStart w:id="64" w:name="_Toc63886845"/>
      <w:r>
        <w:t xml:space="preserve">Table </w:t>
      </w:r>
      <w:r>
        <w:fldChar w:fldCharType="begin"/>
      </w:r>
      <w:r>
        <w:instrText xml:space="preserve"> SEQ Table \* ARABIC </w:instrText>
      </w:r>
      <w:r>
        <w:fldChar w:fldCharType="separate"/>
      </w:r>
      <w:r w:rsidR="00731DA2">
        <w:rPr>
          <w:noProof/>
        </w:rPr>
        <w:t>16</w:t>
      </w:r>
      <w:r>
        <w:fldChar w:fldCharType="end"/>
      </w:r>
      <w:r>
        <w:t xml:space="preserve">.  </w:t>
      </w:r>
      <w:r w:rsidR="00446A96">
        <w:t xml:space="preserve">Companies and organizations within the </w:t>
      </w:r>
      <w:r w:rsidR="00EE72AA">
        <w:t>state of Utah</w:t>
      </w:r>
      <w:r w:rsidR="00446A96">
        <w:t xml:space="preserve"> that have investigated CO2 capture options</w:t>
      </w:r>
      <w:r>
        <w:t>.</w:t>
      </w:r>
      <w:bookmarkEnd w:id="64"/>
    </w:p>
    <w:tbl>
      <w:tblPr>
        <w:tblStyle w:val="GridTable2"/>
        <w:tblW w:w="0" w:type="auto"/>
        <w:tblLayout w:type="fixed"/>
        <w:tblLook w:val="04A0" w:firstRow="1" w:lastRow="0" w:firstColumn="1" w:lastColumn="0" w:noHBand="0" w:noVBand="1"/>
      </w:tblPr>
      <w:tblGrid>
        <w:gridCol w:w="1710"/>
        <w:gridCol w:w="4140"/>
        <w:gridCol w:w="3510"/>
      </w:tblGrid>
      <w:tr w:rsidR="00455B41" w14:paraId="1B84760C" w14:textId="77777777" w:rsidTr="00455B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7ACD6EB" w14:textId="77777777" w:rsidR="00455B41" w:rsidRDefault="00455B41" w:rsidP="00455B41">
            <w:r>
              <w:t>Title/Resource</w:t>
            </w:r>
          </w:p>
        </w:tc>
        <w:tc>
          <w:tcPr>
            <w:tcW w:w="4140" w:type="dxa"/>
          </w:tcPr>
          <w:p w14:paraId="0CBD9B4A" w14:textId="77777777" w:rsidR="00455B41" w:rsidRDefault="00455B41" w:rsidP="00455B41">
            <w:pPr>
              <w:cnfStyle w:val="100000000000" w:firstRow="1" w:lastRow="0" w:firstColumn="0" w:lastColumn="0" w:oddVBand="0" w:evenVBand="0" w:oddHBand="0" w:evenHBand="0" w:firstRowFirstColumn="0" w:firstRowLastColumn="0" w:lastRowFirstColumn="0" w:lastRowLastColumn="0"/>
            </w:pPr>
            <w:r>
              <w:t>Description</w:t>
            </w:r>
          </w:p>
        </w:tc>
        <w:tc>
          <w:tcPr>
            <w:tcW w:w="3510" w:type="dxa"/>
          </w:tcPr>
          <w:p w14:paraId="60FB15E9" w14:textId="77777777" w:rsidR="00455B41" w:rsidRDefault="00455B41" w:rsidP="00455B41">
            <w:pPr>
              <w:cnfStyle w:val="100000000000" w:firstRow="1" w:lastRow="0" w:firstColumn="0" w:lastColumn="0" w:oddVBand="0" w:evenVBand="0" w:oddHBand="0" w:evenHBand="0" w:firstRowFirstColumn="0" w:firstRowLastColumn="0" w:lastRowFirstColumn="0" w:lastRowLastColumn="0"/>
            </w:pPr>
            <w:r>
              <w:t>URL/Source</w:t>
            </w:r>
          </w:p>
        </w:tc>
      </w:tr>
      <w:tr w:rsidR="00455B41" w14:paraId="2299F97B" w14:textId="77777777" w:rsidTr="00455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3B15B23" w14:textId="15695E16" w:rsidR="00455B41" w:rsidRPr="00027E6F" w:rsidRDefault="00455B41" w:rsidP="00455B41">
            <w:pPr>
              <w:rPr>
                <w:b w:val="0"/>
              </w:rPr>
            </w:pPr>
            <w:r>
              <w:rPr>
                <w:b w:val="0"/>
              </w:rPr>
              <w:t>SES Innovation</w:t>
            </w:r>
          </w:p>
        </w:tc>
        <w:tc>
          <w:tcPr>
            <w:tcW w:w="4140" w:type="dxa"/>
          </w:tcPr>
          <w:p w14:paraId="06023113" w14:textId="7B8AC7BD" w:rsidR="00455B41" w:rsidRDefault="002970DA" w:rsidP="00455B41">
            <w:pPr>
              <w:cnfStyle w:val="000000100000" w:firstRow="0" w:lastRow="0" w:firstColumn="0" w:lastColumn="0" w:oddVBand="0" w:evenVBand="0" w:oddHBand="1" w:evenHBand="0" w:firstRowFirstColumn="0" w:firstRowLastColumn="0" w:lastRowFirstColumn="0" w:lastRowLastColumn="0"/>
            </w:pPr>
            <w:r>
              <w:t>Utah-based company f</w:t>
            </w:r>
            <w:r w:rsidR="00C445F4" w:rsidRPr="00C445F4">
              <w:t>ocused on the development and commercialization of Cryogenic Carbon Capture</w:t>
            </w:r>
            <w:r>
              <w:t xml:space="preserve"> technology</w:t>
            </w:r>
          </w:p>
        </w:tc>
        <w:tc>
          <w:tcPr>
            <w:tcW w:w="3510" w:type="dxa"/>
          </w:tcPr>
          <w:p w14:paraId="1D2153D6" w14:textId="6ACA9182" w:rsidR="00455B41" w:rsidRDefault="00455B41" w:rsidP="00455B41">
            <w:pPr>
              <w:cnfStyle w:val="000000100000" w:firstRow="0" w:lastRow="0" w:firstColumn="0" w:lastColumn="0" w:oddVBand="0" w:evenVBand="0" w:oddHBand="1" w:evenHBand="0" w:firstRowFirstColumn="0" w:firstRowLastColumn="0" w:lastRowFirstColumn="0" w:lastRowLastColumn="0"/>
            </w:pPr>
            <w:r w:rsidRPr="00455B41">
              <w:t>https://sesinnovation.com/company_info/newsinfo/</w:t>
            </w:r>
            <w:hyperlink r:id="rId17" w:history="1"/>
          </w:p>
        </w:tc>
      </w:tr>
    </w:tbl>
    <w:p w14:paraId="3F27FD82" w14:textId="77777777" w:rsidR="002B1965" w:rsidRPr="0039632A" w:rsidRDefault="002B1965" w:rsidP="002B1965">
      <w:pPr>
        <w:pStyle w:val="Heading5"/>
      </w:pPr>
      <w:r w:rsidRPr="0039632A">
        <w:t>Data Quality &amp; Gaps</w:t>
      </w:r>
    </w:p>
    <w:p w14:paraId="7C353153" w14:textId="77777777" w:rsidR="002B1965" w:rsidRPr="003011A1" w:rsidRDefault="002B1965" w:rsidP="002B1965">
      <w:r w:rsidRPr="003011A1">
        <w:t xml:space="preserve">Lorem ipsum dolor sit </w:t>
      </w:r>
      <w:proofErr w:type="spellStart"/>
      <w:r w:rsidRPr="003011A1">
        <w:t>amet</w:t>
      </w:r>
      <w:proofErr w:type="spellEnd"/>
      <w:r w:rsidRPr="003011A1">
        <w:t xml:space="preserve">, </w:t>
      </w:r>
      <w:proofErr w:type="spellStart"/>
      <w:r w:rsidRPr="003011A1">
        <w:t>consectetur</w:t>
      </w:r>
      <w:proofErr w:type="spellEnd"/>
      <w:r w:rsidRPr="003011A1">
        <w:t xml:space="preserve"> </w:t>
      </w:r>
      <w:proofErr w:type="spellStart"/>
      <w:r w:rsidRPr="003011A1">
        <w:t>adipiscing</w:t>
      </w:r>
      <w:proofErr w:type="spellEnd"/>
      <w:r w:rsidRPr="003011A1">
        <w:t xml:space="preserve"> </w:t>
      </w:r>
      <w:proofErr w:type="spellStart"/>
      <w:r w:rsidRPr="003011A1">
        <w:t>elit</w:t>
      </w:r>
      <w:proofErr w:type="spellEnd"/>
      <w:r w:rsidRPr="003011A1">
        <w:t xml:space="preserve">, sed do </w:t>
      </w:r>
      <w:proofErr w:type="spellStart"/>
      <w:r w:rsidRPr="003011A1">
        <w:t>eiusmod</w:t>
      </w:r>
      <w:proofErr w:type="spellEnd"/>
      <w:r w:rsidRPr="003011A1">
        <w:t xml:space="preserve"> </w:t>
      </w:r>
      <w:proofErr w:type="spellStart"/>
      <w:r w:rsidRPr="003011A1">
        <w:t>tempor</w:t>
      </w:r>
      <w:proofErr w:type="spellEnd"/>
      <w:r w:rsidRPr="003011A1">
        <w:t xml:space="preserve"> </w:t>
      </w:r>
      <w:proofErr w:type="spellStart"/>
      <w:r w:rsidRPr="003011A1">
        <w:t>incididunt</w:t>
      </w:r>
      <w:proofErr w:type="spellEnd"/>
      <w:r w:rsidRPr="003011A1">
        <w:t xml:space="preserve"> </w:t>
      </w:r>
      <w:proofErr w:type="spellStart"/>
      <w:r w:rsidRPr="003011A1">
        <w:t>ut</w:t>
      </w:r>
      <w:proofErr w:type="spellEnd"/>
      <w:r w:rsidRPr="003011A1">
        <w:t xml:space="preserve"> </w:t>
      </w:r>
      <w:proofErr w:type="spellStart"/>
      <w:r w:rsidRPr="003011A1">
        <w:t>labore</w:t>
      </w:r>
      <w:proofErr w:type="spellEnd"/>
      <w:r w:rsidRPr="003011A1">
        <w:t xml:space="preserve"> et dolore magna </w:t>
      </w:r>
      <w:proofErr w:type="spellStart"/>
      <w:r w:rsidRPr="003011A1">
        <w:t>aliqua</w:t>
      </w:r>
      <w:proofErr w:type="spellEnd"/>
      <w:r w:rsidRPr="003011A1">
        <w:t xml:space="preserve">. Ut </w:t>
      </w:r>
      <w:proofErr w:type="spellStart"/>
      <w:r w:rsidRPr="003011A1">
        <w:t>enim</w:t>
      </w:r>
      <w:proofErr w:type="spellEnd"/>
      <w:r w:rsidRPr="003011A1">
        <w:t xml:space="preserve"> ad minim </w:t>
      </w:r>
      <w:proofErr w:type="spellStart"/>
      <w:r w:rsidRPr="003011A1">
        <w:t>veniam</w:t>
      </w:r>
      <w:proofErr w:type="spellEnd"/>
      <w:r w:rsidRPr="003011A1">
        <w:t xml:space="preserve">, </w:t>
      </w:r>
      <w:proofErr w:type="spellStart"/>
      <w:r w:rsidRPr="003011A1">
        <w:t>quis</w:t>
      </w:r>
      <w:proofErr w:type="spellEnd"/>
      <w:r w:rsidRPr="003011A1">
        <w:t xml:space="preserve"> </w:t>
      </w:r>
      <w:proofErr w:type="spellStart"/>
      <w:r w:rsidRPr="003011A1">
        <w:t>nostrud</w:t>
      </w:r>
      <w:proofErr w:type="spellEnd"/>
      <w:r>
        <w:t>.</w:t>
      </w:r>
    </w:p>
    <w:p w14:paraId="1C2D5C95" w14:textId="202DE46B" w:rsidR="002C58CE" w:rsidRDefault="00A62B77" w:rsidP="002C58CE">
      <w:pPr>
        <w:pStyle w:val="Heading2"/>
      </w:pPr>
      <w:bookmarkStart w:id="65" w:name="_Toc63886825"/>
      <w:r>
        <w:t>CCUS</w:t>
      </w:r>
      <w:r w:rsidR="002C58CE">
        <w:t xml:space="preserve"> </w:t>
      </w:r>
      <w:r w:rsidR="00B61737">
        <w:t xml:space="preserve">&amp; Geologic Characterization </w:t>
      </w:r>
      <w:r w:rsidR="002C58CE">
        <w:t>Projects</w:t>
      </w:r>
      <w:bookmarkEnd w:id="65"/>
    </w:p>
    <w:p w14:paraId="0DCC945F" w14:textId="777968C6" w:rsidR="008256A7" w:rsidRPr="004C44D0" w:rsidRDefault="002C58CE" w:rsidP="0033716F">
      <w:r>
        <w:t xml:space="preserve">Several CCUS-related projects </w:t>
      </w:r>
      <w:r w:rsidR="00AB3F23">
        <w:t xml:space="preserve">or projects that are relevant to CCUS </w:t>
      </w:r>
      <w:r>
        <w:t xml:space="preserve">have been conducted in the </w:t>
      </w:r>
      <w:r w:rsidR="00EE72AA">
        <w:t>state of Utah</w:t>
      </w:r>
      <w:r>
        <w:t>.  The data for these projects is now predominantly available in the public sector.</w:t>
      </w:r>
    </w:p>
    <w:p w14:paraId="0F3F0353" w14:textId="77777777" w:rsidR="004C44D0" w:rsidRDefault="004C44D0" w:rsidP="004C44D0">
      <w:pPr>
        <w:pStyle w:val="Heading4"/>
      </w:pPr>
      <w:bookmarkStart w:id="66" w:name="_Hlk63716391"/>
      <w:bookmarkStart w:id="67" w:name="_Toc63886826"/>
      <w:r>
        <w:t>USGS SUTRA Model of San Rafael Swell</w:t>
      </w:r>
      <w:bookmarkEnd w:id="67"/>
    </w:p>
    <w:p w14:paraId="7F6F3468" w14:textId="77777777" w:rsidR="004C44D0" w:rsidRPr="007239E0" w:rsidRDefault="004C44D0" w:rsidP="004C44D0">
      <w:r w:rsidRPr="007239E0">
        <w:t>Whole region simulations of the San Rafael Swell are being developed</w:t>
      </w:r>
      <w:r>
        <w:t xml:space="preserve"> using the USGS SUTRA tools which </w:t>
      </w:r>
      <w:r w:rsidRPr="007239E0">
        <w:t>incorporate regional sources, sinks, and wastewater injection activities. Output from these simulations can be used for boundary conditions on the smaller-scale simulations which are necessary for project and risk analysis.</w:t>
      </w:r>
      <w:r>
        <w:t xml:space="preserve">  </w:t>
      </w:r>
    </w:p>
    <w:p w14:paraId="683A6EE4" w14:textId="01D92692" w:rsidR="004C44D0" w:rsidRDefault="004C44D0" w:rsidP="004C44D0">
      <w:pPr>
        <w:pStyle w:val="Caption"/>
        <w:keepNext/>
      </w:pPr>
      <w:bookmarkStart w:id="68" w:name="_Toc63886846"/>
      <w:r>
        <w:t xml:space="preserve">Table </w:t>
      </w:r>
      <w:r>
        <w:fldChar w:fldCharType="begin"/>
      </w:r>
      <w:r>
        <w:instrText xml:space="preserve"> SEQ Table \* ARABIC </w:instrText>
      </w:r>
      <w:r>
        <w:fldChar w:fldCharType="separate"/>
      </w:r>
      <w:r w:rsidR="00731DA2">
        <w:rPr>
          <w:noProof/>
        </w:rPr>
        <w:t>17</w:t>
      </w:r>
      <w:r>
        <w:fldChar w:fldCharType="end"/>
      </w:r>
      <w:r>
        <w:t xml:space="preserve">.  </w:t>
      </w:r>
      <w:bookmarkStart w:id="69" w:name="_Hlk512506596"/>
      <w:r>
        <w:t xml:space="preserve">USGS SUTRA model of the </w:t>
      </w:r>
      <w:r w:rsidRPr="00966743">
        <w:t>Glen Canyon Group at the Ferron Coal Trend and San Rafael Swell</w:t>
      </w:r>
      <w:bookmarkEnd w:id="69"/>
      <w:r>
        <w:t>.</w:t>
      </w:r>
      <w:bookmarkEnd w:id="68"/>
    </w:p>
    <w:tbl>
      <w:tblPr>
        <w:tblStyle w:val="GridTable2"/>
        <w:tblW w:w="0" w:type="auto"/>
        <w:tblLayout w:type="fixed"/>
        <w:tblLook w:val="04A0" w:firstRow="1" w:lastRow="0" w:firstColumn="1" w:lastColumn="0" w:noHBand="0" w:noVBand="1"/>
      </w:tblPr>
      <w:tblGrid>
        <w:gridCol w:w="1710"/>
        <w:gridCol w:w="4140"/>
        <w:gridCol w:w="3510"/>
      </w:tblGrid>
      <w:tr w:rsidR="004C44D0" w14:paraId="4AF61706" w14:textId="77777777" w:rsidTr="00455B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24BD1D70" w14:textId="77777777" w:rsidR="004C44D0" w:rsidRDefault="004C44D0" w:rsidP="00455B41">
            <w:r>
              <w:t>Title/Resource</w:t>
            </w:r>
          </w:p>
        </w:tc>
        <w:tc>
          <w:tcPr>
            <w:tcW w:w="4140" w:type="dxa"/>
          </w:tcPr>
          <w:p w14:paraId="061F07CA" w14:textId="77777777" w:rsidR="004C44D0" w:rsidRDefault="004C44D0" w:rsidP="00455B41">
            <w:pPr>
              <w:cnfStyle w:val="100000000000" w:firstRow="1" w:lastRow="0" w:firstColumn="0" w:lastColumn="0" w:oddVBand="0" w:evenVBand="0" w:oddHBand="0" w:evenHBand="0" w:firstRowFirstColumn="0" w:firstRowLastColumn="0" w:lastRowFirstColumn="0" w:lastRowLastColumn="0"/>
            </w:pPr>
            <w:r>
              <w:t>Description</w:t>
            </w:r>
          </w:p>
        </w:tc>
        <w:tc>
          <w:tcPr>
            <w:tcW w:w="3510" w:type="dxa"/>
          </w:tcPr>
          <w:p w14:paraId="6F7A8967" w14:textId="77777777" w:rsidR="004C44D0" w:rsidRDefault="004C44D0" w:rsidP="00455B41">
            <w:pPr>
              <w:cnfStyle w:val="100000000000" w:firstRow="1" w:lastRow="0" w:firstColumn="0" w:lastColumn="0" w:oddVBand="0" w:evenVBand="0" w:oddHBand="0" w:evenHBand="0" w:firstRowFirstColumn="0" w:firstRowLastColumn="0" w:lastRowFirstColumn="0" w:lastRowLastColumn="0"/>
            </w:pPr>
            <w:r>
              <w:t>URL/Source</w:t>
            </w:r>
          </w:p>
        </w:tc>
      </w:tr>
      <w:tr w:rsidR="004C44D0" w14:paraId="73B4EEC0" w14:textId="77777777" w:rsidTr="00455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DDE1C84" w14:textId="77777777" w:rsidR="004C44D0" w:rsidRPr="00027E6F" w:rsidRDefault="004C44D0" w:rsidP="00455B41">
            <w:pPr>
              <w:rPr>
                <w:b w:val="0"/>
              </w:rPr>
            </w:pPr>
            <w:r>
              <w:rPr>
                <w:b w:val="0"/>
              </w:rPr>
              <w:t>USGS SUTRA Model Data</w:t>
            </w:r>
          </w:p>
        </w:tc>
        <w:tc>
          <w:tcPr>
            <w:tcW w:w="4140" w:type="dxa"/>
          </w:tcPr>
          <w:p w14:paraId="2CF8DDE7" w14:textId="77777777" w:rsidR="004C44D0" w:rsidRDefault="004C44D0" w:rsidP="00455B41">
            <w:pPr>
              <w:cnfStyle w:val="000000100000" w:firstRow="0" w:lastRow="0" w:firstColumn="0" w:lastColumn="0" w:oddVBand="0" w:evenVBand="0" w:oddHBand="1" w:evenHBand="0" w:firstRowFirstColumn="0" w:firstRowLastColumn="0" w:lastRowFirstColumn="0" w:lastRowLastColumn="0"/>
            </w:pPr>
            <w:r w:rsidRPr="00966743">
              <w:t>USGS SUTRA model of the Glen Canyon Group at the Ferron Coal Trend and San Rafael Swell</w:t>
            </w:r>
            <w:r>
              <w:t>.</w:t>
            </w:r>
          </w:p>
        </w:tc>
        <w:tc>
          <w:tcPr>
            <w:tcW w:w="3510" w:type="dxa"/>
          </w:tcPr>
          <w:p w14:paraId="6265BA9C" w14:textId="77777777" w:rsidR="004C44D0" w:rsidRDefault="004C44D0" w:rsidP="00455B41">
            <w:pPr>
              <w:cnfStyle w:val="000000100000" w:firstRow="0" w:lastRow="0" w:firstColumn="0" w:lastColumn="0" w:oddVBand="0" w:evenVBand="0" w:oddHBand="1" w:evenHBand="0" w:firstRowFirstColumn="0" w:firstRowLastColumn="0" w:lastRowFirstColumn="0" w:lastRowLastColumn="0"/>
            </w:pPr>
            <w:r w:rsidRPr="001608F9">
              <w:t>https://pubs.usgs.gov/sir/2009/5037/pdf/sir20095037.pdf</w:t>
            </w:r>
            <w:hyperlink r:id="rId18" w:history="1"/>
          </w:p>
        </w:tc>
      </w:tr>
    </w:tbl>
    <w:p w14:paraId="1F0A7777" w14:textId="77777777" w:rsidR="002B1965" w:rsidRPr="0039632A" w:rsidRDefault="002B1965" w:rsidP="002B1965">
      <w:pPr>
        <w:pStyle w:val="Heading5"/>
      </w:pPr>
      <w:r w:rsidRPr="0039632A">
        <w:t>Data Quality &amp; Gaps</w:t>
      </w:r>
    </w:p>
    <w:p w14:paraId="6F95CCD8" w14:textId="77777777" w:rsidR="002B1965" w:rsidRPr="003011A1" w:rsidRDefault="002B1965" w:rsidP="002B1965">
      <w:r w:rsidRPr="003011A1">
        <w:t xml:space="preserve">Lorem ipsum dolor sit </w:t>
      </w:r>
      <w:proofErr w:type="spellStart"/>
      <w:r w:rsidRPr="003011A1">
        <w:t>amet</w:t>
      </w:r>
      <w:proofErr w:type="spellEnd"/>
      <w:r w:rsidRPr="003011A1">
        <w:t xml:space="preserve">, </w:t>
      </w:r>
      <w:proofErr w:type="spellStart"/>
      <w:r w:rsidRPr="003011A1">
        <w:t>consectetur</w:t>
      </w:r>
      <w:proofErr w:type="spellEnd"/>
      <w:r w:rsidRPr="003011A1">
        <w:t xml:space="preserve"> </w:t>
      </w:r>
      <w:proofErr w:type="spellStart"/>
      <w:r w:rsidRPr="003011A1">
        <w:t>adipiscing</w:t>
      </w:r>
      <w:proofErr w:type="spellEnd"/>
      <w:r w:rsidRPr="003011A1">
        <w:t xml:space="preserve"> </w:t>
      </w:r>
      <w:proofErr w:type="spellStart"/>
      <w:r w:rsidRPr="003011A1">
        <w:t>elit</w:t>
      </w:r>
      <w:proofErr w:type="spellEnd"/>
      <w:r w:rsidRPr="003011A1">
        <w:t xml:space="preserve">, sed do </w:t>
      </w:r>
      <w:proofErr w:type="spellStart"/>
      <w:r w:rsidRPr="003011A1">
        <w:t>eiusmod</w:t>
      </w:r>
      <w:proofErr w:type="spellEnd"/>
      <w:r w:rsidRPr="003011A1">
        <w:t xml:space="preserve"> </w:t>
      </w:r>
      <w:proofErr w:type="spellStart"/>
      <w:r w:rsidRPr="003011A1">
        <w:t>tempor</w:t>
      </w:r>
      <w:proofErr w:type="spellEnd"/>
      <w:r w:rsidRPr="003011A1">
        <w:t xml:space="preserve"> </w:t>
      </w:r>
      <w:proofErr w:type="spellStart"/>
      <w:r w:rsidRPr="003011A1">
        <w:t>incididunt</w:t>
      </w:r>
      <w:proofErr w:type="spellEnd"/>
      <w:r w:rsidRPr="003011A1">
        <w:t xml:space="preserve"> </w:t>
      </w:r>
      <w:proofErr w:type="spellStart"/>
      <w:r w:rsidRPr="003011A1">
        <w:t>ut</w:t>
      </w:r>
      <w:proofErr w:type="spellEnd"/>
      <w:r w:rsidRPr="003011A1">
        <w:t xml:space="preserve"> </w:t>
      </w:r>
      <w:proofErr w:type="spellStart"/>
      <w:r w:rsidRPr="003011A1">
        <w:t>labore</w:t>
      </w:r>
      <w:proofErr w:type="spellEnd"/>
      <w:r w:rsidRPr="003011A1">
        <w:t xml:space="preserve"> et dolore magna </w:t>
      </w:r>
      <w:proofErr w:type="spellStart"/>
      <w:r w:rsidRPr="003011A1">
        <w:t>aliqua</w:t>
      </w:r>
      <w:proofErr w:type="spellEnd"/>
      <w:r w:rsidRPr="003011A1">
        <w:t xml:space="preserve">. Ut </w:t>
      </w:r>
      <w:proofErr w:type="spellStart"/>
      <w:r w:rsidRPr="003011A1">
        <w:t>enim</w:t>
      </w:r>
      <w:proofErr w:type="spellEnd"/>
      <w:r w:rsidRPr="003011A1">
        <w:t xml:space="preserve"> ad minim </w:t>
      </w:r>
      <w:proofErr w:type="spellStart"/>
      <w:r w:rsidRPr="003011A1">
        <w:t>veniam</w:t>
      </w:r>
      <w:proofErr w:type="spellEnd"/>
      <w:r w:rsidRPr="003011A1">
        <w:t xml:space="preserve">, </w:t>
      </w:r>
      <w:proofErr w:type="spellStart"/>
      <w:r w:rsidRPr="003011A1">
        <w:t>quis</w:t>
      </w:r>
      <w:proofErr w:type="spellEnd"/>
      <w:r w:rsidRPr="003011A1">
        <w:t xml:space="preserve"> </w:t>
      </w:r>
      <w:proofErr w:type="spellStart"/>
      <w:r w:rsidRPr="003011A1">
        <w:t>nostrud</w:t>
      </w:r>
      <w:proofErr w:type="spellEnd"/>
      <w:r>
        <w:t>.</w:t>
      </w:r>
    </w:p>
    <w:p w14:paraId="5F21C7B1" w14:textId="371DEC26" w:rsidR="009E6CA7" w:rsidRPr="009E6CA7" w:rsidRDefault="009E6CA7" w:rsidP="009E6CA7">
      <w:pPr>
        <w:pStyle w:val="Heading4"/>
      </w:pPr>
      <w:bookmarkStart w:id="70" w:name="_Toc63886827"/>
      <w:r>
        <w:lastRenderedPageBreak/>
        <w:t xml:space="preserve">Utah </w:t>
      </w:r>
      <w:proofErr w:type="spellStart"/>
      <w:r>
        <w:t>CarbonSAFE</w:t>
      </w:r>
      <w:bookmarkEnd w:id="70"/>
      <w:proofErr w:type="spellEnd"/>
    </w:p>
    <w:bookmarkEnd w:id="66"/>
    <w:p w14:paraId="2DF6B555" w14:textId="77777777" w:rsidR="009E6CA7" w:rsidRDefault="009E6CA7" w:rsidP="009E6CA7">
      <w:r>
        <w:rPr>
          <w:bCs/>
        </w:rPr>
        <w:t>Reservoir models, simulations and other analyses are occasionally publicly available from sponsored projects.</w:t>
      </w:r>
    </w:p>
    <w:p w14:paraId="6C974429" w14:textId="2ACBB243" w:rsidR="009E6CA7" w:rsidRDefault="009E6CA7" w:rsidP="009E6CA7">
      <w:pPr>
        <w:pStyle w:val="Caption"/>
        <w:keepNext/>
      </w:pPr>
      <w:bookmarkStart w:id="71" w:name="_Toc63886847"/>
      <w:r>
        <w:t xml:space="preserve">Table </w:t>
      </w:r>
      <w:r>
        <w:fldChar w:fldCharType="begin"/>
      </w:r>
      <w:r>
        <w:instrText xml:space="preserve"> SEQ Table \* ARABIC </w:instrText>
      </w:r>
      <w:r>
        <w:fldChar w:fldCharType="separate"/>
      </w:r>
      <w:r w:rsidR="00731DA2">
        <w:rPr>
          <w:noProof/>
        </w:rPr>
        <w:t>18</w:t>
      </w:r>
      <w:r>
        <w:fldChar w:fldCharType="end"/>
      </w:r>
      <w:r>
        <w:t>.  Reservoir models of potential CCUS sites.</w:t>
      </w:r>
      <w:bookmarkEnd w:id="71"/>
    </w:p>
    <w:tbl>
      <w:tblPr>
        <w:tblStyle w:val="GridTable2"/>
        <w:tblW w:w="0" w:type="auto"/>
        <w:tblLayout w:type="fixed"/>
        <w:tblLook w:val="04A0" w:firstRow="1" w:lastRow="0" w:firstColumn="1" w:lastColumn="0" w:noHBand="0" w:noVBand="1"/>
      </w:tblPr>
      <w:tblGrid>
        <w:gridCol w:w="1710"/>
        <w:gridCol w:w="4140"/>
        <w:gridCol w:w="3510"/>
      </w:tblGrid>
      <w:tr w:rsidR="009E6CA7" w14:paraId="6B78E193" w14:textId="77777777" w:rsidTr="00455B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21EC146" w14:textId="77777777" w:rsidR="009E6CA7" w:rsidRDefault="009E6CA7" w:rsidP="00455B41">
            <w:r>
              <w:t>Title/Resource</w:t>
            </w:r>
          </w:p>
        </w:tc>
        <w:tc>
          <w:tcPr>
            <w:tcW w:w="4140" w:type="dxa"/>
          </w:tcPr>
          <w:p w14:paraId="70E94EF4" w14:textId="77777777" w:rsidR="009E6CA7" w:rsidRDefault="009E6CA7" w:rsidP="00455B41">
            <w:pPr>
              <w:cnfStyle w:val="100000000000" w:firstRow="1" w:lastRow="0" w:firstColumn="0" w:lastColumn="0" w:oddVBand="0" w:evenVBand="0" w:oddHBand="0" w:evenHBand="0" w:firstRowFirstColumn="0" w:firstRowLastColumn="0" w:lastRowFirstColumn="0" w:lastRowLastColumn="0"/>
            </w:pPr>
            <w:r>
              <w:t>Description</w:t>
            </w:r>
          </w:p>
        </w:tc>
        <w:tc>
          <w:tcPr>
            <w:tcW w:w="3510" w:type="dxa"/>
          </w:tcPr>
          <w:p w14:paraId="4186CD25" w14:textId="77777777" w:rsidR="009E6CA7" w:rsidRDefault="009E6CA7" w:rsidP="00455B41">
            <w:pPr>
              <w:cnfStyle w:val="100000000000" w:firstRow="1" w:lastRow="0" w:firstColumn="0" w:lastColumn="0" w:oddVBand="0" w:evenVBand="0" w:oddHBand="0" w:evenHBand="0" w:firstRowFirstColumn="0" w:firstRowLastColumn="0" w:lastRowFirstColumn="0" w:lastRowLastColumn="0"/>
            </w:pPr>
            <w:r>
              <w:t>URL/Source</w:t>
            </w:r>
          </w:p>
        </w:tc>
      </w:tr>
      <w:tr w:rsidR="009E6CA7" w14:paraId="2CA2977F" w14:textId="77777777" w:rsidTr="00455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772BC24" w14:textId="77777777" w:rsidR="009E6CA7" w:rsidRPr="00027E6F" w:rsidRDefault="009E6CA7" w:rsidP="00455B41">
            <w:pPr>
              <w:rPr>
                <w:b w:val="0"/>
              </w:rPr>
            </w:pPr>
            <w:r>
              <w:rPr>
                <w:b w:val="0"/>
              </w:rPr>
              <w:t>Petrel Reservoir Model</w:t>
            </w:r>
          </w:p>
        </w:tc>
        <w:tc>
          <w:tcPr>
            <w:tcW w:w="4140" w:type="dxa"/>
          </w:tcPr>
          <w:p w14:paraId="27A86EBF" w14:textId="77777777" w:rsidR="009E6CA7" w:rsidRDefault="009E6CA7" w:rsidP="00455B41">
            <w:pPr>
              <w:cnfStyle w:val="000000100000" w:firstRow="0" w:lastRow="0" w:firstColumn="0" w:lastColumn="0" w:oddVBand="0" w:evenVBand="0" w:oddHBand="1" w:evenHBand="0" w:firstRowFirstColumn="0" w:firstRowLastColumn="0" w:lastRowFirstColumn="0" w:lastRowLastColumn="0"/>
            </w:pPr>
            <w:r>
              <w:t xml:space="preserve">Master Petrel project files of the static reservoir model for the Rocky Mtn </w:t>
            </w:r>
            <w:proofErr w:type="spellStart"/>
            <w:r>
              <w:t>CarbonSAFE</w:t>
            </w:r>
            <w:proofErr w:type="spellEnd"/>
            <w:r>
              <w:t xml:space="preserve"> project.</w:t>
            </w:r>
          </w:p>
        </w:tc>
        <w:tc>
          <w:tcPr>
            <w:tcW w:w="3510" w:type="dxa"/>
          </w:tcPr>
          <w:p w14:paraId="03AD5BAC" w14:textId="77777777" w:rsidR="009E6CA7" w:rsidRDefault="009E6CA7" w:rsidP="00455B41">
            <w:pPr>
              <w:cnfStyle w:val="000000100000" w:firstRow="0" w:lastRow="0" w:firstColumn="0" w:lastColumn="0" w:oddVBand="0" w:evenVBand="0" w:oddHBand="1" w:evenHBand="0" w:firstRowFirstColumn="0" w:firstRowLastColumn="0" w:lastRowFirstColumn="0" w:lastRowLastColumn="0"/>
            </w:pPr>
            <w:r w:rsidRPr="009E6CA7">
              <w:t>https://edx.netl.doe.gov/dataset/smart-carbonsafe-model2</w:t>
            </w:r>
            <w:hyperlink r:id="rId19" w:history="1"/>
          </w:p>
        </w:tc>
      </w:tr>
    </w:tbl>
    <w:p w14:paraId="618CAEDF" w14:textId="77777777" w:rsidR="002B1965" w:rsidRPr="0039632A" w:rsidRDefault="002B1965" w:rsidP="002B1965">
      <w:pPr>
        <w:pStyle w:val="Heading5"/>
      </w:pPr>
      <w:r w:rsidRPr="0039632A">
        <w:t>Data Quality &amp; Gaps</w:t>
      </w:r>
    </w:p>
    <w:p w14:paraId="6D1D8B7B" w14:textId="77777777" w:rsidR="002B1965" w:rsidRPr="003011A1" w:rsidRDefault="002B1965" w:rsidP="002B1965">
      <w:r w:rsidRPr="003011A1">
        <w:t xml:space="preserve">Lorem ipsum dolor sit </w:t>
      </w:r>
      <w:proofErr w:type="spellStart"/>
      <w:r w:rsidRPr="003011A1">
        <w:t>amet</w:t>
      </w:r>
      <w:proofErr w:type="spellEnd"/>
      <w:r w:rsidRPr="003011A1">
        <w:t xml:space="preserve">, </w:t>
      </w:r>
      <w:proofErr w:type="spellStart"/>
      <w:r w:rsidRPr="003011A1">
        <w:t>consectetur</w:t>
      </w:r>
      <w:proofErr w:type="spellEnd"/>
      <w:r w:rsidRPr="003011A1">
        <w:t xml:space="preserve"> </w:t>
      </w:r>
      <w:proofErr w:type="spellStart"/>
      <w:r w:rsidRPr="003011A1">
        <w:t>adipiscing</w:t>
      </w:r>
      <w:proofErr w:type="spellEnd"/>
      <w:r w:rsidRPr="003011A1">
        <w:t xml:space="preserve"> </w:t>
      </w:r>
      <w:proofErr w:type="spellStart"/>
      <w:r w:rsidRPr="003011A1">
        <w:t>elit</w:t>
      </w:r>
      <w:proofErr w:type="spellEnd"/>
      <w:r w:rsidRPr="003011A1">
        <w:t xml:space="preserve">, sed do </w:t>
      </w:r>
      <w:proofErr w:type="spellStart"/>
      <w:r w:rsidRPr="003011A1">
        <w:t>eiusmod</w:t>
      </w:r>
      <w:proofErr w:type="spellEnd"/>
      <w:r w:rsidRPr="003011A1">
        <w:t xml:space="preserve"> </w:t>
      </w:r>
      <w:proofErr w:type="spellStart"/>
      <w:r w:rsidRPr="003011A1">
        <w:t>tempor</w:t>
      </w:r>
      <w:proofErr w:type="spellEnd"/>
      <w:r w:rsidRPr="003011A1">
        <w:t xml:space="preserve"> </w:t>
      </w:r>
      <w:proofErr w:type="spellStart"/>
      <w:r w:rsidRPr="003011A1">
        <w:t>incididunt</w:t>
      </w:r>
      <w:proofErr w:type="spellEnd"/>
      <w:r w:rsidRPr="003011A1">
        <w:t xml:space="preserve"> </w:t>
      </w:r>
      <w:proofErr w:type="spellStart"/>
      <w:r w:rsidRPr="003011A1">
        <w:t>ut</w:t>
      </w:r>
      <w:proofErr w:type="spellEnd"/>
      <w:r w:rsidRPr="003011A1">
        <w:t xml:space="preserve"> </w:t>
      </w:r>
      <w:proofErr w:type="spellStart"/>
      <w:r w:rsidRPr="003011A1">
        <w:t>labore</w:t>
      </w:r>
      <w:proofErr w:type="spellEnd"/>
      <w:r w:rsidRPr="003011A1">
        <w:t xml:space="preserve"> et dolore magna </w:t>
      </w:r>
      <w:proofErr w:type="spellStart"/>
      <w:r w:rsidRPr="003011A1">
        <w:t>aliqua</w:t>
      </w:r>
      <w:proofErr w:type="spellEnd"/>
      <w:r w:rsidRPr="003011A1">
        <w:t xml:space="preserve">. Ut </w:t>
      </w:r>
      <w:proofErr w:type="spellStart"/>
      <w:r w:rsidRPr="003011A1">
        <w:t>enim</w:t>
      </w:r>
      <w:proofErr w:type="spellEnd"/>
      <w:r w:rsidRPr="003011A1">
        <w:t xml:space="preserve"> ad minim </w:t>
      </w:r>
      <w:proofErr w:type="spellStart"/>
      <w:r w:rsidRPr="003011A1">
        <w:t>veniam</w:t>
      </w:r>
      <w:proofErr w:type="spellEnd"/>
      <w:r w:rsidRPr="003011A1">
        <w:t xml:space="preserve">, </w:t>
      </w:r>
      <w:proofErr w:type="spellStart"/>
      <w:r w:rsidRPr="003011A1">
        <w:t>quis</w:t>
      </w:r>
      <w:proofErr w:type="spellEnd"/>
      <w:r w:rsidRPr="003011A1">
        <w:t xml:space="preserve"> </w:t>
      </w:r>
      <w:proofErr w:type="spellStart"/>
      <w:r w:rsidRPr="003011A1">
        <w:t>nostrud</w:t>
      </w:r>
      <w:proofErr w:type="spellEnd"/>
      <w:r>
        <w:t>.</w:t>
      </w:r>
    </w:p>
    <w:p w14:paraId="4D6E2C32" w14:textId="75909EF5" w:rsidR="000211F8" w:rsidRPr="009E6CA7" w:rsidRDefault="000211F8" w:rsidP="000211F8">
      <w:pPr>
        <w:pStyle w:val="Heading4"/>
      </w:pPr>
      <w:bookmarkStart w:id="72" w:name="_Toc63886828"/>
      <w:r>
        <w:t>SWP Aneth Pilot-scale CO</w:t>
      </w:r>
      <w:r w:rsidRPr="000211F8">
        <w:rPr>
          <w:vertAlign w:val="subscript"/>
        </w:rPr>
        <w:t>2</w:t>
      </w:r>
      <w:r>
        <w:t xml:space="preserve"> injection</w:t>
      </w:r>
      <w:bookmarkEnd w:id="72"/>
    </w:p>
    <w:p w14:paraId="16A262D7" w14:textId="77777777" w:rsidR="000211F8" w:rsidRDefault="000211F8" w:rsidP="000211F8">
      <w:r>
        <w:rPr>
          <w:bCs/>
        </w:rPr>
        <w:t>Reservoir models, simulations and other analyses are occasionally publicly available from sponsored projects.</w:t>
      </w:r>
    </w:p>
    <w:p w14:paraId="6EB6A26D" w14:textId="35F937B0" w:rsidR="000211F8" w:rsidRDefault="000211F8" w:rsidP="000211F8">
      <w:pPr>
        <w:pStyle w:val="Caption"/>
        <w:keepNext/>
      </w:pPr>
      <w:bookmarkStart w:id="73" w:name="_Toc63886848"/>
      <w:r>
        <w:t xml:space="preserve">Table </w:t>
      </w:r>
      <w:r>
        <w:fldChar w:fldCharType="begin"/>
      </w:r>
      <w:r>
        <w:instrText xml:space="preserve"> SEQ Table \* ARABIC </w:instrText>
      </w:r>
      <w:r>
        <w:fldChar w:fldCharType="separate"/>
      </w:r>
      <w:r w:rsidR="00731DA2">
        <w:rPr>
          <w:noProof/>
        </w:rPr>
        <w:t>19</w:t>
      </w:r>
      <w:r>
        <w:fldChar w:fldCharType="end"/>
      </w:r>
      <w:r>
        <w:t>.  Reservoir models of potential CCUS sites.</w:t>
      </w:r>
      <w:bookmarkEnd w:id="73"/>
    </w:p>
    <w:tbl>
      <w:tblPr>
        <w:tblStyle w:val="GridTable2"/>
        <w:tblW w:w="0" w:type="auto"/>
        <w:tblLayout w:type="fixed"/>
        <w:tblLook w:val="04A0" w:firstRow="1" w:lastRow="0" w:firstColumn="1" w:lastColumn="0" w:noHBand="0" w:noVBand="1"/>
      </w:tblPr>
      <w:tblGrid>
        <w:gridCol w:w="1710"/>
        <w:gridCol w:w="4140"/>
        <w:gridCol w:w="3510"/>
      </w:tblGrid>
      <w:tr w:rsidR="000211F8" w14:paraId="4E637F3E" w14:textId="77777777" w:rsidTr="00455B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F822502" w14:textId="77777777" w:rsidR="000211F8" w:rsidRDefault="000211F8" w:rsidP="00455B41">
            <w:r>
              <w:t>Title/Resource</w:t>
            </w:r>
          </w:p>
        </w:tc>
        <w:tc>
          <w:tcPr>
            <w:tcW w:w="4140" w:type="dxa"/>
          </w:tcPr>
          <w:p w14:paraId="6ED2AFD7" w14:textId="77777777" w:rsidR="000211F8" w:rsidRDefault="000211F8" w:rsidP="00455B41">
            <w:pPr>
              <w:cnfStyle w:val="100000000000" w:firstRow="1" w:lastRow="0" w:firstColumn="0" w:lastColumn="0" w:oddVBand="0" w:evenVBand="0" w:oddHBand="0" w:evenHBand="0" w:firstRowFirstColumn="0" w:firstRowLastColumn="0" w:lastRowFirstColumn="0" w:lastRowLastColumn="0"/>
            </w:pPr>
            <w:r>
              <w:t>Description</w:t>
            </w:r>
          </w:p>
        </w:tc>
        <w:tc>
          <w:tcPr>
            <w:tcW w:w="3510" w:type="dxa"/>
          </w:tcPr>
          <w:p w14:paraId="23B0BD86" w14:textId="77777777" w:rsidR="000211F8" w:rsidRDefault="000211F8" w:rsidP="00455B41">
            <w:pPr>
              <w:cnfStyle w:val="100000000000" w:firstRow="1" w:lastRow="0" w:firstColumn="0" w:lastColumn="0" w:oddVBand="0" w:evenVBand="0" w:oddHBand="0" w:evenHBand="0" w:firstRowFirstColumn="0" w:firstRowLastColumn="0" w:lastRowFirstColumn="0" w:lastRowLastColumn="0"/>
            </w:pPr>
            <w:r>
              <w:t>URL/Source</w:t>
            </w:r>
          </w:p>
        </w:tc>
      </w:tr>
      <w:tr w:rsidR="000211F8" w14:paraId="7928F1B9" w14:textId="77777777" w:rsidTr="00455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A1544E3" w14:textId="3498E160" w:rsidR="000211F8" w:rsidRPr="00027E6F" w:rsidRDefault="00CD0795" w:rsidP="00455B41">
            <w:pPr>
              <w:rPr>
                <w:b w:val="0"/>
              </w:rPr>
            </w:pPr>
            <w:r>
              <w:rPr>
                <w:b w:val="0"/>
              </w:rPr>
              <w:t>SWP Aneth</w:t>
            </w:r>
          </w:p>
        </w:tc>
        <w:tc>
          <w:tcPr>
            <w:tcW w:w="4140" w:type="dxa"/>
          </w:tcPr>
          <w:p w14:paraId="7D00B0B9" w14:textId="30A138EA" w:rsidR="000211F8" w:rsidRDefault="00CD0795" w:rsidP="00455B41">
            <w:pPr>
              <w:cnfStyle w:val="000000100000" w:firstRow="0" w:lastRow="0" w:firstColumn="0" w:lastColumn="0" w:oddVBand="0" w:evenVBand="0" w:oddHBand="1" w:evenHBand="0" w:firstRowFirstColumn="0" w:firstRowLastColumn="0" w:lastRowFirstColumn="0" w:lastRowLastColumn="0"/>
            </w:pPr>
            <w:r>
              <w:t>Data pertaining to the pilot-scale CO2 injection project at the Aneth EOR Field, Utah</w:t>
            </w:r>
            <w:r w:rsidR="000211F8">
              <w:t>.</w:t>
            </w:r>
          </w:p>
        </w:tc>
        <w:tc>
          <w:tcPr>
            <w:tcW w:w="3510" w:type="dxa"/>
          </w:tcPr>
          <w:p w14:paraId="1E889781" w14:textId="341136B6" w:rsidR="000211F8" w:rsidRDefault="000211F8" w:rsidP="00455B41">
            <w:pPr>
              <w:cnfStyle w:val="000000100000" w:firstRow="0" w:lastRow="0" w:firstColumn="0" w:lastColumn="0" w:oddVBand="0" w:evenVBand="0" w:oddHBand="1" w:evenHBand="0" w:firstRowFirstColumn="0" w:firstRowLastColumn="0" w:lastRowFirstColumn="0" w:lastRowLastColumn="0"/>
            </w:pPr>
            <w:hyperlink r:id="rId20" w:history="1"/>
          </w:p>
        </w:tc>
      </w:tr>
    </w:tbl>
    <w:p w14:paraId="32CE3973" w14:textId="77777777" w:rsidR="000211F8" w:rsidRPr="0033716F" w:rsidRDefault="000211F8" w:rsidP="000211F8">
      <w:pPr>
        <w:rPr>
          <w:b/>
          <w:bCs/>
          <w:i/>
          <w:iCs/>
        </w:rPr>
      </w:pPr>
    </w:p>
    <w:p w14:paraId="55967EDF" w14:textId="77777777" w:rsidR="002B1965" w:rsidRPr="0039632A" w:rsidRDefault="002B1965" w:rsidP="002B1965">
      <w:pPr>
        <w:pStyle w:val="Heading5"/>
      </w:pPr>
      <w:r w:rsidRPr="0039632A">
        <w:t>Data Quality &amp; Gaps</w:t>
      </w:r>
    </w:p>
    <w:p w14:paraId="098E1498" w14:textId="77777777" w:rsidR="002B1965" w:rsidRPr="003011A1" w:rsidRDefault="002B1965" w:rsidP="002B1965">
      <w:r w:rsidRPr="003011A1">
        <w:t xml:space="preserve">Lorem ipsum dolor sit </w:t>
      </w:r>
      <w:proofErr w:type="spellStart"/>
      <w:r w:rsidRPr="003011A1">
        <w:t>amet</w:t>
      </w:r>
      <w:proofErr w:type="spellEnd"/>
      <w:r w:rsidRPr="003011A1">
        <w:t xml:space="preserve">, </w:t>
      </w:r>
      <w:proofErr w:type="spellStart"/>
      <w:r w:rsidRPr="003011A1">
        <w:t>consectetur</w:t>
      </w:r>
      <w:proofErr w:type="spellEnd"/>
      <w:r w:rsidRPr="003011A1">
        <w:t xml:space="preserve"> </w:t>
      </w:r>
      <w:proofErr w:type="spellStart"/>
      <w:r w:rsidRPr="003011A1">
        <w:t>adipiscing</w:t>
      </w:r>
      <w:proofErr w:type="spellEnd"/>
      <w:r w:rsidRPr="003011A1">
        <w:t xml:space="preserve"> </w:t>
      </w:r>
      <w:proofErr w:type="spellStart"/>
      <w:r w:rsidRPr="003011A1">
        <w:t>elit</w:t>
      </w:r>
      <w:proofErr w:type="spellEnd"/>
      <w:r w:rsidRPr="003011A1">
        <w:t xml:space="preserve">, sed do </w:t>
      </w:r>
      <w:proofErr w:type="spellStart"/>
      <w:r w:rsidRPr="003011A1">
        <w:t>eiusmod</w:t>
      </w:r>
      <w:proofErr w:type="spellEnd"/>
      <w:r w:rsidRPr="003011A1">
        <w:t xml:space="preserve"> </w:t>
      </w:r>
      <w:proofErr w:type="spellStart"/>
      <w:r w:rsidRPr="003011A1">
        <w:t>tempor</w:t>
      </w:r>
      <w:proofErr w:type="spellEnd"/>
      <w:r w:rsidRPr="003011A1">
        <w:t xml:space="preserve"> </w:t>
      </w:r>
      <w:proofErr w:type="spellStart"/>
      <w:r w:rsidRPr="003011A1">
        <w:t>incididunt</w:t>
      </w:r>
      <w:proofErr w:type="spellEnd"/>
      <w:r w:rsidRPr="003011A1">
        <w:t xml:space="preserve"> </w:t>
      </w:r>
      <w:proofErr w:type="spellStart"/>
      <w:r w:rsidRPr="003011A1">
        <w:t>ut</w:t>
      </w:r>
      <w:proofErr w:type="spellEnd"/>
      <w:r w:rsidRPr="003011A1">
        <w:t xml:space="preserve"> </w:t>
      </w:r>
      <w:proofErr w:type="spellStart"/>
      <w:r w:rsidRPr="003011A1">
        <w:t>labore</w:t>
      </w:r>
      <w:proofErr w:type="spellEnd"/>
      <w:r w:rsidRPr="003011A1">
        <w:t xml:space="preserve"> et dolore magna </w:t>
      </w:r>
      <w:proofErr w:type="spellStart"/>
      <w:r w:rsidRPr="003011A1">
        <w:t>aliqua</w:t>
      </w:r>
      <w:proofErr w:type="spellEnd"/>
      <w:r w:rsidRPr="003011A1">
        <w:t xml:space="preserve">. Ut </w:t>
      </w:r>
      <w:proofErr w:type="spellStart"/>
      <w:r w:rsidRPr="003011A1">
        <w:t>enim</w:t>
      </w:r>
      <w:proofErr w:type="spellEnd"/>
      <w:r w:rsidRPr="003011A1">
        <w:t xml:space="preserve"> ad minim </w:t>
      </w:r>
      <w:proofErr w:type="spellStart"/>
      <w:r w:rsidRPr="003011A1">
        <w:t>veniam</w:t>
      </w:r>
      <w:proofErr w:type="spellEnd"/>
      <w:r w:rsidRPr="003011A1">
        <w:t xml:space="preserve">, </w:t>
      </w:r>
      <w:proofErr w:type="spellStart"/>
      <w:r w:rsidRPr="003011A1">
        <w:t>quis</w:t>
      </w:r>
      <w:proofErr w:type="spellEnd"/>
      <w:r w:rsidRPr="003011A1">
        <w:t xml:space="preserve"> </w:t>
      </w:r>
      <w:proofErr w:type="spellStart"/>
      <w:r w:rsidRPr="003011A1">
        <w:t>nostrud</w:t>
      </w:r>
      <w:proofErr w:type="spellEnd"/>
      <w:r>
        <w:t>.</w:t>
      </w:r>
    </w:p>
    <w:p w14:paraId="474E8619" w14:textId="77777777" w:rsidR="008F084C" w:rsidRPr="008F084C" w:rsidRDefault="008F084C" w:rsidP="008F084C">
      <w:pPr>
        <w:rPr>
          <w:rFonts w:eastAsiaTheme="majorEastAsia"/>
        </w:rPr>
      </w:pPr>
    </w:p>
    <w:p w14:paraId="29963EA5" w14:textId="77777777" w:rsidR="002B1965" w:rsidRDefault="002B1965">
      <w:pPr>
        <w:rPr>
          <w:rFonts w:asciiTheme="majorHAnsi" w:eastAsiaTheme="majorEastAsia" w:hAnsiTheme="majorHAnsi" w:cstheme="majorBidi"/>
          <w:b/>
          <w:color w:val="000000" w:themeColor="text1"/>
          <w:sz w:val="30"/>
          <w:szCs w:val="26"/>
          <w:u w:val="single"/>
        </w:rPr>
      </w:pPr>
      <w:r>
        <w:br w:type="page"/>
      </w:r>
    </w:p>
    <w:p w14:paraId="25E7767D" w14:textId="54DC7C37" w:rsidR="004A1939" w:rsidRDefault="00120DE0" w:rsidP="00736E3C">
      <w:pPr>
        <w:pStyle w:val="Heading2"/>
      </w:pPr>
      <w:bookmarkStart w:id="74" w:name="_Toc63886829"/>
      <w:r>
        <w:lastRenderedPageBreak/>
        <w:t>Bibliography</w:t>
      </w:r>
      <w:bookmarkEnd w:id="74"/>
    </w:p>
    <w:p w14:paraId="2C29FC38" w14:textId="61BDCC21" w:rsidR="00120DE0" w:rsidRDefault="00120DE0"/>
    <w:p w14:paraId="1F115299" w14:textId="6EA5FD6E" w:rsidR="00120DE0" w:rsidRDefault="00120DE0" w:rsidP="00120DE0">
      <w:pPr>
        <w:ind w:left="450" w:hanging="450"/>
      </w:pPr>
      <w:r>
        <w:t xml:space="preserve">Allis, R., T. </w:t>
      </w:r>
      <w:proofErr w:type="spellStart"/>
      <w:r>
        <w:t>Chidsey</w:t>
      </w:r>
      <w:proofErr w:type="spellEnd"/>
      <w:r>
        <w:t xml:space="preserve">, W. Gwynn, C. Morgan, S. White, Michael Adams, and Joseph Moore. “Natural CO2 Reservoirs on the Colorado Plateau and Southern Rocky Mountains: Candidates for CO2 Sequestration.” In </w:t>
      </w:r>
      <w:r>
        <w:rPr>
          <w:i/>
          <w:iCs/>
        </w:rPr>
        <w:t>Proceedings of the First National Conference on Carbon Sequestration</w:t>
      </w:r>
      <w:r>
        <w:t xml:space="preserve">, 14–17. </w:t>
      </w:r>
      <w:proofErr w:type="spellStart"/>
      <w:r>
        <w:t>Citeseer</w:t>
      </w:r>
      <w:proofErr w:type="spellEnd"/>
      <w:r>
        <w:t xml:space="preserve">, 2001. </w:t>
      </w:r>
      <w:hyperlink r:id="rId21" w:history="1">
        <w:r>
          <w:rPr>
            <w:rStyle w:val="Hyperlink"/>
          </w:rPr>
          <w:t>http://citeseerx.ist.psu.edu/viewdoc/download?doi=10.1.1.204.9175&amp;rep=rep1&amp;type=pdf</w:t>
        </w:r>
      </w:hyperlink>
    </w:p>
    <w:p w14:paraId="769A6B5B" w14:textId="77777777" w:rsidR="00120DE0" w:rsidRDefault="00120DE0" w:rsidP="00120DE0">
      <w:pPr>
        <w:ind w:left="450" w:hanging="450"/>
      </w:pPr>
      <w:r>
        <w:t xml:space="preserve">Allis, R. G., T. C. </w:t>
      </w:r>
      <w:proofErr w:type="spellStart"/>
      <w:r>
        <w:t>Chidsey</w:t>
      </w:r>
      <w:proofErr w:type="spellEnd"/>
      <w:r>
        <w:t xml:space="preserve">, C. Morgan, J. Moore, and S. P. White. “CO2 Sequestration Potential beneath Large Power Plants in the Colorado Plateau-Southern Rocky Mountain Region, USA.” In </w:t>
      </w:r>
      <w:r>
        <w:rPr>
          <w:i/>
          <w:iCs/>
        </w:rPr>
        <w:t xml:space="preserve">Proceedings Second Annual Conference on Carbon Sequestration, Alexandria VA, </w:t>
      </w:r>
      <w:proofErr w:type="gramStart"/>
      <w:r>
        <w:rPr>
          <w:i/>
          <w:iCs/>
        </w:rPr>
        <w:t>May</w:t>
      </w:r>
      <w:r>
        <w:t>,</w:t>
      </w:r>
      <w:proofErr w:type="gramEnd"/>
      <w:r>
        <w:t xml:space="preserve"> 5–8, 2003. </w:t>
      </w:r>
      <w:hyperlink r:id="rId22" w:history="1">
        <w:r>
          <w:rPr>
            <w:rStyle w:val="Hyperlink"/>
          </w:rPr>
          <w:t>http://files.geology.utah.gov/emp/co2sequest/pdf/potential.pdf</w:t>
        </w:r>
      </w:hyperlink>
      <w:r>
        <w:t>.</w:t>
      </w:r>
    </w:p>
    <w:p w14:paraId="1D156F9B" w14:textId="77777777" w:rsidR="00120DE0" w:rsidRDefault="00120DE0" w:rsidP="00120DE0">
      <w:pPr>
        <w:ind w:left="450" w:hanging="450"/>
      </w:pPr>
      <w:r>
        <w:t xml:space="preserve">Chan, Marjorie A. “Erg Margin of the Permian White Rim Sandstone, SE Utah.” </w:t>
      </w:r>
      <w:r>
        <w:rPr>
          <w:i/>
          <w:iCs/>
        </w:rPr>
        <w:t>Sedimentology</w:t>
      </w:r>
      <w:r>
        <w:t xml:space="preserve"> 36, no. 2 (April 1, 1989): 235–51. </w:t>
      </w:r>
      <w:hyperlink r:id="rId23" w:history="1">
        <w:r>
          <w:rPr>
            <w:rStyle w:val="Hyperlink"/>
          </w:rPr>
          <w:t>https://doi.org/10.1111/j.1365-3091.1989.tb00605.x</w:t>
        </w:r>
      </w:hyperlink>
      <w:r>
        <w:t>.</w:t>
      </w:r>
    </w:p>
    <w:p w14:paraId="5A67565D" w14:textId="77777777" w:rsidR="00120DE0" w:rsidRDefault="00120DE0" w:rsidP="00120DE0">
      <w:pPr>
        <w:ind w:left="450" w:hanging="450"/>
      </w:pPr>
      <w:r>
        <w:t xml:space="preserve">Condon, S.M. “Geology of the Pennsylvanian and Permian Cutler Group and Permian Kaibab Limestone in the Paradox Basin, Southeastern Utah and Southwestern Colorado.” </w:t>
      </w:r>
      <w:r>
        <w:rPr>
          <w:i/>
          <w:iCs/>
        </w:rPr>
        <w:t>U.S. Geological Survey Bulletin</w:t>
      </w:r>
      <w:r>
        <w:t>, 1997, 46.</w:t>
      </w:r>
    </w:p>
    <w:p w14:paraId="49690B72" w14:textId="77777777" w:rsidR="00120DE0" w:rsidRDefault="00120DE0" w:rsidP="00120DE0">
      <w:pPr>
        <w:ind w:left="450" w:hanging="450"/>
      </w:pPr>
      <w:proofErr w:type="spellStart"/>
      <w:r>
        <w:t>Dockrill</w:t>
      </w:r>
      <w:proofErr w:type="spellEnd"/>
      <w:r>
        <w:t xml:space="preserve">, Ben, and Zoe K. Shipton. “Structural Controls on Leakage from a Natural CO2 Geologic Storage Site: Central Utah, U.S.A.” </w:t>
      </w:r>
      <w:r>
        <w:rPr>
          <w:i/>
          <w:iCs/>
        </w:rPr>
        <w:t>Journal of Structural Geology</w:t>
      </w:r>
      <w:r>
        <w:t xml:space="preserve"> 32, no. 11 (November 2010): 1768–82. </w:t>
      </w:r>
      <w:hyperlink r:id="rId24" w:history="1">
        <w:r>
          <w:rPr>
            <w:rStyle w:val="Hyperlink"/>
          </w:rPr>
          <w:t>https://doi.org/10.1016/j.jsg.2010.01.007</w:t>
        </w:r>
      </w:hyperlink>
      <w:r>
        <w:t>.</w:t>
      </w:r>
    </w:p>
    <w:p w14:paraId="5DE8F033" w14:textId="77777777" w:rsidR="00120DE0" w:rsidRDefault="00120DE0" w:rsidP="00120DE0">
      <w:pPr>
        <w:ind w:left="450" w:hanging="450"/>
      </w:pPr>
      <w:proofErr w:type="spellStart"/>
      <w:r>
        <w:t>Freethey</w:t>
      </w:r>
      <w:proofErr w:type="spellEnd"/>
      <w:r>
        <w:t xml:space="preserve">, GW, and BJ </w:t>
      </w:r>
      <w:proofErr w:type="spellStart"/>
      <w:r>
        <w:t>Stolp</w:t>
      </w:r>
      <w:proofErr w:type="spellEnd"/>
      <w:r>
        <w:t xml:space="preserve">. “Simulation of Ground-Water Flow and Solute Transport in the Glen Canyon </w:t>
      </w:r>
      <w:proofErr w:type="gramStart"/>
      <w:r>
        <w:t>Aquifer ,</w:t>
      </w:r>
      <w:proofErr w:type="gramEnd"/>
      <w:r>
        <w:t xml:space="preserve"> East-Central Utah Scientific Investigations Report 2009 – 5037.” USGS Scientific Investigations Report, 2009.</w:t>
      </w:r>
    </w:p>
    <w:p w14:paraId="4C53C1EC" w14:textId="77777777" w:rsidR="00120DE0" w:rsidRDefault="00120DE0" w:rsidP="00120DE0">
      <w:pPr>
        <w:ind w:left="450" w:hanging="450"/>
      </w:pPr>
      <w:proofErr w:type="spellStart"/>
      <w:r>
        <w:t>Gilluly</w:t>
      </w:r>
      <w:proofErr w:type="spellEnd"/>
      <w:r>
        <w:t xml:space="preserve">, James, and J.B. </w:t>
      </w:r>
      <w:proofErr w:type="spellStart"/>
      <w:r>
        <w:t>Reeside</w:t>
      </w:r>
      <w:proofErr w:type="spellEnd"/>
      <w:r>
        <w:t xml:space="preserve"> Jr. “Sedimentary Rocks of the San Rafael Swell and Some Adjacent Areas in Eastern Utah.” USGS Numbered Series. Professional Paper, 1928. </w:t>
      </w:r>
      <w:hyperlink r:id="rId25" w:history="1">
        <w:r>
          <w:rPr>
            <w:rStyle w:val="Hyperlink"/>
          </w:rPr>
          <w:t>http://pubs.er.usgs.gov/publication/pp150D</w:t>
        </w:r>
      </w:hyperlink>
      <w:r>
        <w:t>.</w:t>
      </w:r>
    </w:p>
    <w:p w14:paraId="44435C11" w14:textId="77777777" w:rsidR="00120DE0" w:rsidRDefault="00120DE0" w:rsidP="00120DE0">
      <w:pPr>
        <w:ind w:left="450" w:hanging="450"/>
      </w:pPr>
      <w:proofErr w:type="spellStart"/>
      <w:r>
        <w:t>Gorenc</w:t>
      </w:r>
      <w:proofErr w:type="spellEnd"/>
      <w:r>
        <w:t xml:space="preserve">, Marko A., and Marjorie A. Chan. “Hydrocarbon-Induced Diagenetic Alteration of the Permian White Rim Sandstone, Elaterite Basin, Southeast Utah.” </w:t>
      </w:r>
      <w:r>
        <w:rPr>
          <w:i/>
          <w:iCs/>
        </w:rPr>
        <w:t>AAPG Bulletin</w:t>
      </w:r>
      <w:r>
        <w:t xml:space="preserve"> 99, no. 05 (May 2015): 807–29. </w:t>
      </w:r>
      <w:hyperlink r:id="rId26" w:history="1">
        <w:r>
          <w:rPr>
            <w:rStyle w:val="Hyperlink"/>
          </w:rPr>
          <w:t>https://doi.org/10.1306/10081413128</w:t>
        </w:r>
      </w:hyperlink>
      <w:r>
        <w:t>.</w:t>
      </w:r>
    </w:p>
    <w:p w14:paraId="672FD024" w14:textId="77777777" w:rsidR="00120DE0" w:rsidRDefault="00120DE0" w:rsidP="00120DE0">
      <w:pPr>
        <w:ind w:left="450" w:hanging="450"/>
      </w:pPr>
      <w:r>
        <w:t xml:space="preserve">Harris, Robert N., and David S. Chapman. “Climate Change on the Colorado Plateau of Eastern Utah Inferred from Borehole Temperatures.” </w:t>
      </w:r>
      <w:r>
        <w:rPr>
          <w:i/>
          <w:iCs/>
        </w:rPr>
        <w:t>Journal of Geophysical Research: Solid Earth</w:t>
      </w:r>
      <w:r>
        <w:t xml:space="preserve"> 100, no. B4 (April 10, 1995): 6367–81. </w:t>
      </w:r>
      <w:hyperlink r:id="rId27" w:history="1">
        <w:r>
          <w:rPr>
            <w:rStyle w:val="Hyperlink"/>
          </w:rPr>
          <w:t>https://doi.org/10.1029/94JB02165</w:t>
        </w:r>
      </w:hyperlink>
      <w:r>
        <w:t>.</w:t>
      </w:r>
    </w:p>
    <w:p w14:paraId="3050D85C" w14:textId="77777777" w:rsidR="00120DE0" w:rsidRDefault="00120DE0" w:rsidP="00120DE0">
      <w:pPr>
        <w:ind w:left="450" w:hanging="450"/>
      </w:pPr>
      <w:r>
        <w:t xml:space="preserve">Harston, Walter A, Thomas H Morris, Bradley G Bishop, and Scott M Ritter. “Reservoir Characterization and Volumetric Analysis of the Permian White Rim </w:t>
      </w:r>
      <w:proofErr w:type="gramStart"/>
      <w:r>
        <w:t>Sandstone ,</w:t>
      </w:r>
      <w:proofErr w:type="gramEnd"/>
      <w:r>
        <w:t xml:space="preserve"> Black Box Dolomite , and Black Dragon Member of the Triassic Moenkopi Formation for C0 2 Storage and Sequestration At Woodside Field , San Rafael Swell , Utah : Part I.” </w:t>
      </w:r>
      <w:r>
        <w:rPr>
          <w:i/>
          <w:iCs/>
        </w:rPr>
        <w:t>Utah Geological Association Publication</w:t>
      </w:r>
      <w:r>
        <w:t xml:space="preserve"> 42 (2013): 173–198.</w:t>
      </w:r>
    </w:p>
    <w:p w14:paraId="2D07A09C" w14:textId="1C591F54" w:rsidR="00120DE0" w:rsidRDefault="00120DE0" w:rsidP="00120DE0">
      <w:pPr>
        <w:ind w:left="450" w:hanging="450"/>
      </w:pPr>
      <w:r>
        <w:t xml:space="preserve">Hood, J.W., and D.J. Patterson. “Bedrock Aquifers in the Northern San Rafael Swell </w:t>
      </w:r>
      <w:proofErr w:type="gramStart"/>
      <w:r>
        <w:t>Area ,</w:t>
      </w:r>
      <w:proofErr w:type="gramEnd"/>
      <w:r>
        <w:t xml:space="preserve"> Utah , with Special Emphasis on the Navajo Sandstone.” </w:t>
      </w:r>
      <w:r>
        <w:rPr>
          <w:i/>
          <w:iCs/>
        </w:rPr>
        <w:t>All U.S. Government Documents (Utah Regional Repository). Paper 274</w:t>
      </w:r>
      <w:r>
        <w:t xml:space="preserve">, no. 78 (1982): 103. In “Bedrock Aquifers in the Northern San Rafael Swell Area, Utah, with Special Emphasis on the Navajo Sandstone.” Other Government Series. Technical Publication. Salt Lake City, UT: Utah Department of Natural Resources, Division of Water Rights, 1984. </w:t>
      </w:r>
      <w:hyperlink r:id="rId28" w:history="1">
        <w:r>
          <w:rPr>
            <w:rStyle w:val="Hyperlink"/>
          </w:rPr>
          <w:t>http://pubs.er.usgs.gov/publication/70043865</w:t>
        </w:r>
      </w:hyperlink>
      <w:r>
        <w:t>.</w:t>
      </w:r>
    </w:p>
    <w:p w14:paraId="18A957BE" w14:textId="77777777" w:rsidR="00120DE0" w:rsidRDefault="00120DE0" w:rsidP="00120DE0">
      <w:pPr>
        <w:ind w:left="450" w:hanging="450"/>
      </w:pPr>
      <w:proofErr w:type="spellStart"/>
      <w:r>
        <w:t>Huntoon</w:t>
      </w:r>
      <w:proofErr w:type="spellEnd"/>
      <w:r>
        <w:t xml:space="preserve">, Jacqueline E., and Marjorie A. Chan. “Marine Origin of </w:t>
      </w:r>
      <w:proofErr w:type="spellStart"/>
      <w:r>
        <w:t>Paleotopographic</w:t>
      </w:r>
      <w:proofErr w:type="spellEnd"/>
      <w:r>
        <w:t xml:space="preserve"> Relief on Eolian White Rim Sandstone (Permian), Elaterite Basin, Utah.” </w:t>
      </w:r>
      <w:r>
        <w:rPr>
          <w:i/>
          <w:iCs/>
        </w:rPr>
        <w:t>AAPG Bulletin</w:t>
      </w:r>
      <w:r>
        <w:t xml:space="preserve"> 71, no. 9 (1987): 1035–1045.</w:t>
      </w:r>
    </w:p>
    <w:p w14:paraId="3397CA0C" w14:textId="77777777" w:rsidR="00120DE0" w:rsidRDefault="00120DE0" w:rsidP="00120DE0">
      <w:pPr>
        <w:ind w:left="450" w:hanging="450"/>
      </w:pPr>
      <w:r>
        <w:lastRenderedPageBreak/>
        <w:t xml:space="preserve">Johnson, </w:t>
      </w:r>
      <w:proofErr w:type="spellStart"/>
      <w:r>
        <w:t>Kaj</w:t>
      </w:r>
      <w:proofErr w:type="spellEnd"/>
      <w:r>
        <w:t xml:space="preserve"> M., and </w:t>
      </w:r>
      <w:proofErr w:type="spellStart"/>
      <w:r>
        <w:t>Arvid</w:t>
      </w:r>
      <w:proofErr w:type="spellEnd"/>
      <w:r>
        <w:t xml:space="preserve"> M. Johnson. “Localization of Layer-Parallel Faults in San Rafael Swell, Utah and Other Monoclinal Folds.” </w:t>
      </w:r>
      <w:r>
        <w:rPr>
          <w:i/>
          <w:iCs/>
        </w:rPr>
        <w:t>Journal of Structural Geology</w:t>
      </w:r>
      <w:r>
        <w:t xml:space="preserve"> 22, no. 10 (October 1, 2000): 1455–68. </w:t>
      </w:r>
      <w:hyperlink r:id="rId29" w:history="1">
        <w:r>
          <w:rPr>
            <w:rStyle w:val="Hyperlink"/>
          </w:rPr>
          <w:t>https://doi.org/10.1016/S0191-8141(00)00046-8</w:t>
        </w:r>
      </w:hyperlink>
      <w:r>
        <w:t>.</w:t>
      </w:r>
    </w:p>
    <w:p w14:paraId="612F06C6" w14:textId="77777777" w:rsidR="00120DE0" w:rsidRDefault="00120DE0" w:rsidP="00120DE0">
      <w:pPr>
        <w:ind w:left="450" w:hanging="450"/>
      </w:pPr>
      <w:r>
        <w:t xml:space="preserve">Jung, Na-Hyun, </w:t>
      </w:r>
      <w:proofErr w:type="spellStart"/>
      <w:r>
        <w:t>Weon</w:t>
      </w:r>
      <w:proofErr w:type="spellEnd"/>
      <w:r>
        <w:t xml:space="preserve"> </w:t>
      </w:r>
      <w:proofErr w:type="spellStart"/>
      <w:r>
        <w:t>Shik</w:t>
      </w:r>
      <w:proofErr w:type="spellEnd"/>
      <w:r>
        <w:t xml:space="preserve"> Han, Z. T. Watson, Jack P. Graham, and </w:t>
      </w:r>
      <w:proofErr w:type="spellStart"/>
      <w:r>
        <w:t>Kue</w:t>
      </w:r>
      <w:proofErr w:type="spellEnd"/>
      <w:r>
        <w:t xml:space="preserve">-Young Kim. “Fault-Controlled CO2 Leakage from Natural Reservoirs in the Colorado Plateau, East-Central Utah.” </w:t>
      </w:r>
      <w:r>
        <w:rPr>
          <w:i/>
          <w:iCs/>
        </w:rPr>
        <w:t>Earth and Planetary Science Letters</w:t>
      </w:r>
      <w:r>
        <w:t xml:space="preserve"> 403 (October 1, 2014): 358–67. </w:t>
      </w:r>
      <w:hyperlink r:id="rId30" w:history="1">
        <w:r>
          <w:rPr>
            <w:rStyle w:val="Hyperlink"/>
          </w:rPr>
          <w:t>https://doi.org/10.1016/j.epsl.2014.07.012</w:t>
        </w:r>
      </w:hyperlink>
      <w:r>
        <w:t>.</w:t>
      </w:r>
    </w:p>
    <w:p w14:paraId="6423C0A8" w14:textId="77777777" w:rsidR="00120DE0" w:rsidRDefault="00120DE0" w:rsidP="00120DE0">
      <w:pPr>
        <w:ind w:left="450" w:hanging="450"/>
      </w:pPr>
      <w:proofErr w:type="spellStart"/>
      <w:r>
        <w:t>Kamola</w:t>
      </w:r>
      <w:proofErr w:type="spellEnd"/>
      <w:r>
        <w:t xml:space="preserve">, Diane L., and Marjorie A. Chan. “Coastal Dune Facies, Permian Cutler Formation (White Rim Sandstone), Capitol Reef National Park Area, Southern Utah.” </w:t>
      </w:r>
      <w:r>
        <w:rPr>
          <w:i/>
          <w:iCs/>
        </w:rPr>
        <w:t>Sedimentary Geology</w:t>
      </w:r>
      <w:r>
        <w:t xml:space="preserve"> 56, no. 1 (April 1, 1988): 341–56. </w:t>
      </w:r>
      <w:hyperlink r:id="rId31" w:history="1">
        <w:r>
          <w:rPr>
            <w:rStyle w:val="Hyperlink"/>
          </w:rPr>
          <w:t>https://doi.org/10.1016/0037-0738(88)90060-7</w:t>
        </w:r>
      </w:hyperlink>
      <w:r>
        <w:t>.</w:t>
      </w:r>
    </w:p>
    <w:p w14:paraId="4AA2C7FE" w14:textId="77777777" w:rsidR="00120DE0" w:rsidRDefault="00120DE0" w:rsidP="00120DE0">
      <w:pPr>
        <w:ind w:left="450" w:hanging="450"/>
      </w:pPr>
      <w:r>
        <w:t xml:space="preserve">Lupe, Robert. “Depositional Environments as a Guide to Uranium Mineralization in the </w:t>
      </w:r>
      <w:proofErr w:type="spellStart"/>
      <w:r>
        <w:t>Chinle</w:t>
      </w:r>
      <w:proofErr w:type="spellEnd"/>
      <w:r>
        <w:t xml:space="preserve"> Formation, San Rafael Swell, Utah.” USGS Numbered Series. Open-File Report. U.S. Geological Survey, 1976. </w:t>
      </w:r>
      <w:hyperlink r:id="rId32" w:history="1">
        <w:r>
          <w:rPr>
            <w:rStyle w:val="Hyperlink"/>
          </w:rPr>
          <w:t>http://pubs.er.usgs.gov/publication/ofr76283</w:t>
        </w:r>
      </w:hyperlink>
      <w:r>
        <w:t>.</w:t>
      </w:r>
    </w:p>
    <w:p w14:paraId="61DF48BE" w14:textId="77777777" w:rsidR="00120DE0" w:rsidRDefault="00120DE0" w:rsidP="00120DE0">
      <w:pPr>
        <w:ind w:left="450" w:hanging="450"/>
      </w:pPr>
      <w:r>
        <w:t xml:space="preserve">Morgan, Craig D. “Structure, Reservoir Characterization, and Carbon Dioxide Resources of Farnham Dome Field, Carbon County, Utah.” </w:t>
      </w:r>
      <w:r>
        <w:rPr>
          <w:i/>
          <w:iCs/>
        </w:rPr>
        <w:t>Utah Geological Association Publication</w:t>
      </w:r>
      <w:r>
        <w:t>, 2007, 297–310.</w:t>
      </w:r>
    </w:p>
    <w:p w14:paraId="4DF68953" w14:textId="77777777" w:rsidR="00120DE0" w:rsidRDefault="00120DE0" w:rsidP="00120DE0">
      <w:pPr>
        <w:ind w:left="450" w:hanging="450"/>
      </w:pPr>
      <w:r>
        <w:t xml:space="preserve">Pearce, J. M., G. A. Kirby, A. </w:t>
      </w:r>
      <w:proofErr w:type="spellStart"/>
      <w:r>
        <w:t>Lacinska</w:t>
      </w:r>
      <w:proofErr w:type="spellEnd"/>
      <w:r>
        <w:t xml:space="preserve">, L. Bateson, D. Wagner, C. A. Rochelle, and M. Cassidy. “Reservoir-Scale CO2 -Fluid Rock Interactions: Preliminary Results from Field Investigations in the Paradox Basin, Southeast Utah.” </w:t>
      </w:r>
      <w:r>
        <w:rPr>
          <w:i/>
          <w:iCs/>
        </w:rPr>
        <w:t>Energy Procedia</w:t>
      </w:r>
      <w:r>
        <w:t xml:space="preserve">, 10th International Conference on Greenhouse Gas Control Technologies, 4 (January 1, 2011): 5058–65. </w:t>
      </w:r>
      <w:hyperlink r:id="rId33" w:history="1">
        <w:r>
          <w:rPr>
            <w:rStyle w:val="Hyperlink"/>
          </w:rPr>
          <w:t>https://doi.org/10.1016/j.egypro.2011.02.479</w:t>
        </w:r>
      </w:hyperlink>
      <w:r>
        <w:t>.</w:t>
      </w:r>
    </w:p>
    <w:p w14:paraId="05FF0900" w14:textId="77777777" w:rsidR="00120DE0" w:rsidRDefault="00120DE0" w:rsidP="00120DE0">
      <w:pPr>
        <w:ind w:left="450" w:hanging="450"/>
      </w:pPr>
      <w:r>
        <w:t xml:space="preserve">Petrie, E. S., J. P. Evans, and S. J. Bauer. “Failure of Cap-Rock Seals as Determined from Mechanical Stratigraphy, Stress History, and Tensile-Failure Analysis of Exhumed Analogs.” </w:t>
      </w:r>
      <w:r>
        <w:rPr>
          <w:i/>
          <w:iCs/>
        </w:rPr>
        <w:t>AAPG Bulletin</w:t>
      </w:r>
      <w:r>
        <w:t xml:space="preserve"> 98, no. 11 (2014): 2365–89. </w:t>
      </w:r>
      <w:hyperlink r:id="rId34" w:history="1">
        <w:r>
          <w:rPr>
            <w:rStyle w:val="Hyperlink"/>
          </w:rPr>
          <w:t>https://doi.org/10.1306/06171413126</w:t>
        </w:r>
      </w:hyperlink>
      <w:r>
        <w:t>.</w:t>
      </w:r>
    </w:p>
    <w:p w14:paraId="2409024B" w14:textId="77777777" w:rsidR="00120DE0" w:rsidRDefault="00120DE0" w:rsidP="00120DE0">
      <w:pPr>
        <w:ind w:left="450" w:hanging="450"/>
      </w:pPr>
      <w:r>
        <w:t xml:space="preserve">Steele, Brenda A. “Depositional Environments of the White Rim Sandstone Member of the Permian Cutler Formation, Canyonlands National Park, Utah.” USGS Numbered Series. Bulletin. U.S. Geological Survey, 1987. </w:t>
      </w:r>
      <w:hyperlink r:id="rId35" w:history="1">
        <w:r>
          <w:rPr>
            <w:rStyle w:val="Hyperlink"/>
          </w:rPr>
          <w:t>http://pubs.er.usgs.gov/publication/b1592</w:t>
        </w:r>
      </w:hyperlink>
      <w:r>
        <w:t>.</w:t>
      </w:r>
    </w:p>
    <w:p w14:paraId="08A9C10E" w14:textId="77777777" w:rsidR="00120DE0" w:rsidRDefault="00120DE0" w:rsidP="00120DE0">
      <w:pPr>
        <w:ind w:left="450" w:hanging="450"/>
      </w:pPr>
      <w:r>
        <w:t xml:space="preserve">Steele-Mallory, B. A. “The Depositional Environment and Petrology of the White Rim Sandstone Member of the Permian Cutler Formation, Canyonlands National Park, Utah.” USGS Numbered Series. Open-File Report. U.S. Geological Survey, 1982. </w:t>
      </w:r>
      <w:hyperlink r:id="rId36" w:history="1">
        <w:r>
          <w:rPr>
            <w:rStyle w:val="Hyperlink"/>
          </w:rPr>
          <w:t>http://pubs.er.usgs.gov/publication/ofr82204</w:t>
        </w:r>
      </w:hyperlink>
      <w:r>
        <w:t>.</w:t>
      </w:r>
    </w:p>
    <w:p w14:paraId="735FE656" w14:textId="77777777" w:rsidR="00120DE0" w:rsidRDefault="00120DE0" w:rsidP="00120DE0">
      <w:pPr>
        <w:ind w:left="450" w:hanging="450"/>
      </w:pPr>
      <w:r>
        <w:t xml:space="preserve">Swell, San Rafael. “Simulation of Ground-Water Flow and Solute Transport in the Glen Canyon Aquifer, East-Central Utah,” 2010. </w:t>
      </w:r>
      <w:hyperlink r:id="rId37" w:history="1">
        <w:r>
          <w:rPr>
            <w:rStyle w:val="Hyperlink"/>
          </w:rPr>
          <w:t>https://pubs.usgs.gov/sir/2009/5037/pdf/sir20095037.pdf</w:t>
        </w:r>
      </w:hyperlink>
      <w:r>
        <w:t>.</w:t>
      </w:r>
    </w:p>
    <w:p w14:paraId="4114708C" w14:textId="77777777" w:rsidR="00120DE0" w:rsidRDefault="00120DE0" w:rsidP="00120DE0">
      <w:pPr>
        <w:ind w:left="450" w:hanging="450"/>
      </w:pPr>
      <w:r>
        <w:t xml:space="preserve">White, S P, Graham J Weir, and Warwick M Kissling. “Numerical Simulation of CO2 Sequestration in Natural CO2 Reservoirs on the Colorado Plateau.” In </w:t>
      </w:r>
      <w:r>
        <w:rPr>
          <w:i/>
          <w:iCs/>
        </w:rPr>
        <w:t>Proceedings of the 1st National Conference on Carbon Sequestration</w:t>
      </w:r>
      <w:r>
        <w:t>. Washington D.C., 2001.</w:t>
      </w:r>
    </w:p>
    <w:p w14:paraId="482E75B6" w14:textId="77777777" w:rsidR="00120DE0" w:rsidRDefault="00120DE0" w:rsidP="00120DE0">
      <w:pPr>
        <w:ind w:left="450" w:hanging="450"/>
      </w:pPr>
      <w:r>
        <w:t xml:space="preserve">White, SP, R. Allis, J Moore, T. </w:t>
      </w:r>
      <w:proofErr w:type="spellStart"/>
      <w:r>
        <w:t>Chidsey</w:t>
      </w:r>
      <w:proofErr w:type="spellEnd"/>
      <w:r>
        <w:t xml:space="preserve">, C. Morgan, W Gwynn, and M Adams. “Injection of CO2 into an Unconfined Aquifer Located Beneath the Colorado Plateau, Central Utah,” 2003. </w:t>
      </w:r>
      <w:hyperlink r:id="rId38" w:history="1">
        <w:r>
          <w:rPr>
            <w:rStyle w:val="Hyperlink"/>
          </w:rPr>
          <w:t>http://files.geology.utah.gov/emp/co2sequest/pdf/injection.pdf</w:t>
        </w:r>
      </w:hyperlink>
      <w:r>
        <w:t>.</w:t>
      </w:r>
    </w:p>
    <w:p w14:paraId="3966B291" w14:textId="77777777" w:rsidR="00120DE0" w:rsidRDefault="00120DE0" w:rsidP="00120DE0">
      <w:pPr>
        <w:ind w:left="450" w:hanging="450"/>
      </w:pPr>
      <w:r>
        <w:t xml:space="preserve">White, S.P., R.G. Allis, J. Moore, T. </w:t>
      </w:r>
      <w:proofErr w:type="spellStart"/>
      <w:r>
        <w:t>Chidsey</w:t>
      </w:r>
      <w:proofErr w:type="spellEnd"/>
      <w:r>
        <w:t xml:space="preserve">, C. Morgan, W. Gwynn, and M. Adams. “Simulation of Reactive Transport of Injected CO2 on the Colorado Plateau, Utah, USA.” </w:t>
      </w:r>
      <w:r>
        <w:rPr>
          <w:i/>
          <w:iCs/>
        </w:rPr>
        <w:t>Chemical Geology</w:t>
      </w:r>
      <w:r>
        <w:t xml:space="preserve"> 217, no. 3–4 (April 2005): 387–405. </w:t>
      </w:r>
      <w:hyperlink r:id="rId39" w:history="1">
        <w:r>
          <w:rPr>
            <w:rStyle w:val="Hyperlink"/>
          </w:rPr>
          <w:t>https://doi.org/10.1016/j.chemgeo.2004.12.020</w:t>
        </w:r>
      </w:hyperlink>
      <w:r>
        <w:t>.</w:t>
      </w:r>
    </w:p>
    <w:p w14:paraId="33DD2A49" w14:textId="77777777" w:rsidR="00120DE0" w:rsidRDefault="00120DE0" w:rsidP="00120DE0">
      <w:pPr>
        <w:ind w:left="450" w:hanging="450"/>
      </w:pPr>
      <w:proofErr w:type="spellStart"/>
      <w:r>
        <w:lastRenderedPageBreak/>
        <w:t>Zuluaga</w:t>
      </w:r>
      <w:proofErr w:type="spellEnd"/>
      <w:r>
        <w:t xml:space="preserve">, Luisa F., Haakon Fossen, and </w:t>
      </w:r>
      <w:proofErr w:type="spellStart"/>
      <w:r>
        <w:t>Atle</w:t>
      </w:r>
      <w:proofErr w:type="spellEnd"/>
      <w:r>
        <w:t xml:space="preserve"> </w:t>
      </w:r>
      <w:proofErr w:type="spellStart"/>
      <w:r>
        <w:t>Rotevatn</w:t>
      </w:r>
      <w:proofErr w:type="spellEnd"/>
      <w:r>
        <w:t xml:space="preserve">. “Progressive Evolution of Deformation Band Populations during Laramide Fault-Propagation Folding: Navajo Sandstone, San Rafael Monocline, Utah, U.S.A.” </w:t>
      </w:r>
      <w:r>
        <w:rPr>
          <w:i/>
          <w:iCs/>
        </w:rPr>
        <w:t>Journal of Structural Geology</w:t>
      </w:r>
      <w:r>
        <w:t xml:space="preserve"> 68, Part A (November 2014): 66–81. </w:t>
      </w:r>
      <w:hyperlink r:id="rId40" w:history="1">
        <w:r>
          <w:rPr>
            <w:rStyle w:val="Hyperlink"/>
          </w:rPr>
          <w:t>https://doi.org/10.1016/j.jsg.2014.09.008</w:t>
        </w:r>
      </w:hyperlink>
      <w:r>
        <w:t>.</w:t>
      </w:r>
    </w:p>
    <w:p w14:paraId="494CFB62" w14:textId="77777777" w:rsidR="00120DE0" w:rsidRDefault="00120DE0"/>
    <w:sectPr w:rsidR="00120DE0" w:rsidSect="001C13CC">
      <w:headerReference w:type="default" r:id="rId41"/>
      <w:footerReference w:type="even" r:id="rId42"/>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35999" w14:textId="77777777" w:rsidR="00851189" w:rsidRDefault="00851189" w:rsidP="00B42FA0">
      <w:r>
        <w:separator/>
      </w:r>
    </w:p>
  </w:endnote>
  <w:endnote w:type="continuationSeparator" w:id="0">
    <w:p w14:paraId="7D6D4CEB" w14:textId="77777777" w:rsidR="00851189" w:rsidRDefault="00851189" w:rsidP="00B42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01517852"/>
      <w:docPartObj>
        <w:docPartGallery w:val="Page Numbers (Bottom of Page)"/>
        <w:docPartUnique/>
      </w:docPartObj>
    </w:sdtPr>
    <w:sdtContent>
      <w:p w14:paraId="638449EE" w14:textId="773D10A9" w:rsidR="001543DE" w:rsidRDefault="001543DE" w:rsidP="00BA107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D7BE35" w14:textId="77777777" w:rsidR="001543DE" w:rsidRDefault="001543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95176753"/>
      <w:docPartObj>
        <w:docPartGallery w:val="Page Numbers (Bottom of Page)"/>
        <w:docPartUnique/>
      </w:docPartObj>
    </w:sdtPr>
    <w:sdtContent>
      <w:p w14:paraId="21E16A9C" w14:textId="348C48F7" w:rsidR="001543DE" w:rsidRDefault="001543DE" w:rsidP="00BA107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D92EC9A" w14:textId="77777777" w:rsidR="001543DE" w:rsidRDefault="001543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B4F7FE" w14:textId="77777777" w:rsidR="00851189" w:rsidRDefault="00851189" w:rsidP="00B42FA0">
      <w:r>
        <w:separator/>
      </w:r>
    </w:p>
  </w:footnote>
  <w:footnote w:type="continuationSeparator" w:id="0">
    <w:p w14:paraId="046B6E69" w14:textId="77777777" w:rsidR="00851189" w:rsidRDefault="00851189" w:rsidP="00B42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3DECAB" w14:textId="0852C9EF" w:rsidR="001543DE" w:rsidRPr="00BB51BD" w:rsidRDefault="001543DE" w:rsidP="00B42FA0">
    <w:pPr>
      <w:pStyle w:val="BodyText"/>
      <w:jc w:val="center"/>
    </w:pPr>
    <w:r>
      <w:t>UTAH - Catalog of Accessible Data</w:t>
    </w:r>
  </w:p>
  <w:p w14:paraId="1A043407" w14:textId="77777777" w:rsidR="001543DE" w:rsidRDefault="001543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E08A9"/>
    <w:multiLevelType w:val="hybridMultilevel"/>
    <w:tmpl w:val="B538A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503B6D"/>
    <w:multiLevelType w:val="multilevel"/>
    <w:tmpl w:val="5E427C20"/>
    <w:lvl w:ilvl="0">
      <w:start w:val="1"/>
      <w:numFmt w:val="decimal"/>
      <w:lvlText w:val="Task %1 -"/>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3EAF73FB"/>
    <w:multiLevelType w:val="multilevel"/>
    <w:tmpl w:val="8A543CB8"/>
    <w:lvl w:ilvl="0">
      <w:start w:val="1"/>
      <w:numFmt w:val="decimal"/>
      <w:lvlText w:val="Task %1 - "/>
      <w:lvlJc w:val="left"/>
      <w:pPr>
        <w:ind w:left="432" w:hanging="432"/>
      </w:pPr>
      <w:rPr>
        <w:rFonts w:hint="default"/>
      </w:rPr>
    </w:lvl>
    <w:lvl w:ilvl="1">
      <w:start w:val="1"/>
      <w:numFmt w:val="decimal"/>
      <w:lvlText w:val="Subtask %1.%2 - "/>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44B22268"/>
    <w:multiLevelType w:val="multilevel"/>
    <w:tmpl w:val="62C832CE"/>
    <w:lvl w:ilvl="0">
      <w:start w:val="1"/>
      <w:numFmt w:val="decimal"/>
      <w:lvlText w:val="Task %1 - "/>
      <w:lvlJc w:val="left"/>
      <w:pPr>
        <w:ind w:left="432" w:hanging="432"/>
      </w:pPr>
      <w:rPr>
        <w:rFonts w:hint="default"/>
      </w:rPr>
    </w:lvl>
    <w:lvl w:ilvl="1">
      <w:start w:val="1"/>
      <w:numFmt w:val="decimal"/>
      <w:lvlText w:val="Subtask %1.%2 - "/>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45BA37E4"/>
    <w:multiLevelType w:val="hybridMultilevel"/>
    <w:tmpl w:val="CD688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B30E3B"/>
    <w:multiLevelType w:val="multilevel"/>
    <w:tmpl w:val="5E427C20"/>
    <w:lvl w:ilvl="0">
      <w:start w:val="1"/>
      <w:numFmt w:val="decimal"/>
      <w:lvlText w:val="Task %1 -"/>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34431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4EE7FD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90445E7"/>
    <w:multiLevelType w:val="hybridMultilevel"/>
    <w:tmpl w:val="CDF6D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3B4C74"/>
    <w:multiLevelType w:val="multilevel"/>
    <w:tmpl w:val="77C43F6E"/>
    <w:lvl w:ilvl="0">
      <w:start w:val="1"/>
      <w:numFmt w:val="decimal"/>
      <w:lvlText w:val="Task %1 - "/>
      <w:lvlJc w:val="left"/>
      <w:pPr>
        <w:ind w:left="432" w:hanging="432"/>
      </w:pPr>
      <w:rPr>
        <w:rFonts w:hint="default"/>
      </w:rPr>
    </w:lvl>
    <w:lvl w:ilvl="1">
      <w:start w:val="1"/>
      <w:numFmt w:val="decimal"/>
      <w:lvlText w:val="Subtask %1.%2 - "/>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609623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0A4146"/>
    <w:multiLevelType w:val="hybridMultilevel"/>
    <w:tmpl w:val="CF0EF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8DB5C9F"/>
    <w:multiLevelType w:val="multilevel"/>
    <w:tmpl w:val="D94A8FAE"/>
    <w:lvl w:ilvl="0">
      <w:start w:val="1"/>
      <w:numFmt w:val="decimal"/>
      <w:pStyle w:val="Task"/>
      <w:lvlText w:val="Task %1."/>
      <w:lvlJc w:val="left"/>
      <w:pPr>
        <w:ind w:left="432" w:hanging="432"/>
      </w:pPr>
    </w:lvl>
    <w:lvl w:ilvl="1">
      <w:start w:val="1"/>
      <w:numFmt w:val="decimal"/>
      <w:lvlText w:val="Subtask %1.%2."/>
      <w:lvlJc w:val="left"/>
      <w:pPr>
        <w:ind w:left="720" w:hanging="720"/>
      </w:pPr>
    </w:lvl>
    <w:lvl w:ilvl="2">
      <w:start w:val="1"/>
      <w:numFmt w:val="decimal"/>
      <w:lvlText w:val="Subtask %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71843475"/>
    <w:multiLevelType w:val="multilevel"/>
    <w:tmpl w:val="49C8EFF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7371773E"/>
    <w:multiLevelType w:val="multilevel"/>
    <w:tmpl w:val="5E427C20"/>
    <w:lvl w:ilvl="0">
      <w:start w:val="1"/>
      <w:numFmt w:val="decimal"/>
      <w:lvlText w:val="Task %1 -"/>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7DA20299"/>
    <w:multiLevelType w:val="multilevel"/>
    <w:tmpl w:val="77C43F6E"/>
    <w:lvl w:ilvl="0">
      <w:start w:val="1"/>
      <w:numFmt w:val="decimal"/>
      <w:lvlText w:val="Task %1 - "/>
      <w:lvlJc w:val="left"/>
      <w:pPr>
        <w:ind w:left="432" w:hanging="432"/>
      </w:pPr>
      <w:rPr>
        <w:rFonts w:hint="default"/>
      </w:rPr>
    </w:lvl>
    <w:lvl w:ilvl="1">
      <w:start w:val="1"/>
      <w:numFmt w:val="decimal"/>
      <w:lvlText w:val="Subtask %1.%2 - "/>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4"/>
  </w:num>
  <w:num w:numId="2">
    <w:abstractNumId w:val="2"/>
  </w:num>
  <w:num w:numId="3">
    <w:abstractNumId w:val="15"/>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0"/>
  </w:num>
  <w:num w:numId="10">
    <w:abstractNumId w:val="13"/>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7"/>
  </w:num>
  <w:num w:numId="15">
    <w:abstractNumId w:val="5"/>
  </w:num>
  <w:num w:numId="16">
    <w:abstractNumId w:val="4"/>
  </w:num>
  <w:num w:numId="17">
    <w:abstractNumId w:val="11"/>
  </w:num>
  <w:num w:numId="18">
    <w:abstractNumId w:val="8"/>
  </w:num>
  <w:num w:numId="19">
    <w:abstractNumId w:val="0"/>
  </w:num>
  <w:num w:numId="20">
    <w:abstractNumId w:val="12"/>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671"/>
    <w:rsid w:val="000015E2"/>
    <w:rsid w:val="000021BE"/>
    <w:rsid w:val="00016D58"/>
    <w:rsid w:val="000211F8"/>
    <w:rsid w:val="0002486E"/>
    <w:rsid w:val="00027E6F"/>
    <w:rsid w:val="00030F27"/>
    <w:rsid w:val="00034633"/>
    <w:rsid w:val="00040C03"/>
    <w:rsid w:val="00040ECD"/>
    <w:rsid w:val="00042CB1"/>
    <w:rsid w:val="000513A0"/>
    <w:rsid w:val="0006411F"/>
    <w:rsid w:val="00064FC5"/>
    <w:rsid w:val="00067949"/>
    <w:rsid w:val="00072FEF"/>
    <w:rsid w:val="00074B65"/>
    <w:rsid w:val="000751C7"/>
    <w:rsid w:val="00081106"/>
    <w:rsid w:val="00081F05"/>
    <w:rsid w:val="0009069A"/>
    <w:rsid w:val="00090D74"/>
    <w:rsid w:val="00092F99"/>
    <w:rsid w:val="00096101"/>
    <w:rsid w:val="000A2955"/>
    <w:rsid w:val="000A37D2"/>
    <w:rsid w:val="000A3A91"/>
    <w:rsid w:val="000A7811"/>
    <w:rsid w:val="000B2385"/>
    <w:rsid w:val="000B4C7B"/>
    <w:rsid w:val="000D3911"/>
    <w:rsid w:val="000D3CF1"/>
    <w:rsid w:val="000F22A7"/>
    <w:rsid w:val="000F642A"/>
    <w:rsid w:val="0010657B"/>
    <w:rsid w:val="001138B7"/>
    <w:rsid w:val="00120DE0"/>
    <w:rsid w:val="00122D3E"/>
    <w:rsid w:val="00124D84"/>
    <w:rsid w:val="00132780"/>
    <w:rsid w:val="001359F1"/>
    <w:rsid w:val="001510EE"/>
    <w:rsid w:val="001543DE"/>
    <w:rsid w:val="00157A0A"/>
    <w:rsid w:val="001608F9"/>
    <w:rsid w:val="0016613C"/>
    <w:rsid w:val="001758A6"/>
    <w:rsid w:val="001803FE"/>
    <w:rsid w:val="00192631"/>
    <w:rsid w:val="00196A98"/>
    <w:rsid w:val="00197865"/>
    <w:rsid w:val="001A427C"/>
    <w:rsid w:val="001B1572"/>
    <w:rsid w:val="001B5C03"/>
    <w:rsid w:val="001C13CC"/>
    <w:rsid w:val="001C5C79"/>
    <w:rsid w:val="001D461B"/>
    <w:rsid w:val="00202390"/>
    <w:rsid w:val="00203BE6"/>
    <w:rsid w:val="00212F16"/>
    <w:rsid w:val="002136C9"/>
    <w:rsid w:val="00215993"/>
    <w:rsid w:val="00216FDF"/>
    <w:rsid w:val="00225527"/>
    <w:rsid w:val="00227630"/>
    <w:rsid w:val="00232EB7"/>
    <w:rsid w:val="00233425"/>
    <w:rsid w:val="002352FE"/>
    <w:rsid w:val="00240EF1"/>
    <w:rsid w:val="00241B32"/>
    <w:rsid w:val="00263283"/>
    <w:rsid w:val="00263EA8"/>
    <w:rsid w:val="00271699"/>
    <w:rsid w:val="002765D0"/>
    <w:rsid w:val="00291FD7"/>
    <w:rsid w:val="00292CE6"/>
    <w:rsid w:val="00292DEF"/>
    <w:rsid w:val="00293CA5"/>
    <w:rsid w:val="002947AE"/>
    <w:rsid w:val="00295EA6"/>
    <w:rsid w:val="002970DA"/>
    <w:rsid w:val="002A710C"/>
    <w:rsid w:val="002B1965"/>
    <w:rsid w:val="002B1AD5"/>
    <w:rsid w:val="002B22E3"/>
    <w:rsid w:val="002B6B95"/>
    <w:rsid w:val="002C4E9C"/>
    <w:rsid w:val="002C58CE"/>
    <w:rsid w:val="002D0FB3"/>
    <w:rsid w:val="002D33B5"/>
    <w:rsid w:val="002D43E8"/>
    <w:rsid w:val="002D4D58"/>
    <w:rsid w:val="002D75C5"/>
    <w:rsid w:val="002E187F"/>
    <w:rsid w:val="002E42B8"/>
    <w:rsid w:val="002E78DA"/>
    <w:rsid w:val="003011A1"/>
    <w:rsid w:val="0030607E"/>
    <w:rsid w:val="00307A2A"/>
    <w:rsid w:val="00311B3A"/>
    <w:rsid w:val="003124A3"/>
    <w:rsid w:val="003142EE"/>
    <w:rsid w:val="0031466E"/>
    <w:rsid w:val="00324216"/>
    <w:rsid w:val="0033716F"/>
    <w:rsid w:val="003439D2"/>
    <w:rsid w:val="00357672"/>
    <w:rsid w:val="00363697"/>
    <w:rsid w:val="00363D36"/>
    <w:rsid w:val="0036486D"/>
    <w:rsid w:val="00364E7B"/>
    <w:rsid w:val="00366BDC"/>
    <w:rsid w:val="003678D2"/>
    <w:rsid w:val="0037019A"/>
    <w:rsid w:val="00370DE0"/>
    <w:rsid w:val="003805B4"/>
    <w:rsid w:val="0039632A"/>
    <w:rsid w:val="003A325D"/>
    <w:rsid w:val="003A5C4A"/>
    <w:rsid w:val="003B6A93"/>
    <w:rsid w:val="003D1D09"/>
    <w:rsid w:val="003D30B4"/>
    <w:rsid w:val="003D366A"/>
    <w:rsid w:val="003D53D6"/>
    <w:rsid w:val="003E3D99"/>
    <w:rsid w:val="003E44F2"/>
    <w:rsid w:val="003F2224"/>
    <w:rsid w:val="003F2646"/>
    <w:rsid w:val="003F5030"/>
    <w:rsid w:val="003F6648"/>
    <w:rsid w:val="004027EF"/>
    <w:rsid w:val="00406F64"/>
    <w:rsid w:val="00424C73"/>
    <w:rsid w:val="00433FFC"/>
    <w:rsid w:val="004406FE"/>
    <w:rsid w:val="00444D20"/>
    <w:rsid w:val="00446070"/>
    <w:rsid w:val="00446A96"/>
    <w:rsid w:val="00450182"/>
    <w:rsid w:val="00450F6A"/>
    <w:rsid w:val="00455B41"/>
    <w:rsid w:val="00464CB8"/>
    <w:rsid w:val="00486F65"/>
    <w:rsid w:val="0049270C"/>
    <w:rsid w:val="004A1939"/>
    <w:rsid w:val="004B45AB"/>
    <w:rsid w:val="004B6733"/>
    <w:rsid w:val="004B6A9D"/>
    <w:rsid w:val="004C36AA"/>
    <w:rsid w:val="004C44D0"/>
    <w:rsid w:val="004E092A"/>
    <w:rsid w:val="004F1FC4"/>
    <w:rsid w:val="004F5229"/>
    <w:rsid w:val="004F68BD"/>
    <w:rsid w:val="00501F78"/>
    <w:rsid w:val="00502E25"/>
    <w:rsid w:val="00502E9A"/>
    <w:rsid w:val="00503604"/>
    <w:rsid w:val="005039C2"/>
    <w:rsid w:val="00505DF9"/>
    <w:rsid w:val="0050756F"/>
    <w:rsid w:val="00507751"/>
    <w:rsid w:val="00511ECD"/>
    <w:rsid w:val="0051677B"/>
    <w:rsid w:val="00520B31"/>
    <w:rsid w:val="00523281"/>
    <w:rsid w:val="00543A2A"/>
    <w:rsid w:val="00543A98"/>
    <w:rsid w:val="005451DF"/>
    <w:rsid w:val="0054752B"/>
    <w:rsid w:val="00547CB3"/>
    <w:rsid w:val="00564F89"/>
    <w:rsid w:val="00577F00"/>
    <w:rsid w:val="00585711"/>
    <w:rsid w:val="005859B0"/>
    <w:rsid w:val="00597F9E"/>
    <w:rsid w:val="005A4BB3"/>
    <w:rsid w:val="005A5CF2"/>
    <w:rsid w:val="005B304E"/>
    <w:rsid w:val="005C1577"/>
    <w:rsid w:val="005C683C"/>
    <w:rsid w:val="005D30FE"/>
    <w:rsid w:val="006012C4"/>
    <w:rsid w:val="00607C2F"/>
    <w:rsid w:val="00634DF7"/>
    <w:rsid w:val="00637EAF"/>
    <w:rsid w:val="00644B16"/>
    <w:rsid w:val="00644C2A"/>
    <w:rsid w:val="00652D7B"/>
    <w:rsid w:val="006564DA"/>
    <w:rsid w:val="006572C5"/>
    <w:rsid w:val="00663B4A"/>
    <w:rsid w:val="006649BD"/>
    <w:rsid w:val="00673D65"/>
    <w:rsid w:val="00680FC0"/>
    <w:rsid w:val="00684941"/>
    <w:rsid w:val="00690E20"/>
    <w:rsid w:val="00691169"/>
    <w:rsid w:val="006A1BDB"/>
    <w:rsid w:val="006A3390"/>
    <w:rsid w:val="006B159E"/>
    <w:rsid w:val="006C09AC"/>
    <w:rsid w:val="006C0B34"/>
    <w:rsid w:val="006C1455"/>
    <w:rsid w:val="006D5CE8"/>
    <w:rsid w:val="006E5924"/>
    <w:rsid w:val="006E6CCA"/>
    <w:rsid w:val="006F26B4"/>
    <w:rsid w:val="00722771"/>
    <w:rsid w:val="007239E0"/>
    <w:rsid w:val="00725CA3"/>
    <w:rsid w:val="00731C0D"/>
    <w:rsid w:val="00731DA2"/>
    <w:rsid w:val="00734C7C"/>
    <w:rsid w:val="00736E3C"/>
    <w:rsid w:val="00740C85"/>
    <w:rsid w:val="00746A15"/>
    <w:rsid w:val="007512BC"/>
    <w:rsid w:val="007541B4"/>
    <w:rsid w:val="0075558E"/>
    <w:rsid w:val="00764900"/>
    <w:rsid w:val="00772A0C"/>
    <w:rsid w:val="00777CB8"/>
    <w:rsid w:val="00780929"/>
    <w:rsid w:val="00781834"/>
    <w:rsid w:val="00787E25"/>
    <w:rsid w:val="00791063"/>
    <w:rsid w:val="007A0241"/>
    <w:rsid w:val="007A3146"/>
    <w:rsid w:val="007B5641"/>
    <w:rsid w:val="007B6066"/>
    <w:rsid w:val="007C0FC8"/>
    <w:rsid w:val="007D63E2"/>
    <w:rsid w:val="007D68D2"/>
    <w:rsid w:val="007F7E58"/>
    <w:rsid w:val="00807064"/>
    <w:rsid w:val="00820E19"/>
    <w:rsid w:val="0082309A"/>
    <w:rsid w:val="008256A7"/>
    <w:rsid w:val="00832FB2"/>
    <w:rsid w:val="00837043"/>
    <w:rsid w:val="00840E4E"/>
    <w:rsid w:val="00841DBF"/>
    <w:rsid w:val="00851189"/>
    <w:rsid w:val="0085696E"/>
    <w:rsid w:val="00861261"/>
    <w:rsid w:val="00864D2B"/>
    <w:rsid w:val="00891D49"/>
    <w:rsid w:val="008A0A50"/>
    <w:rsid w:val="008A1A67"/>
    <w:rsid w:val="008A7B95"/>
    <w:rsid w:val="008B42CE"/>
    <w:rsid w:val="008C4389"/>
    <w:rsid w:val="008D5A38"/>
    <w:rsid w:val="008F084C"/>
    <w:rsid w:val="008F17D3"/>
    <w:rsid w:val="008F27B6"/>
    <w:rsid w:val="008F476F"/>
    <w:rsid w:val="00926D07"/>
    <w:rsid w:val="00930282"/>
    <w:rsid w:val="00936A59"/>
    <w:rsid w:val="00936F9B"/>
    <w:rsid w:val="00941EDC"/>
    <w:rsid w:val="009435BF"/>
    <w:rsid w:val="00945F8D"/>
    <w:rsid w:val="009504F3"/>
    <w:rsid w:val="00950733"/>
    <w:rsid w:val="00952C8A"/>
    <w:rsid w:val="009620E4"/>
    <w:rsid w:val="00966743"/>
    <w:rsid w:val="00971389"/>
    <w:rsid w:val="00984C29"/>
    <w:rsid w:val="009867DF"/>
    <w:rsid w:val="00987D4D"/>
    <w:rsid w:val="00990660"/>
    <w:rsid w:val="0099293A"/>
    <w:rsid w:val="00993193"/>
    <w:rsid w:val="009961B5"/>
    <w:rsid w:val="009A4D81"/>
    <w:rsid w:val="009B3042"/>
    <w:rsid w:val="009B7BCB"/>
    <w:rsid w:val="009C0433"/>
    <w:rsid w:val="009D6053"/>
    <w:rsid w:val="009D73EE"/>
    <w:rsid w:val="009D79B5"/>
    <w:rsid w:val="009E17BD"/>
    <w:rsid w:val="009E60BD"/>
    <w:rsid w:val="009E660C"/>
    <w:rsid w:val="009E6CA7"/>
    <w:rsid w:val="009E71D5"/>
    <w:rsid w:val="009E7FC3"/>
    <w:rsid w:val="009F0AF9"/>
    <w:rsid w:val="009F4E0E"/>
    <w:rsid w:val="00A10D63"/>
    <w:rsid w:val="00A227B8"/>
    <w:rsid w:val="00A366F6"/>
    <w:rsid w:val="00A61D81"/>
    <w:rsid w:val="00A62B77"/>
    <w:rsid w:val="00A6391F"/>
    <w:rsid w:val="00A63A26"/>
    <w:rsid w:val="00A654ED"/>
    <w:rsid w:val="00A656A0"/>
    <w:rsid w:val="00A66D97"/>
    <w:rsid w:val="00A75FFE"/>
    <w:rsid w:val="00A7761D"/>
    <w:rsid w:val="00A80216"/>
    <w:rsid w:val="00A908AE"/>
    <w:rsid w:val="00A945C4"/>
    <w:rsid w:val="00A95112"/>
    <w:rsid w:val="00A96044"/>
    <w:rsid w:val="00AA3AD9"/>
    <w:rsid w:val="00AA64B3"/>
    <w:rsid w:val="00AA7985"/>
    <w:rsid w:val="00AB3F23"/>
    <w:rsid w:val="00AB44C3"/>
    <w:rsid w:val="00AB77ED"/>
    <w:rsid w:val="00AB7908"/>
    <w:rsid w:val="00AC2D52"/>
    <w:rsid w:val="00AC39CC"/>
    <w:rsid w:val="00AD108E"/>
    <w:rsid w:val="00AD2C5E"/>
    <w:rsid w:val="00AD442A"/>
    <w:rsid w:val="00AD7818"/>
    <w:rsid w:val="00AE41D2"/>
    <w:rsid w:val="00AF71FE"/>
    <w:rsid w:val="00B148D2"/>
    <w:rsid w:val="00B21067"/>
    <w:rsid w:val="00B222E1"/>
    <w:rsid w:val="00B25CD6"/>
    <w:rsid w:val="00B2787B"/>
    <w:rsid w:val="00B42493"/>
    <w:rsid w:val="00B42FA0"/>
    <w:rsid w:val="00B47D2B"/>
    <w:rsid w:val="00B56F0C"/>
    <w:rsid w:val="00B61737"/>
    <w:rsid w:val="00B62671"/>
    <w:rsid w:val="00B70153"/>
    <w:rsid w:val="00B81496"/>
    <w:rsid w:val="00B84981"/>
    <w:rsid w:val="00B84B84"/>
    <w:rsid w:val="00B84C7F"/>
    <w:rsid w:val="00B96ACF"/>
    <w:rsid w:val="00BA1073"/>
    <w:rsid w:val="00BB39EE"/>
    <w:rsid w:val="00BB6870"/>
    <w:rsid w:val="00BD111A"/>
    <w:rsid w:val="00BD4612"/>
    <w:rsid w:val="00BD594E"/>
    <w:rsid w:val="00BE0E7C"/>
    <w:rsid w:val="00C001BB"/>
    <w:rsid w:val="00C27658"/>
    <w:rsid w:val="00C44540"/>
    <w:rsid w:val="00C445F4"/>
    <w:rsid w:val="00C46A4D"/>
    <w:rsid w:val="00C633B8"/>
    <w:rsid w:val="00C63BE8"/>
    <w:rsid w:val="00C753CA"/>
    <w:rsid w:val="00C769D9"/>
    <w:rsid w:val="00C8009A"/>
    <w:rsid w:val="00C86F63"/>
    <w:rsid w:val="00C930BC"/>
    <w:rsid w:val="00C94B50"/>
    <w:rsid w:val="00CA6387"/>
    <w:rsid w:val="00CB097E"/>
    <w:rsid w:val="00CB6C2A"/>
    <w:rsid w:val="00CD0795"/>
    <w:rsid w:val="00CD27B1"/>
    <w:rsid w:val="00CD42AA"/>
    <w:rsid w:val="00CD6051"/>
    <w:rsid w:val="00CE3E24"/>
    <w:rsid w:val="00CF51C2"/>
    <w:rsid w:val="00D00454"/>
    <w:rsid w:val="00D00D36"/>
    <w:rsid w:val="00D05998"/>
    <w:rsid w:val="00D142D6"/>
    <w:rsid w:val="00D24091"/>
    <w:rsid w:val="00D33037"/>
    <w:rsid w:val="00D34AE2"/>
    <w:rsid w:val="00D46E15"/>
    <w:rsid w:val="00D509E8"/>
    <w:rsid w:val="00D54615"/>
    <w:rsid w:val="00D67D4E"/>
    <w:rsid w:val="00D71743"/>
    <w:rsid w:val="00D76BE5"/>
    <w:rsid w:val="00D83504"/>
    <w:rsid w:val="00D8681D"/>
    <w:rsid w:val="00D87991"/>
    <w:rsid w:val="00D9164A"/>
    <w:rsid w:val="00D917C9"/>
    <w:rsid w:val="00D97C48"/>
    <w:rsid w:val="00DB0625"/>
    <w:rsid w:val="00DB4537"/>
    <w:rsid w:val="00DC2BB1"/>
    <w:rsid w:val="00DD2450"/>
    <w:rsid w:val="00DD70EA"/>
    <w:rsid w:val="00DE3DE0"/>
    <w:rsid w:val="00DF1F39"/>
    <w:rsid w:val="00E003E1"/>
    <w:rsid w:val="00E02868"/>
    <w:rsid w:val="00E16213"/>
    <w:rsid w:val="00E35251"/>
    <w:rsid w:val="00E356A0"/>
    <w:rsid w:val="00E468B0"/>
    <w:rsid w:val="00E534BB"/>
    <w:rsid w:val="00E570BD"/>
    <w:rsid w:val="00E679C1"/>
    <w:rsid w:val="00E73319"/>
    <w:rsid w:val="00E8441A"/>
    <w:rsid w:val="00E87671"/>
    <w:rsid w:val="00E95851"/>
    <w:rsid w:val="00EA593D"/>
    <w:rsid w:val="00EA5E10"/>
    <w:rsid w:val="00EC0333"/>
    <w:rsid w:val="00EC21A0"/>
    <w:rsid w:val="00EC5412"/>
    <w:rsid w:val="00EE72AA"/>
    <w:rsid w:val="00F00669"/>
    <w:rsid w:val="00F02B09"/>
    <w:rsid w:val="00F04237"/>
    <w:rsid w:val="00F04986"/>
    <w:rsid w:val="00F15CF5"/>
    <w:rsid w:val="00F374DC"/>
    <w:rsid w:val="00F40C9D"/>
    <w:rsid w:val="00F43FA1"/>
    <w:rsid w:val="00F50DEA"/>
    <w:rsid w:val="00F67860"/>
    <w:rsid w:val="00F67F27"/>
    <w:rsid w:val="00F71758"/>
    <w:rsid w:val="00F72FF0"/>
    <w:rsid w:val="00F8723F"/>
    <w:rsid w:val="00F8737F"/>
    <w:rsid w:val="00F910A8"/>
    <w:rsid w:val="00F92615"/>
    <w:rsid w:val="00FB0E23"/>
    <w:rsid w:val="00FB1D07"/>
    <w:rsid w:val="00FB5097"/>
    <w:rsid w:val="00FB7965"/>
    <w:rsid w:val="00FC1B5F"/>
    <w:rsid w:val="00FC405E"/>
    <w:rsid w:val="00FD20C2"/>
    <w:rsid w:val="00FD392B"/>
    <w:rsid w:val="00FE18DF"/>
    <w:rsid w:val="00FE39A3"/>
    <w:rsid w:val="00FE6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54D4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468B0"/>
    <w:rPr>
      <w:rFonts w:ascii="Times New Roman" w:eastAsia="Times New Roman" w:hAnsi="Times New Roman" w:cs="Times New Roman"/>
    </w:rPr>
  </w:style>
  <w:style w:type="paragraph" w:styleId="Heading1">
    <w:name w:val="heading 1"/>
    <w:next w:val="Normal"/>
    <w:link w:val="Heading1Char"/>
    <w:uiPriority w:val="9"/>
    <w:qFormat/>
    <w:rsid w:val="00A63A26"/>
    <w:pPr>
      <w:keepNext/>
      <w:keepLines/>
      <w:spacing w:before="240" w:after="160"/>
      <w:outlineLvl w:val="0"/>
    </w:pPr>
    <w:rPr>
      <w:rFonts w:asciiTheme="majorHAnsi" w:eastAsiaTheme="majorEastAsia" w:hAnsiTheme="majorHAnsi" w:cstheme="majorBidi"/>
      <w:b/>
      <w:color w:val="000000" w:themeColor="text1"/>
      <w:sz w:val="32"/>
      <w:szCs w:val="32"/>
    </w:rPr>
  </w:style>
  <w:style w:type="paragraph" w:styleId="Heading2">
    <w:name w:val="heading 2"/>
    <w:next w:val="Normal"/>
    <w:link w:val="Heading2Char"/>
    <w:uiPriority w:val="9"/>
    <w:unhideWhenUsed/>
    <w:qFormat/>
    <w:rsid w:val="00841DBF"/>
    <w:pPr>
      <w:keepNext/>
      <w:keepLines/>
      <w:spacing w:before="440" w:after="120"/>
      <w:outlineLvl w:val="1"/>
    </w:pPr>
    <w:rPr>
      <w:rFonts w:asciiTheme="majorHAnsi" w:eastAsiaTheme="majorEastAsia" w:hAnsiTheme="majorHAnsi" w:cstheme="majorBidi"/>
      <w:b/>
      <w:color w:val="000000" w:themeColor="text1"/>
      <w:sz w:val="32"/>
      <w:szCs w:val="26"/>
      <w:u w:val="single"/>
    </w:rPr>
  </w:style>
  <w:style w:type="paragraph" w:styleId="Heading3">
    <w:name w:val="heading 3"/>
    <w:basedOn w:val="Normal"/>
    <w:next w:val="Normal"/>
    <w:link w:val="Heading3Char"/>
    <w:uiPriority w:val="9"/>
    <w:unhideWhenUsed/>
    <w:qFormat/>
    <w:rsid w:val="001803FE"/>
    <w:pPr>
      <w:keepNext/>
      <w:keepLines/>
      <w:spacing w:before="240" w:after="160"/>
      <w:outlineLvl w:val="2"/>
    </w:pPr>
    <w:rPr>
      <w:rFonts w:asciiTheme="majorHAnsi" w:eastAsiaTheme="majorEastAsia" w:hAnsiTheme="majorHAnsi" w:cstheme="majorBidi"/>
      <w:color w:val="000000" w:themeColor="text1"/>
      <w:u w:val="single"/>
    </w:rPr>
  </w:style>
  <w:style w:type="paragraph" w:styleId="Heading4">
    <w:name w:val="heading 4"/>
    <w:basedOn w:val="Normal"/>
    <w:next w:val="Normal"/>
    <w:link w:val="Heading4Char"/>
    <w:uiPriority w:val="9"/>
    <w:unhideWhenUsed/>
    <w:qFormat/>
    <w:rsid w:val="00E468B0"/>
    <w:pPr>
      <w:keepNext/>
      <w:keepLines/>
      <w:pBdr>
        <w:top w:val="single" w:sz="4" w:space="1" w:color="auto"/>
      </w:pBdr>
      <w:spacing w:before="600" w:after="160"/>
      <w:outlineLvl w:val="3"/>
    </w:pPr>
    <w:rPr>
      <w:rFonts w:asciiTheme="majorHAnsi" w:eastAsiaTheme="majorEastAsia" w:hAnsiTheme="majorHAnsi" w:cstheme="majorBidi"/>
      <w:b/>
      <w:i/>
      <w:iCs/>
      <w:color w:val="000000" w:themeColor="text1"/>
    </w:rPr>
  </w:style>
  <w:style w:type="paragraph" w:styleId="Heading5">
    <w:name w:val="heading 5"/>
    <w:next w:val="Normal"/>
    <w:link w:val="Heading5Char"/>
    <w:uiPriority w:val="9"/>
    <w:unhideWhenUsed/>
    <w:qFormat/>
    <w:rsid w:val="00450182"/>
    <w:pPr>
      <w:keepNext/>
      <w:keepLines/>
      <w:shd w:val="clear" w:color="auto" w:fill="F7CAAC" w:themeFill="accent2" w:themeFillTint="66"/>
      <w:spacing w:before="240" w:after="120"/>
      <w:outlineLvl w:val="4"/>
    </w:pPr>
    <w:rPr>
      <w:rFonts w:ascii="Times New Roman" w:eastAsiaTheme="majorEastAsia" w:hAnsi="Times New Roman" w:cstheme="majorBidi"/>
      <w:b/>
      <w:color w:val="000000" w:themeColor="text1"/>
    </w:rPr>
  </w:style>
  <w:style w:type="paragraph" w:styleId="Heading6">
    <w:name w:val="heading 6"/>
    <w:basedOn w:val="Normal"/>
    <w:next w:val="Normal"/>
    <w:link w:val="Heading6Char"/>
    <w:uiPriority w:val="9"/>
    <w:semiHidden/>
    <w:unhideWhenUsed/>
    <w:qFormat/>
    <w:rsid w:val="009B7BCB"/>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B7BCB"/>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B7BC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B7BC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1939"/>
    <w:rPr>
      <w:color w:val="0563C1" w:themeColor="hyperlink"/>
      <w:u w:val="single"/>
    </w:rPr>
  </w:style>
  <w:style w:type="character" w:styleId="FollowedHyperlink">
    <w:name w:val="FollowedHyperlink"/>
    <w:basedOn w:val="DefaultParagraphFont"/>
    <w:uiPriority w:val="99"/>
    <w:semiHidden/>
    <w:unhideWhenUsed/>
    <w:rsid w:val="004F1FC4"/>
    <w:rPr>
      <w:color w:val="954F72" w:themeColor="followedHyperlink"/>
      <w:u w:val="single"/>
    </w:rPr>
  </w:style>
  <w:style w:type="character" w:styleId="UnresolvedMention">
    <w:name w:val="Unresolved Mention"/>
    <w:basedOn w:val="DefaultParagraphFont"/>
    <w:uiPriority w:val="99"/>
    <w:rsid w:val="004F1FC4"/>
    <w:rPr>
      <w:color w:val="808080"/>
      <w:shd w:val="clear" w:color="auto" w:fill="E6E6E6"/>
    </w:rPr>
  </w:style>
  <w:style w:type="table" w:styleId="PlainTable3">
    <w:name w:val="Plain Table 3"/>
    <w:basedOn w:val="TableNormal"/>
    <w:uiPriority w:val="43"/>
    <w:rsid w:val="0033716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33716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33716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33716F"/>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33716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33716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Caption">
    <w:name w:val="caption"/>
    <w:basedOn w:val="Normal"/>
    <w:next w:val="Normal"/>
    <w:uiPriority w:val="35"/>
    <w:unhideWhenUsed/>
    <w:qFormat/>
    <w:rsid w:val="00D24091"/>
    <w:pPr>
      <w:spacing w:before="240" w:after="120"/>
    </w:pPr>
    <w:rPr>
      <w:i/>
      <w:iCs/>
      <w:color w:val="44546A" w:themeColor="text2"/>
      <w:sz w:val="22"/>
      <w:szCs w:val="18"/>
    </w:rPr>
  </w:style>
  <w:style w:type="paragraph" w:styleId="Header">
    <w:name w:val="header"/>
    <w:basedOn w:val="Normal"/>
    <w:link w:val="HeaderChar"/>
    <w:uiPriority w:val="99"/>
    <w:unhideWhenUsed/>
    <w:rsid w:val="00B42FA0"/>
    <w:pPr>
      <w:tabs>
        <w:tab w:val="center" w:pos="4680"/>
        <w:tab w:val="right" w:pos="9360"/>
      </w:tabs>
    </w:pPr>
  </w:style>
  <w:style w:type="character" w:customStyle="1" w:styleId="HeaderChar">
    <w:name w:val="Header Char"/>
    <w:basedOn w:val="DefaultParagraphFont"/>
    <w:link w:val="Header"/>
    <w:uiPriority w:val="99"/>
    <w:rsid w:val="00B42FA0"/>
  </w:style>
  <w:style w:type="paragraph" w:styleId="Footer">
    <w:name w:val="footer"/>
    <w:basedOn w:val="Normal"/>
    <w:link w:val="FooterChar"/>
    <w:uiPriority w:val="99"/>
    <w:unhideWhenUsed/>
    <w:rsid w:val="00B42FA0"/>
    <w:pPr>
      <w:tabs>
        <w:tab w:val="center" w:pos="4680"/>
        <w:tab w:val="right" w:pos="9360"/>
      </w:tabs>
    </w:pPr>
  </w:style>
  <w:style w:type="character" w:customStyle="1" w:styleId="FooterChar">
    <w:name w:val="Footer Char"/>
    <w:basedOn w:val="DefaultParagraphFont"/>
    <w:link w:val="Footer"/>
    <w:uiPriority w:val="99"/>
    <w:rsid w:val="00B42FA0"/>
  </w:style>
  <w:style w:type="paragraph" w:styleId="BodyText">
    <w:name w:val="Body Text"/>
    <w:basedOn w:val="Normal"/>
    <w:link w:val="BodyTextChar"/>
    <w:uiPriority w:val="1"/>
    <w:qFormat/>
    <w:rsid w:val="00B42FA0"/>
  </w:style>
  <w:style w:type="character" w:customStyle="1" w:styleId="BodyTextChar">
    <w:name w:val="Body Text Char"/>
    <w:basedOn w:val="DefaultParagraphFont"/>
    <w:link w:val="BodyText"/>
    <w:uiPriority w:val="1"/>
    <w:rsid w:val="00B42FA0"/>
    <w:rPr>
      <w:rFonts w:ascii="Times New Roman" w:eastAsia="Times New Roman" w:hAnsi="Times New Roman" w:cs="Times New Roman"/>
    </w:rPr>
  </w:style>
  <w:style w:type="character" w:styleId="PageNumber">
    <w:name w:val="page number"/>
    <w:basedOn w:val="DefaultParagraphFont"/>
    <w:uiPriority w:val="99"/>
    <w:semiHidden/>
    <w:unhideWhenUsed/>
    <w:rsid w:val="00B42FA0"/>
  </w:style>
  <w:style w:type="paragraph" w:styleId="NormalWeb">
    <w:name w:val="Normal (Web)"/>
    <w:basedOn w:val="Normal"/>
    <w:uiPriority w:val="99"/>
    <w:unhideWhenUsed/>
    <w:rsid w:val="00034633"/>
  </w:style>
  <w:style w:type="character" w:customStyle="1" w:styleId="Heading1Char">
    <w:name w:val="Heading 1 Char"/>
    <w:basedOn w:val="DefaultParagraphFont"/>
    <w:link w:val="Heading1"/>
    <w:uiPriority w:val="9"/>
    <w:rsid w:val="00A63A26"/>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841DBF"/>
    <w:rPr>
      <w:rFonts w:asciiTheme="majorHAnsi" w:eastAsiaTheme="majorEastAsia" w:hAnsiTheme="majorHAnsi" w:cstheme="majorBidi"/>
      <w:b/>
      <w:color w:val="000000" w:themeColor="text1"/>
      <w:sz w:val="32"/>
      <w:szCs w:val="26"/>
      <w:u w:val="single"/>
    </w:rPr>
  </w:style>
  <w:style w:type="table" w:styleId="TableGrid">
    <w:name w:val="Table Grid"/>
    <w:basedOn w:val="TableNormal"/>
    <w:uiPriority w:val="39"/>
    <w:rsid w:val="00725C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803FE"/>
    <w:rPr>
      <w:rFonts w:asciiTheme="majorHAnsi" w:eastAsiaTheme="majorEastAsia" w:hAnsiTheme="majorHAnsi" w:cstheme="majorBidi"/>
      <w:color w:val="000000" w:themeColor="text1"/>
      <w:u w:val="single"/>
    </w:rPr>
  </w:style>
  <w:style w:type="character" w:customStyle="1" w:styleId="Heading4Char">
    <w:name w:val="Heading 4 Char"/>
    <w:basedOn w:val="DefaultParagraphFont"/>
    <w:link w:val="Heading4"/>
    <w:uiPriority w:val="9"/>
    <w:rsid w:val="00E468B0"/>
    <w:rPr>
      <w:rFonts w:asciiTheme="majorHAnsi" w:eastAsiaTheme="majorEastAsia" w:hAnsiTheme="majorHAnsi" w:cstheme="majorBidi"/>
      <w:b/>
      <w:i/>
      <w:iCs/>
      <w:color w:val="000000" w:themeColor="text1"/>
    </w:rPr>
  </w:style>
  <w:style w:type="character" w:customStyle="1" w:styleId="Heading5Char">
    <w:name w:val="Heading 5 Char"/>
    <w:basedOn w:val="DefaultParagraphFont"/>
    <w:link w:val="Heading5"/>
    <w:uiPriority w:val="9"/>
    <w:rsid w:val="00450182"/>
    <w:rPr>
      <w:rFonts w:ascii="Times New Roman" w:eastAsiaTheme="majorEastAsia" w:hAnsi="Times New Roman" w:cstheme="majorBidi"/>
      <w:b/>
      <w:color w:val="000000" w:themeColor="text1"/>
      <w:shd w:val="clear" w:color="auto" w:fill="F7CAAC" w:themeFill="accent2" w:themeFillTint="66"/>
    </w:rPr>
  </w:style>
  <w:style w:type="character" w:customStyle="1" w:styleId="Heading6Char">
    <w:name w:val="Heading 6 Char"/>
    <w:basedOn w:val="DefaultParagraphFont"/>
    <w:link w:val="Heading6"/>
    <w:uiPriority w:val="9"/>
    <w:semiHidden/>
    <w:rsid w:val="000B238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B238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B238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B2385"/>
    <w:rPr>
      <w:rFonts w:asciiTheme="majorHAnsi" w:eastAsiaTheme="majorEastAsia" w:hAnsiTheme="majorHAnsi" w:cstheme="majorBidi"/>
      <w:i/>
      <w:iCs/>
      <w:color w:val="272727" w:themeColor="text1" w:themeTint="D8"/>
      <w:sz w:val="21"/>
      <w:szCs w:val="21"/>
    </w:rPr>
  </w:style>
  <w:style w:type="table" w:styleId="GridTable4">
    <w:name w:val="Grid Table 4"/>
    <w:basedOn w:val="TableNormal"/>
    <w:uiPriority w:val="49"/>
    <w:rsid w:val="00725CA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936F9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band2Horz">
      <w:tblPr/>
      <w:tcPr>
        <w:shd w:val="clear" w:color="auto" w:fill="F2F2F2" w:themeFill="background1" w:themeFillShade="F2"/>
      </w:tcPr>
    </w:tblStylePr>
  </w:style>
  <w:style w:type="paragraph" w:styleId="ListParagraph">
    <w:name w:val="List Paragraph"/>
    <w:basedOn w:val="Normal"/>
    <w:uiPriority w:val="34"/>
    <w:qFormat/>
    <w:rsid w:val="00E73319"/>
    <w:pPr>
      <w:ind w:left="720"/>
      <w:contextualSpacing/>
    </w:pPr>
  </w:style>
  <w:style w:type="character" w:styleId="Hashtag">
    <w:name w:val="Hashtag"/>
    <w:basedOn w:val="DefaultParagraphFont"/>
    <w:uiPriority w:val="99"/>
    <w:rsid w:val="003D53D6"/>
    <w:rPr>
      <w:color w:val="2B579A"/>
      <w:shd w:val="clear" w:color="auto" w:fill="E6E6E6"/>
    </w:rPr>
  </w:style>
  <w:style w:type="paragraph" w:styleId="TOC1">
    <w:name w:val="toc 1"/>
    <w:basedOn w:val="Normal"/>
    <w:next w:val="Normal"/>
    <w:autoRedefine/>
    <w:uiPriority w:val="39"/>
    <w:unhideWhenUsed/>
    <w:rsid w:val="006C0B34"/>
    <w:pPr>
      <w:spacing w:after="100"/>
    </w:pPr>
  </w:style>
  <w:style w:type="paragraph" w:styleId="TOC2">
    <w:name w:val="toc 2"/>
    <w:basedOn w:val="Normal"/>
    <w:next w:val="Normal"/>
    <w:autoRedefine/>
    <w:uiPriority w:val="39"/>
    <w:unhideWhenUsed/>
    <w:rsid w:val="006C0B34"/>
    <w:pPr>
      <w:spacing w:after="100"/>
      <w:ind w:left="240"/>
    </w:pPr>
  </w:style>
  <w:style w:type="paragraph" w:styleId="TOC3">
    <w:name w:val="toc 3"/>
    <w:basedOn w:val="Normal"/>
    <w:next w:val="Normal"/>
    <w:autoRedefine/>
    <w:uiPriority w:val="39"/>
    <w:unhideWhenUsed/>
    <w:rsid w:val="006C0B34"/>
    <w:pPr>
      <w:spacing w:after="100"/>
      <w:ind w:left="480"/>
    </w:pPr>
  </w:style>
  <w:style w:type="paragraph" w:styleId="TOC4">
    <w:name w:val="toc 4"/>
    <w:basedOn w:val="Normal"/>
    <w:next w:val="Normal"/>
    <w:autoRedefine/>
    <w:uiPriority w:val="39"/>
    <w:unhideWhenUsed/>
    <w:rsid w:val="006C0B34"/>
    <w:pPr>
      <w:spacing w:after="100"/>
      <w:ind w:left="720"/>
    </w:pPr>
    <w:rPr>
      <w:rFonts w:eastAsiaTheme="minorEastAsia"/>
    </w:rPr>
  </w:style>
  <w:style w:type="paragraph" w:styleId="TOC5">
    <w:name w:val="toc 5"/>
    <w:basedOn w:val="Normal"/>
    <w:next w:val="Normal"/>
    <w:autoRedefine/>
    <w:uiPriority w:val="39"/>
    <w:unhideWhenUsed/>
    <w:rsid w:val="006C0B34"/>
    <w:pPr>
      <w:spacing w:after="100"/>
      <w:ind w:left="960"/>
    </w:pPr>
    <w:rPr>
      <w:rFonts w:eastAsiaTheme="minorEastAsia"/>
    </w:rPr>
  </w:style>
  <w:style w:type="paragraph" w:styleId="TOC6">
    <w:name w:val="toc 6"/>
    <w:basedOn w:val="Normal"/>
    <w:next w:val="Normal"/>
    <w:autoRedefine/>
    <w:uiPriority w:val="39"/>
    <w:unhideWhenUsed/>
    <w:rsid w:val="006C0B34"/>
    <w:pPr>
      <w:spacing w:after="100"/>
      <w:ind w:left="1200"/>
    </w:pPr>
    <w:rPr>
      <w:rFonts w:eastAsiaTheme="minorEastAsia"/>
    </w:rPr>
  </w:style>
  <w:style w:type="paragraph" w:styleId="TOC7">
    <w:name w:val="toc 7"/>
    <w:basedOn w:val="Normal"/>
    <w:next w:val="Normal"/>
    <w:autoRedefine/>
    <w:uiPriority w:val="39"/>
    <w:unhideWhenUsed/>
    <w:rsid w:val="006C0B34"/>
    <w:pPr>
      <w:spacing w:after="100"/>
      <w:ind w:left="1440"/>
    </w:pPr>
    <w:rPr>
      <w:rFonts w:eastAsiaTheme="minorEastAsia"/>
    </w:rPr>
  </w:style>
  <w:style w:type="paragraph" w:styleId="TOC8">
    <w:name w:val="toc 8"/>
    <w:basedOn w:val="Normal"/>
    <w:next w:val="Normal"/>
    <w:autoRedefine/>
    <w:uiPriority w:val="39"/>
    <w:unhideWhenUsed/>
    <w:rsid w:val="006C0B34"/>
    <w:pPr>
      <w:spacing w:after="100"/>
      <w:ind w:left="1680"/>
    </w:pPr>
    <w:rPr>
      <w:rFonts w:eastAsiaTheme="minorEastAsia"/>
    </w:rPr>
  </w:style>
  <w:style w:type="paragraph" w:styleId="TOC9">
    <w:name w:val="toc 9"/>
    <w:basedOn w:val="Normal"/>
    <w:next w:val="Normal"/>
    <w:autoRedefine/>
    <w:uiPriority w:val="39"/>
    <w:unhideWhenUsed/>
    <w:rsid w:val="006C0B34"/>
    <w:pPr>
      <w:spacing w:after="100"/>
      <w:ind w:left="1920"/>
    </w:pPr>
    <w:rPr>
      <w:rFonts w:eastAsiaTheme="minorEastAsia"/>
    </w:rPr>
  </w:style>
  <w:style w:type="paragraph" w:styleId="TableofFigures">
    <w:name w:val="table of figures"/>
    <w:basedOn w:val="Normal"/>
    <w:next w:val="Normal"/>
    <w:uiPriority w:val="99"/>
    <w:unhideWhenUsed/>
    <w:rsid w:val="00196A98"/>
  </w:style>
  <w:style w:type="paragraph" w:customStyle="1" w:styleId="Task">
    <w:name w:val="Task"/>
    <w:basedOn w:val="Normal"/>
    <w:next w:val="Normal"/>
    <w:qFormat/>
    <w:rsid w:val="00DD70EA"/>
    <w:pPr>
      <w:numPr>
        <w:numId w:val="20"/>
      </w:numPr>
      <w:spacing w:before="120" w:after="120"/>
    </w:pPr>
    <w:rPr>
      <w:b/>
    </w:rPr>
  </w:style>
  <w:style w:type="paragraph" w:customStyle="1" w:styleId="DataQualityGaps">
    <w:name w:val="Data Quality &amp; Gaps"/>
    <w:basedOn w:val="Normal"/>
    <w:qFormat/>
    <w:rsid w:val="00864D2B"/>
    <w:pPr>
      <w:framePr w:wrap="notBeside" w:vAnchor="text" w:hAnchor="text" w:y="1"/>
      <w:pBdr>
        <w:top w:val="single" w:sz="4" w:space="1" w:color="auto"/>
        <w:left w:val="single" w:sz="4" w:space="4" w:color="auto"/>
        <w:bottom w:val="single" w:sz="4" w:space="1" w:color="auto"/>
        <w:right w:val="single" w:sz="4" w:space="4" w:color="auto"/>
      </w:pBdr>
      <w:shd w:val="clear" w:color="auto" w:fill="E2EFD9" w:themeFill="accent6" w:themeFillTint="33"/>
      <w:spacing w:before="200" w:after="200"/>
      <w:contextualSpacing/>
    </w:pPr>
  </w:style>
  <w:style w:type="character" w:styleId="Strong">
    <w:name w:val="Strong"/>
    <w:basedOn w:val="DefaultParagraphFont"/>
    <w:uiPriority w:val="22"/>
    <w:qFormat/>
    <w:rsid w:val="00864D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66910">
      <w:bodyDiv w:val="1"/>
      <w:marLeft w:val="0"/>
      <w:marRight w:val="0"/>
      <w:marTop w:val="0"/>
      <w:marBottom w:val="0"/>
      <w:divBdr>
        <w:top w:val="none" w:sz="0" w:space="0" w:color="auto"/>
        <w:left w:val="none" w:sz="0" w:space="0" w:color="auto"/>
        <w:bottom w:val="none" w:sz="0" w:space="0" w:color="auto"/>
        <w:right w:val="none" w:sz="0" w:space="0" w:color="auto"/>
      </w:divBdr>
    </w:div>
    <w:div w:id="95910974">
      <w:bodyDiv w:val="1"/>
      <w:marLeft w:val="0"/>
      <w:marRight w:val="0"/>
      <w:marTop w:val="0"/>
      <w:marBottom w:val="0"/>
      <w:divBdr>
        <w:top w:val="none" w:sz="0" w:space="0" w:color="auto"/>
        <w:left w:val="none" w:sz="0" w:space="0" w:color="auto"/>
        <w:bottom w:val="none" w:sz="0" w:space="0" w:color="auto"/>
        <w:right w:val="none" w:sz="0" w:space="0" w:color="auto"/>
      </w:divBdr>
    </w:div>
    <w:div w:id="106435771">
      <w:bodyDiv w:val="1"/>
      <w:marLeft w:val="0"/>
      <w:marRight w:val="0"/>
      <w:marTop w:val="0"/>
      <w:marBottom w:val="0"/>
      <w:divBdr>
        <w:top w:val="none" w:sz="0" w:space="0" w:color="auto"/>
        <w:left w:val="none" w:sz="0" w:space="0" w:color="auto"/>
        <w:bottom w:val="none" w:sz="0" w:space="0" w:color="auto"/>
        <w:right w:val="none" w:sz="0" w:space="0" w:color="auto"/>
      </w:divBdr>
    </w:div>
    <w:div w:id="108666351">
      <w:bodyDiv w:val="1"/>
      <w:marLeft w:val="0"/>
      <w:marRight w:val="0"/>
      <w:marTop w:val="0"/>
      <w:marBottom w:val="0"/>
      <w:divBdr>
        <w:top w:val="none" w:sz="0" w:space="0" w:color="auto"/>
        <w:left w:val="none" w:sz="0" w:space="0" w:color="auto"/>
        <w:bottom w:val="none" w:sz="0" w:space="0" w:color="auto"/>
        <w:right w:val="none" w:sz="0" w:space="0" w:color="auto"/>
      </w:divBdr>
      <w:divsChild>
        <w:div w:id="1490439037">
          <w:marLeft w:val="0"/>
          <w:marRight w:val="0"/>
          <w:marTop w:val="0"/>
          <w:marBottom w:val="0"/>
          <w:divBdr>
            <w:top w:val="none" w:sz="0" w:space="0" w:color="auto"/>
            <w:left w:val="none" w:sz="0" w:space="0" w:color="auto"/>
            <w:bottom w:val="none" w:sz="0" w:space="0" w:color="auto"/>
            <w:right w:val="none" w:sz="0" w:space="0" w:color="auto"/>
          </w:divBdr>
          <w:divsChild>
            <w:div w:id="423304430">
              <w:marLeft w:val="0"/>
              <w:marRight w:val="0"/>
              <w:marTop w:val="0"/>
              <w:marBottom w:val="0"/>
              <w:divBdr>
                <w:top w:val="none" w:sz="0" w:space="0" w:color="auto"/>
                <w:left w:val="none" w:sz="0" w:space="0" w:color="auto"/>
                <w:bottom w:val="none" w:sz="0" w:space="0" w:color="auto"/>
                <w:right w:val="none" w:sz="0" w:space="0" w:color="auto"/>
              </w:divBdr>
              <w:divsChild>
                <w:div w:id="839350925">
                  <w:marLeft w:val="0"/>
                  <w:marRight w:val="0"/>
                  <w:marTop w:val="0"/>
                  <w:marBottom w:val="0"/>
                  <w:divBdr>
                    <w:top w:val="none" w:sz="0" w:space="0" w:color="auto"/>
                    <w:left w:val="none" w:sz="0" w:space="0" w:color="auto"/>
                    <w:bottom w:val="none" w:sz="0" w:space="0" w:color="auto"/>
                    <w:right w:val="none" w:sz="0" w:space="0" w:color="auto"/>
                  </w:divBdr>
                  <w:divsChild>
                    <w:div w:id="163428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04393">
      <w:bodyDiv w:val="1"/>
      <w:marLeft w:val="0"/>
      <w:marRight w:val="0"/>
      <w:marTop w:val="0"/>
      <w:marBottom w:val="0"/>
      <w:divBdr>
        <w:top w:val="none" w:sz="0" w:space="0" w:color="auto"/>
        <w:left w:val="none" w:sz="0" w:space="0" w:color="auto"/>
        <w:bottom w:val="none" w:sz="0" w:space="0" w:color="auto"/>
        <w:right w:val="none" w:sz="0" w:space="0" w:color="auto"/>
      </w:divBdr>
      <w:divsChild>
        <w:div w:id="1049262279">
          <w:marLeft w:val="0"/>
          <w:marRight w:val="0"/>
          <w:marTop w:val="0"/>
          <w:marBottom w:val="0"/>
          <w:divBdr>
            <w:top w:val="none" w:sz="0" w:space="0" w:color="auto"/>
            <w:left w:val="none" w:sz="0" w:space="0" w:color="auto"/>
            <w:bottom w:val="none" w:sz="0" w:space="0" w:color="auto"/>
            <w:right w:val="none" w:sz="0" w:space="0" w:color="auto"/>
          </w:divBdr>
          <w:divsChild>
            <w:div w:id="804814204">
              <w:marLeft w:val="0"/>
              <w:marRight w:val="0"/>
              <w:marTop w:val="0"/>
              <w:marBottom w:val="0"/>
              <w:divBdr>
                <w:top w:val="none" w:sz="0" w:space="0" w:color="auto"/>
                <w:left w:val="none" w:sz="0" w:space="0" w:color="auto"/>
                <w:bottom w:val="none" w:sz="0" w:space="0" w:color="auto"/>
                <w:right w:val="none" w:sz="0" w:space="0" w:color="auto"/>
              </w:divBdr>
              <w:divsChild>
                <w:div w:id="54133177">
                  <w:marLeft w:val="0"/>
                  <w:marRight w:val="0"/>
                  <w:marTop w:val="0"/>
                  <w:marBottom w:val="0"/>
                  <w:divBdr>
                    <w:top w:val="none" w:sz="0" w:space="0" w:color="auto"/>
                    <w:left w:val="none" w:sz="0" w:space="0" w:color="auto"/>
                    <w:bottom w:val="none" w:sz="0" w:space="0" w:color="auto"/>
                    <w:right w:val="none" w:sz="0" w:space="0" w:color="auto"/>
                  </w:divBdr>
                  <w:divsChild>
                    <w:div w:id="111386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09829">
      <w:bodyDiv w:val="1"/>
      <w:marLeft w:val="0"/>
      <w:marRight w:val="0"/>
      <w:marTop w:val="0"/>
      <w:marBottom w:val="0"/>
      <w:divBdr>
        <w:top w:val="none" w:sz="0" w:space="0" w:color="auto"/>
        <w:left w:val="none" w:sz="0" w:space="0" w:color="auto"/>
        <w:bottom w:val="none" w:sz="0" w:space="0" w:color="auto"/>
        <w:right w:val="none" w:sz="0" w:space="0" w:color="auto"/>
      </w:divBdr>
    </w:div>
    <w:div w:id="166603067">
      <w:bodyDiv w:val="1"/>
      <w:marLeft w:val="0"/>
      <w:marRight w:val="0"/>
      <w:marTop w:val="0"/>
      <w:marBottom w:val="0"/>
      <w:divBdr>
        <w:top w:val="none" w:sz="0" w:space="0" w:color="auto"/>
        <w:left w:val="none" w:sz="0" w:space="0" w:color="auto"/>
        <w:bottom w:val="none" w:sz="0" w:space="0" w:color="auto"/>
        <w:right w:val="none" w:sz="0" w:space="0" w:color="auto"/>
      </w:divBdr>
    </w:div>
    <w:div w:id="188375691">
      <w:bodyDiv w:val="1"/>
      <w:marLeft w:val="0"/>
      <w:marRight w:val="0"/>
      <w:marTop w:val="0"/>
      <w:marBottom w:val="0"/>
      <w:divBdr>
        <w:top w:val="none" w:sz="0" w:space="0" w:color="auto"/>
        <w:left w:val="none" w:sz="0" w:space="0" w:color="auto"/>
        <w:bottom w:val="none" w:sz="0" w:space="0" w:color="auto"/>
        <w:right w:val="none" w:sz="0" w:space="0" w:color="auto"/>
      </w:divBdr>
      <w:divsChild>
        <w:div w:id="1860895477">
          <w:marLeft w:val="0"/>
          <w:marRight w:val="0"/>
          <w:marTop w:val="0"/>
          <w:marBottom w:val="0"/>
          <w:divBdr>
            <w:top w:val="none" w:sz="0" w:space="0" w:color="auto"/>
            <w:left w:val="none" w:sz="0" w:space="0" w:color="auto"/>
            <w:bottom w:val="none" w:sz="0" w:space="0" w:color="auto"/>
            <w:right w:val="none" w:sz="0" w:space="0" w:color="auto"/>
          </w:divBdr>
          <w:divsChild>
            <w:div w:id="423691657">
              <w:marLeft w:val="0"/>
              <w:marRight w:val="0"/>
              <w:marTop w:val="0"/>
              <w:marBottom w:val="0"/>
              <w:divBdr>
                <w:top w:val="none" w:sz="0" w:space="0" w:color="auto"/>
                <w:left w:val="none" w:sz="0" w:space="0" w:color="auto"/>
                <w:bottom w:val="none" w:sz="0" w:space="0" w:color="auto"/>
                <w:right w:val="none" w:sz="0" w:space="0" w:color="auto"/>
              </w:divBdr>
              <w:divsChild>
                <w:div w:id="172622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596528">
      <w:bodyDiv w:val="1"/>
      <w:marLeft w:val="0"/>
      <w:marRight w:val="0"/>
      <w:marTop w:val="0"/>
      <w:marBottom w:val="0"/>
      <w:divBdr>
        <w:top w:val="none" w:sz="0" w:space="0" w:color="auto"/>
        <w:left w:val="none" w:sz="0" w:space="0" w:color="auto"/>
        <w:bottom w:val="none" w:sz="0" w:space="0" w:color="auto"/>
        <w:right w:val="none" w:sz="0" w:space="0" w:color="auto"/>
      </w:divBdr>
    </w:div>
    <w:div w:id="324012013">
      <w:bodyDiv w:val="1"/>
      <w:marLeft w:val="0"/>
      <w:marRight w:val="0"/>
      <w:marTop w:val="0"/>
      <w:marBottom w:val="0"/>
      <w:divBdr>
        <w:top w:val="none" w:sz="0" w:space="0" w:color="auto"/>
        <w:left w:val="none" w:sz="0" w:space="0" w:color="auto"/>
        <w:bottom w:val="none" w:sz="0" w:space="0" w:color="auto"/>
        <w:right w:val="none" w:sz="0" w:space="0" w:color="auto"/>
      </w:divBdr>
    </w:div>
    <w:div w:id="393434137">
      <w:bodyDiv w:val="1"/>
      <w:marLeft w:val="0"/>
      <w:marRight w:val="0"/>
      <w:marTop w:val="0"/>
      <w:marBottom w:val="0"/>
      <w:divBdr>
        <w:top w:val="none" w:sz="0" w:space="0" w:color="auto"/>
        <w:left w:val="none" w:sz="0" w:space="0" w:color="auto"/>
        <w:bottom w:val="none" w:sz="0" w:space="0" w:color="auto"/>
        <w:right w:val="none" w:sz="0" w:space="0" w:color="auto"/>
      </w:divBdr>
      <w:divsChild>
        <w:div w:id="1796947322">
          <w:marLeft w:val="0"/>
          <w:marRight w:val="0"/>
          <w:marTop w:val="0"/>
          <w:marBottom w:val="0"/>
          <w:divBdr>
            <w:top w:val="none" w:sz="0" w:space="0" w:color="auto"/>
            <w:left w:val="none" w:sz="0" w:space="0" w:color="auto"/>
            <w:bottom w:val="none" w:sz="0" w:space="0" w:color="auto"/>
            <w:right w:val="none" w:sz="0" w:space="0" w:color="auto"/>
          </w:divBdr>
          <w:divsChild>
            <w:div w:id="1535802256">
              <w:marLeft w:val="0"/>
              <w:marRight w:val="0"/>
              <w:marTop w:val="0"/>
              <w:marBottom w:val="0"/>
              <w:divBdr>
                <w:top w:val="none" w:sz="0" w:space="0" w:color="auto"/>
                <w:left w:val="none" w:sz="0" w:space="0" w:color="auto"/>
                <w:bottom w:val="none" w:sz="0" w:space="0" w:color="auto"/>
                <w:right w:val="none" w:sz="0" w:space="0" w:color="auto"/>
              </w:divBdr>
              <w:divsChild>
                <w:div w:id="112107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68821">
      <w:bodyDiv w:val="1"/>
      <w:marLeft w:val="0"/>
      <w:marRight w:val="0"/>
      <w:marTop w:val="0"/>
      <w:marBottom w:val="0"/>
      <w:divBdr>
        <w:top w:val="none" w:sz="0" w:space="0" w:color="auto"/>
        <w:left w:val="none" w:sz="0" w:space="0" w:color="auto"/>
        <w:bottom w:val="none" w:sz="0" w:space="0" w:color="auto"/>
        <w:right w:val="none" w:sz="0" w:space="0" w:color="auto"/>
      </w:divBdr>
    </w:div>
    <w:div w:id="477498352">
      <w:bodyDiv w:val="1"/>
      <w:marLeft w:val="0"/>
      <w:marRight w:val="0"/>
      <w:marTop w:val="0"/>
      <w:marBottom w:val="0"/>
      <w:divBdr>
        <w:top w:val="none" w:sz="0" w:space="0" w:color="auto"/>
        <w:left w:val="none" w:sz="0" w:space="0" w:color="auto"/>
        <w:bottom w:val="none" w:sz="0" w:space="0" w:color="auto"/>
        <w:right w:val="none" w:sz="0" w:space="0" w:color="auto"/>
      </w:divBdr>
    </w:div>
    <w:div w:id="535311582">
      <w:bodyDiv w:val="1"/>
      <w:marLeft w:val="0"/>
      <w:marRight w:val="0"/>
      <w:marTop w:val="0"/>
      <w:marBottom w:val="0"/>
      <w:divBdr>
        <w:top w:val="none" w:sz="0" w:space="0" w:color="auto"/>
        <w:left w:val="none" w:sz="0" w:space="0" w:color="auto"/>
        <w:bottom w:val="none" w:sz="0" w:space="0" w:color="auto"/>
        <w:right w:val="none" w:sz="0" w:space="0" w:color="auto"/>
      </w:divBdr>
    </w:div>
    <w:div w:id="549725920">
      <w:bodyDiv w:val="1"/>
      <w:marLeft w:val="0"/>
      <w:marRight w:val="0"/>
      <w:marTop w:val="0"/>
      <w:marBottom w:val="0"/>
      <w:divBdr>
        <w:top w:val="none" w:sz="0" w:space="0" w:color="auto"/>
        <w:left w:val="none" w:sz="0" w:space="0" w:color="auto"/>
        <w:bottom w:val="none" w:sz="0" w:space="0" w:color="auto"/>
        <w:right w:val="none" w:sz="0" w:space="0" w:color="auto"/>
      </w:divBdr>
      <w:divsChild>
        <w:div w:id="1800688300">
          <w:marLeft w:val="0"/>
          <w:marRight w:val="0"/>
          <w:marTop w:val="0"/>
          <w:marBottom w:val="0"/>
          <w:divBdr>
            <w:top w:val="none" w:sz="0" w:space="0" w:color="auto"/>
            <w:left w:val="none" w:sz="0" w:space="0" w:color="auto"/>
            <w:bottom w:val="none" w:sz="0" w:space="0" w:color="auto"/>
            <w:right w:val="none" w:sz="0" w:space="0" w:color="auto"/>
          </w:divBdr>
          <w:divsChild>
            <w:div w:id="528758907">
              <w:marLeft w:val="0"/>
              <w:marRight w:val="0"/>
              <w:marTop w:val="0"/>
              <w:marBottom w:val="0"/>
              <w:divBdr>
                <w:top w:val="none" w:sz="0" w:space="0" w:color="auto"/>
                <w:left w:val="none" w:sz="0" w:space="0" w:color="auto"/>
                <w:bottom w:val="none" w:sz="0" w:space="0" w:color="auto"/>
                <w:right w:val="none" w:sz="0" w:space="0" w:color="auto"/>
              </w:divBdr>
              <w:divsChild>
                <w:div w:id="11606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499013">
      <w:bodyDiv w:val="1"/>
      <w:marLeft w:val="0"/>
      <w:marRight w:val="0"/>
      <w:marTop w:val="0"/>
      <w:marBottom w:val="0"/>
      <w:divBdr>
        <w:top w:val="none" w:sz="0" w:space="0" w:color="auto"/>
        <w:left w:val="none" w:sz="0" w:space="0" w:color="auto"/>
        <w:bottom w:val="none" w:sz="0" w:space="0" w:color="auto"/>
        <w:right w:val="none" w:sz="0" w:space="0" w:color="auto"/>
      </w:divBdr>
    </w:div>
    <w:div w:id="582494850">
      <w:bodyDiv w:val="1"/>
      <w:marLeft w:val="0"/>
      <w:marRight w:val="0"/>
      <w:marTop w:val="0"/>
      <w:marBottom w:val="0"/>
      <w:divBdr>
        <w:top w:val="none" w:sz="0" w:space="0" w:color="auto"/>
        <w:left w:val="none" w:sz="0" w:space="0" w:color="auto"/>
        <w:bottom w:val="none" w:sz="0" w:space="0" w:color="auto"/>
        <w:right w:val="none" w:sz="0" w:space="0" w:color="auto"/>
      </w:divBdr>
    </w:div>
    <w:div w:id="604114789">
      <w:bodyDiv w:val="1"/>
      <w:marLeft w:val="0"/>
      <w:marRight w:val="0"/>
      <w:marTop w:val="0"/>
      <w:marBottom w:val="0"/>
      <w:divBdr>
        <w:top w:val="none" w:sz="0" w:space="0" w:color="auto"/>
        <w:left w:val="none" w:sz="0" w:space="0" w:color="auto"/>
        <w:bottom w:val="none" w:sz="0" w:space="0" w:color="auto"/>
        <w:right w:val="none" w:sz="0" w:space="0" w:color="auto"/>
      </w:divBdr>
    </w:div>
    <w:div w:id="618487030">
      <w:bodyDiv w:val="1"/>
      <w:marLeft w:val="0"/>
      <w:marRight w:val="0"/>
      <w:marTop w:val="0"/>
      <w:marBottom w:val="0"/>
      <w:divBdr>
        <w:top w:val="none" w:sz="0" w:space="0" w:color="auto"/>
        <w:left w:val="none" w:sz="0" w:space="0" w:color="auto"/>
        <w:bottom w:val="none" w:sz="0" w:space="0" w:color="auto"/>
        <w:right w:val="none" w:sz="0" w:space="0" w:color="auto"/>
      </w:divBdr>
      <w:divsChild>
        <w:div w:id="976027692">
          <w:marLeft w:val="0"/>
          <w:marRight w:val="0"/>
          <w:marTop w:val="0"/>
          <w:marBottom w:val="0"/>
          <w:divBdr>
            <w:top w:val="none" w:sz="0" w:space="0" w:color="auto"/>
            <w:left w:val="none" w:sz="0" w:space="0" w:color="auto"/>
            <w:bottom w:val="none" w:sz="0" w:space="0" w:color="auto"/>
            <w:right w:val="none" w:sz="0" w:space="0" w:color="auto"/>
          </w:divBdr>
          <w:divsChild>
            <w:div w:id="850948979">
              <w:marLeft w:val="0"/>
              <w:marRight w:val="0"/>
              <w:marTop w:val="0"/>
              <w:marBottom w:val="0"/>
              <w:divBdr>
                <w:top w:val="none" w:sz="0" w:space="0" w:color="auto"/>
                <w:left w:val="none" w:sz="0" w:space="0" w:color="auto"/>
                <w:bottom w:val="none" w:sz="0" w:space="0" w:color="auto"/>
                <w:right w:val="none" w:sz="0" w:space="0" w:color="auto"/>
              </w:divBdr>
              <w:divsChild>
                <w:div w:id="896673015">
                  <w:marLeft w:val="0"/>
                  <w:marRight w:val="0"/>
                  <w:marTop w:val="0"/>
                  <w:marBottom w:val="0"/>
                  <w:divBdr>
                    <w:top w:val="none" w:sz="0" w:space="0" w:color="auto"/>
                    <w:left w:val="none" w:sz="0" w:space="0" w:color="auto"/>
                    <w:bottom w:val="none" w:sz="0" w:space="0" w:color="auto"/>
                    <w:right w:val="none" w:sz="0" w:space="0" w:color="auto"/>
                  </w:divBdr>
                  <w:divsChild>
                    <w:div w:id="196125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634373">
      <w:bodyDiv w:val="1"/>
      <w:marLeft w:val="0"/>
      <w:marRight w:val="0"/>
      <w:marTop w:val="0"/>
      <w:marBottom w:val="0"/>
      <w:divBdr>
        <w:top w:val="none" w:sz="0" w:space="0" w:color="auto"/>
        <w:left w:val="none" w:sz="0" w:space="0" w:color="auto"/>
        <w:bottom w:val="none" w:sz="0" w:space="0" w:color="auto"/>
        <w:right w:val="none" w:sz="0" w:space="0" w:color="auto"/>
      </w:divBdr>
    </w:div>
    <w:div w:id="761951926">
      <w:bodyDiv w:val="1"/>
      <w:marLeft w:val="0"/>
      <w:marRight w:val="0"/>
      <w:marTop w:val="0"/>
      <w:marBottom w:val="0"/>
      <w:divBdr>
        <w:top w:val="none" w:sz="0" w:space="0" w:color="auto"/>
        <w:left w:val="none" w:sz="0" w:space="0" w:color="auto"/>
        <w:bottom w:val="none" w:sz="0" w:space="0" w:color="auto"/>
        <w:right w:val="none" w:sz="0" w:space="0" w:color="auto"/>
      </w:divBdr>
      <w:divsChild>
        <w:div w:id="754588578">
          <w:marLeft w:val="0"/>
          <w:marRight w:val="0"/>
          <w:marTop w:val="0"/>
          <w:marBottom w:val="0"/>
          <w:divBdr>
            <w:top w:val="none" w:sz="0" w:space="0" w:color="auto"/>
            <w:left w:val="none" w:sz="0" w:space="0" w:color="auto"/>
            <w:bottom w:val="none" w:sz="0" w:space="0" w:color="auto"/>
            <w:right w:val="none" w:sz="0" w:space="0" w:color="auto"/>
          </w:divBdr>
          <w:divsChild>
            <w:div w:id="1650288515">
              <w:marLeft w:val="0"/>
              <w:marRight w:val="0"/>
              <w:marTop w:val="0"/>
              <w:marBottom w:val="0"/>
              <w:divBdr>
                <w:top w:val="none" w:sz="0" w:space="0" w:color="auto"/>
                <w:left w:val="none" w:sz="0" w:space="0" w:color="auto"/>
                <w:bottom w:val="none" w:sz="0" w:space="0" w:color="auto"/>
                <w:right w:val="none" w:sz="0" w:space="0" w:color="auto"/>
              </w:divBdr>
              <w:divsChild>
                <w:div w:id="41886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404300">
      <w:bodyDiv w:val="1"/>
      <w:marLeft w:val="0"/>
      <w:marRight w:val="0"/>
      <w:marTop w:val="0"/>
      <w:marBottom w:val="0"/>
      <w:divBdr>
        <w:top w:val="none" w:sz="0" w:space="0" w:color="auto"/>
        <w:left w:val="none" w:sz="0" w:space="0" w:color="auto"/>
        <w:bottom w:val="none" w:sz="0" w:space="0" w:color="auto"/>
        <w:right w:val="none" w:sz="0" w:space="0" w:color="auto"/>
      </w:divBdr>
      <w:divsChild>
        <w:div w:id="814219492">
          <w:marLeft w:val="0"/>
          <w:marRight w:val="0"/>
          <w:marTop w:val="0"/>
          <w:marBottom w:val="0"/>
          <w:divBdr>
            <w:top w:val="none" w:sz="0" w:space="0" w:color="auto"/>
            <w:left w:val="none" w:sz="0" w:space="0" w:color="auto"/>
            <w:bottom w:val="none" w:sz="0" w:space="0" w:color="auto"/>
            <w:right w:val="none" w:sz="0" w:space="0" w:color="auto"/>
          </w:divBdr>
          <w:divsChild>
            <w:div w:id="608974623">
              <w:marLeft w:val="0"/>
              <w:marRight w:val="0"/>
              <w:marTop w:val="0"/>
              <w:marBottom w:val="0"/>
              <w:divBdr>
                <w:top w:val="none" w:sz="0" w:space="0" w:color="auto"/>
                <w:left w:val="none" w:sz="0" w:space="0" w:color="auto"/>
                <w:bottom w:val="none" w:sz="0" w:space="0" w:color="auto"/>
                <w:right w:val="none" w:sz="0" w:space="0" w:color="auto"/>
              </w:divBdr>
              <w:divsChild>
                <w:div w:id="1484856293">
                  <w:marLeft w:val="0"/>
                  <w:marRight w:val="0"/>
                  <w:marTop w:val="0"/>
                  <w:marBottom w:val="0"/>
                  <w:divBdr>
                    <w:top w:val="none" w:sz="0" w:space="0" w:color="auto"/>
                    <w:left w:val="none" w:sz="0" w:space="0" w:color="auto"/>
                    <w:bottom w:val="none" w:sz="0" w:space="0" w:color="auto"/>
                    <w:right w:val="none" w:sz="0" w:space="0" w:color="auto"/>
                  </w:divBdr>
                  <w:divsChild>
                    <w:div w:id="168089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430963">
      <w:bodyDiv w:val="1"/>
      <w:marLeft w:val="0"/>
      <w:marRight w:val="0"/>
      <w:marTop w:val="0"/>
      <w:marBottom w:val="0"/>
      <w:divBdr>
        <w:top w:val="none" w:sz="0" w:space="0" w:color="auto"/>
        <w:left w:val="none" w:sz="0" w:space="0" w:color="auto"/>
        <w:bottom w:val="none" w:sz="0" w:space="0" w:color="auto"/>
        <w:right w:val="none" w:sz="0" w:space="0" w:color="auto"/>
      </w:divBdr>
      <w:divsChild>
        <w:div w:id="1115903500">
          <w:marLeft w:val="0"/>
          <w:marRight w:val="0"/>
          <w:marTop w:val="0"/>
          <w:marBottom w:val="0"/>
          <w:divBdr>
            <w:top w:val="none" w:sz="0" w:space="0" w:color="auto"/>
            <w:left w:val="none" w:sz="0" w:space="0" w:color="auto"/>
            <w:bottom w:val="none" w:sz="0" w:space="0" w:color="auto"/>
            <w:right w:val="none" w:sz="0" w:space="0" w:color="auto"/>
          </w:divBdr>
          <w:divsChild>
            <w:div w:id="1481849511">
              <w:marLeft w:val="0"/>
              <w:marRight w:val="0"/>
              <w:marTop w:val="0"/>
              <w:marBottom w:val="0"/>
              <w:divBdr>
                <w:top w:val="none" w:sz="0" w:space="0" w:color="auto"/>
                <w:left w:val="none" w:sz="0" w:space="0" w:color="auto"/>
                <w:bottom w:val="none" w:sz="0" w:space="0" w:color="auto"/>
                <w:right w:val="none" w:sz="0" w:space="0" w:color="auto"/>
              </w:divBdr>
              <w:divsChild>
                <w:div w:id="12114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079586">
      <w:bodyDiv w:val="1"/>
      <w:marLeft w:val="0"/>
      <w:marRight w:val="0"/>
      <w:marTop w:val="0"/>
      <w:marBottom w:val="0"/>
      <w:divBdr>
        <w:top w:val="none" w:sz="0" w:space="0" w:color="auto"/>
        <w:left w:val="none" w:sz="0" w:space="0" w:color="auto"/>
        <w:bottom w:val="none" w:sz="0" w:space="0" w:color="auto"/>
        <w:right w:val="none" w:sz="0" w:space="0" w:color="auto"/>
      </w:divBdr>
    </w:div>
    <w:div w:id="897672561">
      <w:bodyDiv w:val="1"/>
      <w:marLeft w:val="0"/>
      <w:marRight w:val="0"/>
      <w:marTop w:val="0"/>
      <w:marBottom w:val="0"/>
      <w:divBdr>
        <w:top w:val="none" w:sz="0" w:space="0" w:color="auto"/>
        <w:left w:val="none" w:sz="0" w:space="0" w:color="auto"/>
        <w:bottom w:val="none" w:sz="0" w:space="0" w:color="auto"/>
        <w:right w:val="none" w:sz="0" w:space="0" w:color="auto"/>
      </w:divBdr>
    </w:div>
    <w:div w:id="964317058">
      <w:bodyDiv w:val="1"/>
      <w:marLeft w:val="0"/>
      <w:marRight w:val="0"/>
      <w:marTop w:val="0"/>
      <w:marBottom w:val="0"/>
      <w:divBdr>
        <w:top w:val="none" w:sz="0" w:space="0" w:color="auto"/>
        <w:left w:val="none" w:sz="0" w:space="0" w:color="auto"/>
        <w:bottom w:val="none" w:sz="0" w:space="0" w:color="auto"/>
        <w:right w:val="none" w:sz="0" w:space="0" w:color="auto"/>
      </w:divBdr>
    </w:div>
    <w:div w:id="987436749">
      <w:bodyDiv w:val="1"/>
      <w:marLeft w:val="0"/>
      <w:marRight w:val="0"/>
      <w:marTop w:val="0"/>
      <w:marBottom w:val="0"/>
      <w:divBdr>
        <w:top w:val="none" w:sz="0" w:space="0" w:color="auto"/>
        <w:left w:val="none" w:sz="0" w:space="0" w:color="auto"/>
        <w:bottom w:val="none" w:sz="0" w:space="0" w:color="auto"/>
        <w:right w:val="none" w:sz="0" w:space="0" w:color="auto"/>
      </w:divBdr>
    </w:div>
    <w:div w:id="1015038564">
      <w:bodyDiv w:val="1"/>
      <w:marLeft w:val="0"/>
      <w:marRight w:val="0"/>
      <w:marTop w:val="0"/>
      <w:marBottom w:val="0"/>
      <w:divBdr>
        <w:top w:val="none" w:sz="0" w:space="0" w:color="auto"/>
        <w:left w:val="none" w:sz="0" w:space="0" w:color="auto"/>
        <w:bottom w:val="none" w:sz="0" w:space="0" w:color="auto"/>
        <w:right w:val="none" w:sz="0" w:space="0" w:color="auto"/>
      </w:divBdr>
    </w:div>
    <w:div w:id="1023022435">
      <w:bodyDiv w:val="1"/>
      <w:marLeft w:val="0"/>
      <w:marRight w:val="0"/>
      <w:marTop w:val="0"/>
      <w:marBottom w:val="0"/>
      <w:divBdr>
        <w:top w:val="none" w:sz="0" w:space="0" w:color="auto"/>
        <w:left w:val="none" w:sz="0" w:space="0" w:color="auto"/>
        <w:bottom w:val="none" w:sz="0" w:space="0" w:color="auto"/>
        <w:right w:val="none" w:sz="0" w:space="0" w:color="auto"/>
      </w:divBdr>
    </w:div>
    <w:div w:id="1040546378">
      <w:bodyDiv w:val="1"/>
      <w:marLeft w:val="0"/>
      <w:marRight w:val="0"/>
      <w:marTop w:val="0"/>
      <w:marBottom w:val="0"/>
      <w:divBdr>
        <w:top w:val="none" w:sz="0" w:space="0" w:color="auto"/>
        <w:left w:val="none" w:sz="0" w:space="0" w:color="auto"/>
        <w:bottom w:val="none" w:sz="0" w:space="0" w:color="auto"/>
        <w:right w:val="none" w:sz="0" w:space="0" w:color="auto"/>
      </w:divBdr>
    </w:div>
    <w:div w:id="1109591107">
      <w:bodyDiv w:val="1"/>
      <w:marLeft w:val="0"/>
      <w:marRight w:val="0"/>
      <w:marTop w:val="0"/>
      <w:marBottom w:val="0"/>
      <w:divBdr>
        <w:top w:val="none" w:sz="0" w:space="0" w:color="auto"/>
        <w:left w:val="none" w:sz="0" w:space="0" w:color="auto"/>
        <w:bottom w:val="none" w:sz="0" w:space="0" w:color="auto"/>
        <w:right w:val="none" w:sz="0" w:space="0" w:color="auto"/>
      </w:divBdr>
    </w:div>
    <w:div w:id="1128663646">
      <w:bodyDiv w:val="1"/>
      <w:marLeft w:val="0"/>
      <w:marRight w:val="0"/>
      <w:marTop w:val="0"/>
      <w:marBottom w:val="0"/>
      <w:divBdr>
        <w:top w:val="none" w:sz="0" w:space="0" w:color="auto"/>
        <w:left w:val="none" w:sz="0" w:space="0" w:color="auto"/>
        <w:bottom w:val="none" w:sz="0" w:space="0" w:color="auto"/>
        <w:right w:val="none" w:sz="0" w:space="0" w:color="auto"/>
      </w:divBdr>
    </w:div>
    <w:div w:id="1142700492">
      <w:bodyDiv w:val="1"/>
      <w:marLeft w:val="0"/>
      <w:marRight w:val="0"/>
      <w:marTop w:val="0"/>
      <w:marBottom w:val="0"/>
      <w:divBdr>
        <w:top w:val="none" w:sz="0" w:space="0" w:color="auto"/>
        <w:left w:val="none" w:sz="0" w:space="0" w:color="auto"/>
        <w:bottom w:val="none" w:sz="0" w:space="0" w:color="auto"/>
        <w:right w:val="none" w:sz="0" w:space="0" w:color="auto"/>
      </w:divBdr>
    </w:div>
    <w:div w:id="1153064256">
      <w:bodyDiv w:val="1"/>
      <w:marLeft w:val="0"/>
      <w:marRight w:val="0"/>
      <w:marTop w:val="0"/>
      <w:marBottom w:val="0"/>
      <w:divBdr>
        <w:top w:val="none" w:sz="0" w:space="0" w:color="auto"/>
        <w:left w:val="none" w:sz="0" w:space="0" w:color="auto"/>
        <w:bottom w:val="none" w:sz="0" w:space="0" w:color="auto"/>
        <w:right w:val="none" w:sz="0" w:space="0" w:color="auto"/>
      </w:divBdr>
      <w:divsChild>
        <w:div w:id="6146050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7726592">
              <w:marLeft w:val="0"/>
              <w:marRight w:val="0"/>
              <w:marTop w:val="0"/>
              <w:marBottom w:val="0"/>
              <w:divBdr>
                <w:top w:val="none" w:sz="0" w:space="0" w:color="auto"/>
                <w:left w:val="none" w:sz="0" w:space="0" w:color="auto"/>
                <w:bottom w:val="none" w:sz="0" w:space="0" w:color="auto"/>
                <w:right w:val="none" w:sz="0" w:space="0" w:color="auto"/>
              </w:divBdr>
              <w:divsChild>
                <w:div w:id="746195394">
                  <w:marLeft w:val="0"/>
                  <w:marRight w:val="0"/>
                  <w:marTop w:val="0"/>
                  <w:marBottom w:val="0"/>
                  <w:divBdr>
                    <w:top w:val="none" w:sz="0" w:space="0" w:color="auto"/>
                    <w:left w:val="none" w:sz="0" w:space="0" w:color="auto"/>
                    <w:bottom w:val="none" w:sz="0" w:space="0" w:color="auto"/>
                    <w:right w:val="none" w:sz="0" w:space="0" w:color="auto"/>
                  </w:divBdr>
                  <w:divsChild>
                    <w:div w:id="23902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831449">
      <w:bodyDiv w:val="1"/>
      <w:marLeft w:val="0"/>
      <w:marRight w:val="0"/>
      <w:marTop w:val="0"/>
      <w:marBottom w:val="0"/>
      <w:divBdr>
        <w:top w:val="none" w:sz="0" w:space="0" w:color="auto"/>
        <w:left w:val="none" w:sz="0" w:space="0" w:color="auto"/>
        <w:bottom w:val="none" w:sz="0" w:space="0" w:color="auto"/>
        <w:right w:val="none" w:sz="0" w:space="0" w:color="auto"/>
      </w:divBdr>
    </w:div>
    <w:div w:id="1178737346">
      <w:bodyDiv w:val="1"/>
      <w:marLeft w:val="0"/>
      <w:marRight w:val="0"/>
      <w:marTop w:val="0"/>
      <w:marBottom w:val="0"/>
      <w:divBdr>
        <w:top w:val="none" w:sz="0" w:space="0" w:color="auto"/>
        <w:left w:val="none" w:sz="0" w:space="0" w:color="auto"/>
        <w:bottom w:val="none" w:sz="0" w:space="0" w:color="auto"/>
        <w:right w:val="none" w:sz="0" w:space="0" w:color="auto"/>
      </w:divBdr>
    </w:div>
    <w:div w:id="1195801697">
      <w:bodyDiv w:val="1"/>
      <w:marLeft w:val="0"/>
      <w:marRight w:val="0"/>
      <w:marTop w:val="0"/>
      <w:marBottom w:val="0"/>
      <w:divBdr>
        <w:top w:val="none" w:sz="0" w:space="0" w:color="auto"/>
        <w:left w:val="none" w:sz="0" w:space="0" w:color="auto"/>
        <w:bottom w:val="none" w:sz="0" w:space="0" w:color="auto"/>
        <w:right w:val="none" w:sz="0" w:space="0" w:color="auto"/>
      </w:divBdr>
    </w:div>
    <w:div w:id="1246383265">
      <w:bodyDiv w:val="1"/>
      <w:marLeft w:val="0"/>
      <w:marRight w:val="0"/>
      <w:marTop w:val="0"/>
      <w:marBottom w:val="0"/>
      <w:divBdr>
        <w:top w:val="none" w:sz="0" w:space="0" w:color="auto"/>
        <w:left w:val="none" w:sz="0" w:space="0" w:color="auto"/>
        <w:bottom w:val="none" w:sz="0" w:space="0" w:color="auto"/>
        <w:right w:val="none" w:sz="0" w:space="0" w:color="auto"/>
      </w:divBdr>
      <w:divsChild>
        <w:div w:id="1424256667">
          <w:marLeft w:val="480"/>
          <w:marRight w:val="0"/>
          <w:marTop w:val="0"/>
          <w:marBottom w:val="0"/>
          <w:divBdr>
            <w:top w:val="none" w:sz="0" w:space="0" w:color="auto"/>
            <w:left w:val="none" w:sz="0" w:space="0" w:color="auto"/>
            <w:bottom w:val="none" w:sz="0" w:space="0" w:color="auto"/>
            <w:right w:val="none" w:sz="0" w:space="0" w:color="auto"/>
          </w:divBdr>
          <w:divsChild>
            <w:div w:id="978612191">
              <w:marLeft w:val="0"/>
              <w:marRight w:val="0"/>
              <w:marTop w:val="0"/>
              <w:marBottom w:val="0"/>
              <w:divBdr>
                <w:top w:val="none" w:sz="0" w:space="0" w:color="auto"/>
                <w:left w:val="none" w:sz="0" w:space="0" w:color="auto"/>
                <w:bottom w:val="none" w:sz="0" w:space="0" w:color="auto"/>
                <w:right w:val="none" w:sz="0" w:space="0" w:color="auto"/>
              </w:divBdr>
            </w:div>
            <w:div w:id="1780952574">
              <w:marLeft w:val="0"/>
              <w:marRight w:val="0"/>
              <w:marTop w:val="0"/>
              <w:marBottom w:val="0"/>
              <w:divBdr>
                <w:top w:val="none" w:sz="0" w:space="0" w:color="auto"/>
                <w:left w:val="none" w:sz="0" w:space="0" w:color="auto"/>
                <w:bottom w:val="none" w:sz="0" w:space="0" w:color="auto"/>
                <w:right w:val="none" w:sz="0" w:space="0" w:color="auto"/>
              </w:divBdr>
            </w:div>
            <w:div w:id="2110158004">
              <w:marLeft w:val="0"/>
              <w:marRight w:val="0"/>
              <w:marTop w:val="0"/>
              <w:marBottom w:val="0"/>
              <w:divBdr>
                <w:top w:val="none" w:sz="0" w:space="0" w:color="auto"/>
                <w:left w:val="none" w:sz="0" w:space="0" w:color="auto"/>
                <w:bottom w:val="none" w:sz="0" w:space="0" w:color="auto"/>
                <w:right w:val="none" w:sz="0" w:space="0" w:color="auto"/>
              </w:divBdr>
            </w:div>
            <w:div w:id="1037049114">
              <w:marLeft w:val="0"/>
              <w:marRight w:val="0"/>
              <w:marTop w:val="0"/>
              <w:marBottom w:val="0"/>
              <w:divBdr>
                <w:top w:val="none" w:sz="0" w:space="0" w:color="auto"/>
                <w:left w:val="none" w:sz="0" w:space="0" w:color="auto"/>
                <w:bottom w:val="none" w:sz="0" w:space="0" w:color="auto"/>
                <w:right w:val="none" w:sz="0" w:space="0" w:color="auto"/>
              </w:divBdr>
            </w:div>
            <w:div w:id="206335657">
              <w:marLeft w:val="0"/>
              <w:marRight w:val="0"/>
              <w:marTop w:val="0"/>
              <w:marBottom w:val="0"/>
              <w:divBdr>
                <w:top w:val="none" w:sz="0" w:space="0" w:color="auto"/>
                <w:left w:val="none" w:sz="0" w:space="0" w:color="auto"/>
                <w:bottom w:val="none" w:sz="0" w:space="0" w:color="auto"/>
                <w:right w:val="none" w:sz="0" w:space="0" w:color="auto"/>
              </w:divBdr>
            </w:div>
            <w:div w:id="1716929334">
              <w:marLeft w:val="0"/>
              <w:marRight w:val="0"/>
              <w:marTop w:val="0"/>
              <w:marBottom w:val="0"/>
              <w:divBdr>
                <w:top w:val="none" w:sz="0" w:space="0" w:color="auto"/>
                <w:left w:val="none" w:sz="0" w:space="0" w:color="auto"/>
                <w:bottom w:val="none" w:sz="0" w:space="0" w:color="auto"/>
                <w:right w:val="none" w:sz="0" w:space="0" w:color="auto"/>
              </w:divBdr>
            </w:div>
            <w:div w:id="410544302">
              <w:marLeft w:val="0"/>
              <w:marRight w:val="0"/>
              <w:marTop w:val="0"/>
              <w:marBottom w:val="0"/>
              <w:divBdr>
                <w:top w:val="none" w:sz="0" w:space="0" w:color="auto"/>
                <w:left w:val="none" w:sz="0" w:space="0" w:color="auto"/>
                <w:bottom w:val="none" w:sz="0" w:space="0" w:color="auto"/>
                <w:right w:val="none" w:sz="0" w:space="0" w:color="auto"/>
              </w:divBdr>
            </w:div>
            <w:div w:id="332299932">
              <w:marLeft w:val="0"/>
              <w:marRight w:val="0"/>
              <w:marTop w:val="0"/>
              <w:marBottom w:val="0"/>
              <w:divBdr>
                <w:top w:val="none" w:sz="0" w:space="0" w:color="auto"/>
                <w:left w:val="none" w:sz="0" w:space="0" w:color="auto"/>
                <w:bottom w:val="none" w:sz="0" w:space="0" w:color="auto"/>
                <w:right w:val="none" w:sz="0" w:space="0" w:color="auto"/>
              </w:divBdr>
            </w:div>
            <w:div w:id="1390953925">
              <w:marLeft w:val="0"/>
              <w:marRight w:val="0"/>
              <w:marTop w:val="0"/>
              <w:marBottom w:val="0"/>
              <w:divBdr>
                <w:top w:val="none" w:sz="0" w:space="0" w:color="auto"/>
                <w:left w:val="none" w:sz="0" w:space="0" w:color="auto"/>
                <w:bottom w:val="none" w:sz="0" w:space="0" w:color="auto"/>
                <w:right w:val="none" w:sz="0" w:space="0" w:color="auto"/>
              </w:divBdr>
            </w:div>
            <w:div w:id="1029069486">
              <w:marLeft w:val="0"/>
              <w:marRight w:val="0"/>
              <w:marTop w:val="0"/>
              <w:marBottom w:val="0"/>
              <w:divBdr>
                <w:top w:val="none" w:sz="0" w:space="0" w:color="auto"/>
                <w:left w:val="none" w:sz="0" w:space="0" w:color="auto"/>
                <w:bottom w:val="none" w:sz="0" w:space="0" w:color="auto"/>
                <w:right w:val="none" w:sz="0" w:space="0" w:color="auto"/>
              </w:divBdr>
            </w:div>
            <w:div w:id="1898086178">
              <w:marLeft w:val="0"/>
              <w:marRight w:val="0"/>
              <w:marTop w:val="0"/>
              <w:marBottom w:val="0"/>
              <w:divBdr>
                <w:top w:val="none" w:sz="0" w:space="0" w:color="auto"/>
                <w:left w:val="none" w:sz="0" w:space="0" w:color="auto"/>
                <w:bottom w:val="none" w:sz="0" w:space="0" w:color="auto"/>
                <w:right w:val="none" w:sz="0" w:space="0" w:color="auto"/>
              </w:divBdr>
            </w:div>
            <w:div w:id="1508599931">
              <w:marLeft w:val="0"/>
              <w:marRight w:val="0"/>
              <w:marTop w:val="0"/>
              <w:marBottom w:val="0"/>
              <w:divBdr>
                <w:top w:val="none" w:sz="0" w:space="0" w:color="auto"/>
                <w:left w:val="none" w:sz="0" w:space="0" w:color="auto"/>
                <w:bottom w:val="none" w:sz="0" w:space="0" w:color="auto"/>
                <w:right w:val="none" w:sz="0" w:space="0" w:color="auto"/>
              </w:divBdr>
            </w:div>
            <w:div w:id="1879782908">
              <w:marLeft w:val="0"/>
              <w:marRight w:val="0"/>
              <w:marTop w:val="0"/>
              <w:marBottom w:val="0"/>
              <w:divBdr>
                <w:top w:val="none" w:sz="0" w:space="0" w:color="auto"/>
                <w:left w:val="none" w:sz="0" w:space="0" w:color="auto"/>
                <w:bottom w:val="none" w:sz="0" w:space="0" w:color="auto"/>
                <w:right w:val="none" w:sz="0" w:space="0" w:color="auto"/>
              </w:divBdr>
            </w:div>
            <w:div w:id="619339048">
              <w:marLeft w:val="0"/>
              <w:marRight w:val="0"/>
              <w:marTop w:val="0"/>
              <w:marBottom w:val="0"/>
              <w:divBdr>
                <w:top w:val="none" w:sz="0" w:space="0" w:color="auto"/>
                <w:left w:val="none" w:sz="0" w:space="0" w:color="auto"/>
                <w:bottom w:val="none" w:sz="0" w:space="0" w:color="auto"/>
                <w:right w:val="none" w:sz="0" w:space="0" w:color="auto"/>
              </w:divBdr>
            </w:div>
            <w:div w:id="1958951496">
              <w:marLeft w:val="0"/>
              <w:marRight w:val="0"/>
              <w:marTop w:val="0"/>
              <w:marBottom w:val="0"/>
              <w:divBdr>
                <w:top w:val="none" w:sz="0" w:space="0" w:color="auto"/>
                <w:left w:val="none" w:sz="0" w:space="0" w:color="auto"/>
                <w:bottom w:val="none" w:sz="0" w:space="0" w:color="auto"/>
                <w:right w:val="none" w:sz="0" w:space="0" w:color="auto"/>
              </w:divBdr>
            </w:div>
            <w:div w:id="1899319945">
              <w:marLeft w:val="0"/>
              <w:marRight w:val="0"/>
              <w:marTop w:val="0"/>
              <w:marBottom w:val="0"/>
              <w:divBdr>
                <w:top w:val="none" w:sz="0" w:space="0" w:color="auto"/>
                <w:left w:val="none" w:sz="0" w:space="0" w:color="auto"/>
                <w:bottom w:val="none" w:sz="0" w:space="0" w:color="auto"/>
                <w:right w:val="none" w:sz="0" w:space="0" w:color="auto"/>
              </w:divBdr>
            </w:div>
            <w:div w:id="1611274160">
              <w:marLeft w:val="0"/>
              <w:marRight w:val="0"/>
              <w:marTop w:val="0"/>
              <w:marBottom w:val="0"/>
              <w:divBdr>
                <w:top w:val="none" w:sz="0" w:space="0" w:color="auto"/>
                <w:left w:val="none" w:sz="0" w:space="0" w:color="auto"/>
                <w:bottom w:val="none" w:sz="0" w:space="0" w:color="auto"/>
                <w:right w:val="none" w:sz="0" w:space="0" w:color="auto"/>
              </w:divBdr>
            </w:div>
            <w:div w:id="1291131228">
              <w:marLeft w:val="0"/>
              <w:marRight w:val="0"/>
              <w:marTop w:val="0"/>
              <w:marBottom w:val="0"/>
              <w:divBdr>
                <w:top w:val="none" w:sz="0" w:space="0" w:color="auto"/>
                <w:left w:val="none" w:sz="0" w:space="0" w:color="auto"/>
                <w:bottom w:val="none" w:sz="0" w:space="0" w:color="auto"/>
                <w:right w:val="none" w:sz="0" w:space="0" w:color="auto"/>
              </w:divBdr>
            </w:div>
            <w:div w:id="1983658484">
              <w:marLeft w:val="0"/>
              <w:marRight w:val="0"/>
              <w:marTop w:val="0"/>
              <w:marBottom w:val="0"/>
              <w:divBdr>
                <w:top w:val="none" w:sz="0" w:space="0" w:color="auto"/>
                <w:left w:val="none" w:sz="0" w:space="0" w:color="auto"/>
                <w:bottom w:val="none" w:sz="0" w:space="0" w:color="auto"/>
                <w:right w:val="none" w:sz="0" w:space="0" w:color="auto"/>
              </w:divBdr>
            </w:div>
            <w:div w:id="1586064823">
              <w:marLeft w:val="0"/>
              <w:marRight w:val="0"/>
              <w:marTop w:val="0"/>
              <w:marBottom w:val="0"/>
              <w:divBdr>
                <w:top w:val="none" w:sz="0" w:space="0" w:color="auto"/>
                <w:left w:val="none" w:sz="0" w:space="0" w:color="auto"/>
                <w:bottom w:val="none" w:sz="0" w:space="0" w:color="auto"/>
                <w:right w:val="none" w:sz="0" w:space="0" w:color="auto"/>
              </w:divBdr>
            </w:div>
            <w:div w:id="997731330">
              <w:marLeft w:val="0"/>
              <w:marRight w:val="0"/>
              <w:marTop w:val="0"/>
              <w:marBottom w:val="0"/>
              <w:divBdr>
                <w:top w:val="none" w:sz="0" w:space="0" w:color="auto"/>
                <w:left w:val="none" w:sz="0" w:space="0" w:color="auto"/>
                <w:bottom w:val="none" w:sz="0" w:space="0" w:color="auto"/>
                <w:right w:val="none" w:sz="0" w:space="0" w:color="auto"/>
              </w:divBdr>
            </w:div>
            <w:div w:id="1785540257">
              <w:marLeft w:val="0"/>
              <w:marRight w:val="0"/>
              <w:marTop w:val="0"/>
              <w:marBottom w:val="0"/>
              <w:divBdr>
                <w:top w:val="none" w:sz="0" w:space="0" w:color="auto"/>
                <w:left w:val="none" w:sz="0" w:space="0" w:color="auto"/>
                <w:bottom w:val="none" w:sz="0" w:space="0" w:color="auto"/>
                <w:right w:val="none" w:sz="0" w:space="0" w:color="auto"/>
              </w:divBdr>
            </w:div>
            <w:div w:id="1998267196">
              <w:marLeft w:val="0"/>
              <w:marRight w:val="0"/>
              <w:marTop w:val="0"/>
              <w:marBottom w:val="0"/>
              <w:divBdr>
                <w:top w:val="none" w:sz="0" w:space="0" w:color="auto"/>
                <w:left w:val="none" w:sz="0" w:space="0" w:color="auto"/>
                <w:bottom w:val="none" w:sz="0" w:space="0" w:color="auto"/>
                <w:right w:val="none" w:sz="0" w:space="0" w:color="auto"/>
              </w:divBdr>
            </w:div>
            <w:div w:id="1180781833">
              <w:marLeft w:val="0"/>
              <w:marRight w:val="0"/>
              <w:marTop w:val="0"/>
              <w:marBottom w:val="0"/>
              <w:divBdr>
                <w:top w:val="none" w:sz="0" w:space="0" w:color="auto"/>
                <w:left w:val="none" w:sz="0" w:space="0" w:color="auto"/>
                <w:bottom w:val="none" w:sz="0" w:space="0" w:color="auto"/>
                <w:right w:val="none" w:sz="0" w:space="0" w:color="auto"/>
              </w:divBdr>
            </w:div>
            <w:div w:id="1854952179">
              <w:marLeft w:val="0"/>
              <w:marRight w:val="0"/>
              <w:marTop w:val="0"/>
              <w:marBottom w:val="0"/>
              <w:divBdr>
                <w:top w:val="none" w:sz="0" w:space="0" w:color="auto"/>
                <w:left w:val="none" w:sz="0" w:space="0" w:color="auto"/>
                <w:bottom w:val="none" w:sz="0" w:space="0" w:color="auto"/>
                <w:right w:val="none" w:sz="0" w:space="0" w:color="auto"/>
              </w:divBdr>
            </w:div>
            <w:div w:id="1134836554">
              <w:marLeft w:val="0"/>
              <w:marRight w:val="0"/>
              <w:marTop w:val="0"/>
              <w:marBottom w:val="0"/>
              <w:divBdr>
                <w:top w:val="none" w:sz="0" w:space="0" w:color="auto"/>
                <w:left w:val="none" w:sz="0" w:space="0" w:color="auto"/>
                <w:bottom w:val="none" w:sz="0" w:space="0" w:color="auto"/>
                <w:right w:val="none" w:sz="0" w:space="0" w:color="auto"/>
              </w:divBdr>
            </w:div>
            <w:div w:id="47310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0458">
      <w:bodyDiv w:val="1"/>
      <w:marLeft w:val="0"/>
      <w:marRight w:val="0"/>
      <w:marTop w:val="0"/>
      <w:marBottom w:val="0"/>
      <w:divBdr>
        <w:top w:val="none" w:sz="0" w:space="0" w:color="auto"/>
        <w:left w:val="none" w:sz="0" w:space="0" w:color="auto"/>
        <w:bottom w:val="none" w:sz="0" w:space="0" w:color="auto"/>
        <w:right w:val="none" w:sz="0" w:space="0" w:color="auto"/>
      </w:divBdr>
    </w:div>
    <w:div w:id="1381636413">
      <w:bodyDiv w:val="1"/>
      <w:marLeft w:val="0"/>
      <w:marRight w:val="0"/>
      <w:marTop w:val="0"/>
      <w:marBottom w:val="0"/>
      <w:divBdr>
        <w:top w:val="none" w:sz="0" w:space="0" w:color="auto"/>
        <w:left w:val="none" w:sz="0" w:space="0" w:color="auto"/>
        <w:bottom w:val="none" w:sz="0" w:space="0" w:color="auto"/>
        <w:right w:val="none" w:sz="0" w:space="0" w:color="auto"/>
      </w:divBdr>
    </w:div>
    <w:div w:id="1391659123">
      <w:bodyDiv w:val="1"/>
      <w:marLeft w:val="0"/>
      <w:marRight w:val="0"/>
      <w:marTop w:val="0"/>
      <w:marBottom w:val="0"/>
      <w:divBdr>
        <w:top w:val="none" w:sz="0" w:space="0" w:color="auto"/>
        <w:left w:val="none" w:sz="0" w:space="0" w:color="auto"/>
        <w:bottom w:val="none" w:sz="0" w:space="0" w:color="auto"/>
        <w:right w:val="none" w:sz="0" w:space="0" w:color="auto"/>
      </w:divBdr>
    </w:div>
    <w:div w:id="1417630858">
      <w:bodyDiv w:val="1"/>
      <w:marLeft w:val="0"/>
      <w:marRight w:val="0"/>
      <w:marTop w:val="0"/>
      <w:marBottom w:val="0"/>
      <w:divBdr>
        <w:top w:val="none" w:sz="0" w:space="0" w:color="auto"/>
        <w:left w:val="none" w:sz="0" w:space="0" w:color="auto"/>
        <w:bottom w:val="none" w:sz="0" w:space="0" w:color="auto"/>
        <w:right w:val="none" w:sz="0" w:space="0" w:color="auto"/>
      </w:divBdr>
    </w:div>
    <w:div w:id="1428187121">
      <w:bodyDiv w:val="1"/>
      <w:marLeft w:val="0"/>
      <w:marRight w:val="0"/>
      <w:marTop w:val="0"/>
      <w:marBottom w:val="0"/>
      <w:divBdr>
        <w:top w:val="none" w:sz="0" w:space="0" w:color="auto"/>
        <w:left w:val="none" w:sz="0" w:space="0" w:color="auto"/>
        <w:bottom w:val="none" w:sz="0" w:space="0" w:color="auto"/>
        <w:right w:val="none" w:sz="0" w:space="0" w:color="auto"/>
      </w:divBdr>
    </w:div>
    <w:div w:id="1428650832">
      <w:bodyDiv w:val="1"/>
      <w:marLeft w:val="0"/>
      <w:marRight w:val="0"/>
      <w:marTop w:val="0"/>
      <w:marBottom w:val="0"/>
      <w:divBdr>
        <w:top w:val="none" w:sz="0" w:space="0" w:color="auto"/>
        <w:left w:val="none" w:sz="0" w:space="0" w:color="auto"/>
        <w:bottom w:val="none" w:sz="0" w:space="0" w:color="auto"/>
        <w:right w:val="none" w:sz="0" w:space="0" w:color="auto"/>
      </w:divBdr>
      <w:divsChild>
        <w:div w:id="2220608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1006641">
              <w:marLeft w:val="0"/>
              <w:marRight w:val="0"/>
              <w:marTop w:val="0"/>
              <w:marBottom w:val="0"/>
              <w:divBdr>
                <w:top w:val="none" w:sz="0" w:space="0" w:color="auto"/>
                <w:left w:val="none" w:sz="0" w:space="0" w:color="auto"/>
                <w:bottom w:val="none" w:sz="0" w:space="0" w:color="auto"/>
                <w:right w:val="none" w:sz="0" w:space="0" w:color="auto"/>
              </w:divBdr>
              <w:divsChild>
                <w:div w:id="57023811">
                  <w:marLeft w:val="0"/>
                  <w:marRight w:val="0"/>
                  <w:marTop w:val="0"/>
                  <w:marBottom w:val="0"/>
                  <w:divBdr>
                    <w:top w:val="none" w:sz="0" w:space="0" w:color="auto"/>
                    <w:left w:val="none" w:sz="0" w:space="0" w:color="auto"/>
                    <w:bottom w:val="none" w:sz="0" w:space="0" w:color="auto"/>
                    <w:right w:val="none" w:sz="0" w:space="0" w:color="auto"/>
                  </w:divBdr>
                  <w:divsChild>
                    <w:div w:id="18558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614149">
      <w:bodyDiv w:val="1"/>
      <w:marLeft w:val="0"/>
      <w:marRight w:val="0"/>
      <w:marTop w:val="0"/>
      <w:marBottom w:val="0"/>
      <w:divBdr>
        <w:top w:val="none" w:sz="0" w:space="0" w:color="auto"/>
        <w:left w:val="none" w:sz="0" w:space="0" w:color="auto"/>
        <w:bottom w:val="none" w:sz="0" w:space="0" w:color="auto"/>
        <w:right w:val="none" w:sz="0" w:space="0" w:color="auto"/>
      </w:divBdr>
    </w:div>
    <w:div w:id="1589146320">
      <w:bodyDiv w:val="1"/>
      <w:marLeft w:val="0"/>
      <w:marRight w:val="0"/>
      <w:marTop w:val="0"/>
      <w:marBottom w:val="0"/>
      <w:divBdr>
        <w:top w:val="none" w:sz="0" w:space="0" w:color="auto"/>
        <w:left w:val="none" w:sz="0" w:space="0" w:color="auto"/>
        <w:bottom w:val="none" w:sz="0" w:space="0" w:color="auto"/>
        <w:right w:val="none" w:sz="0" w:space="0" w:color="auto"/>
      </w:divBdr>
      <w:divsChild>
        <w:div w:id="1765953330">
          <w:marLeft w:val="0"/>
          <w:marRight w:val="0"/>
          <w:marTop w:val="0"/>
          <w:marBottom w:val="0"/>
          <w:divBdr>
            <w:top w:val="none" w:sz="0" w:space="0" w:color="auto"/>
            <w:left w:val="none" w:sz="0" w:space="0" w:color="auto"/>
            <w:bottom w:val="none" w:sz="0" w:space="0" w:color="auto"/>
            <w:right w:val="none" w:sz="0" w:space="0" w:color="auto"/>
          </w:divBdr>
          <w:divsChild>
            <w:div w:id="915632672">
              <w:marLeft w:val="0"/>
              <w:marRight w:val="0"/>
              <w:marTop w:val="0"/>
              <w:marBottom w:val="0"/>
              <w:divBdr>
                <w:top w:val="none" w:sz="0" w:space="0" w:color="auto"/>
                <w:left w:val="none" w:sz="0" w:space="0" w:color="auto"/>
                <w:bottom w:val="none" w:sz="0" w:space="0" w:color="auto"/>
                <w:right w:val="none" w:sz="0" w:space="0" w:color="auto"/>
              </w:divBdr>
              <w:divsChild>
                <w:div w:id="1736778022">
                  <w:marLeft w:val="0"/>
                  <w:marRight w:val="0"/>
                  <w:marTop w:val="0"/>
                  <w:marBottom w:val="0"/>
                  <w:divBdr>
                    <w:top w:val="none" w:sz="0" w:space="0" w:color="auto"/>
                    <w:left w:val="none" w:sz="0" w:space="0" w:color="auto"/>
                    <w:bottom w:val="none" w:sz="0" w:space="0" w:color="auto"/>
                    <w:right w:val="none" w:sz="0" w:space="0" w:color="auto"/>
                  </w:divBdr>
                  <w:divsChild>
                    <w:div w:id="5988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311041">
      <w:bodyDiv w:val="1"/>
      <w:marLeft w:val="0"/>
      <w:marRight w:val="0"/>
      <w:marTop w:val="0"/>
      <w:marBottom w:val="0"/>
      <w:divBdr>
        <w:top w:val="none" w:sz="0" w:space="0" w:color="auto"/>
        <w:left w:val="none" w:sz="0" w:space="0" w:color="auto"/>
        <w:bottom w:val="none" w:sz="0" w:space="0" w:color="auto"/>
        <w:right w:val="none" w:sz="0" w:space="0" w:color="auto"/>
      </w:divBdr>
    </w:div>
    <w:div w:id="1630355067">
      <w:bodyDiv w:val="1"/>
      <w:marLeft w:val="0"/>
      <w:marRight w:val="0"/>
      <w:marTop w:val="0"/>
      <w:marBottom w:val="0"/>
      <w:divBdr>
        <w:top w:val="none" w:sz="0" w:space="0" w:color="auto"/>
        <w:left w:val="none" w:sz="0" w:space="0" w:color="auto"/>
        <w:bottom w:val="none" w:sz="0" w:space="0" w:color="auto"/>
        <w:right w:val="none" w:sz="0" w:space="0" w:color="auto"/>
      </w:divBdr>
    </w:div>
    <w:div w:id="1686594454">
      <w:bodyDiv w:val="1"/>
      <w:marLeft w:val="0"/>
      <w:marRight w:val="0"/>
      <w:marTop w:val="0"/>
      <w:marBottom w:val="0"/>
      <w:divBdr>
        <w:top w:val="none" w:sz="0" w:space="0" w:color="auto"/>
        <w:left w:val="none" w:sz="0" w:space="0" w:color="auto"/>
        <w:bottom w:val="none" w:sz="0" w:space="0" w:color="auto"/>
        <w:right w:val="none" w:sz="0" w:space="0" w:color="auto"/>
      </w:divBdr>
      <w:divsChild>
        <w:div w:id="655954748">
          <w:marLeft w:val="0"/>
          <w:marRight w:val="0"/>
          <w:marTop w:val="0"/>
          <w:marBottom w:val="0"/>
          <w:divBdr>
            <w:top w:val="none" w:sz="0" w:space="0" w:color="auto"/>
            <w:left w:val="none" w:sz="0" w:space="0" w:color="auto"/>
            <w:bottom w:val="none" w:sz="0" w:space="0" w:color="auto"/>
            <w:right w:val="none" w:sz="0" w:space="0" w:color="auto"/>
          </w:divBdr>
          <w:divsChild>
            <w:div w:id="759373513">
              <w:marLeft w:val="0"/>
              <w:marRight w:val="0"/>
              <w:marTop w:val="0"/>
              <w:marBottom w:val="0"/>
              <w:divBdr>
                <w:top w:val="none" w:sz="0" w:space="0" w:color="auto"/>
                <w:left w:val="none" w:sz="0" w:space="0" w:color="auto"/>
                <w:bottom w:val="none" w:sz="0" w:space="0" w:color="auto"/>
                <w:right w:val="none" w:sz="0" w:space="0" w:color="auto"/>
              </w:divBdr>
              <w:divsChild>
                <w:div w:id="1099832783">
                  <w:marLeft w:val="0"/>
                  <w:marRight w:val="0"/>
                  <w:marTop w:val="0"/>
                  <w:marBottom w:val="0"/>
                  <w:divBdr>
                    <w:top w:val="none" w:sz="0" w:space="0" w:color="auto"/>
                    <w:left w:val="none" w:sz="0" w:space="0" w:color="auto"/>
                    <w:bottom w:val="none" w:sz="0" w:space="0" w:color="auto"/>
                    <w:right w:val="none" w:sz="0" w:space="0" w:color="auto"/>
                  </w:divBdr>
                  <w:divsChild>
                    <w:div w:id="15861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386701">
      <w:bodyDiv w:val="1"/>
      <w:marLeft w:val="0"/>
      <w:marRight w:val="0"/>
      <w:marTop w:val="0"/>
      <w:marBottom w:val="0"/>
      <w:divBdr>
        <w:top w:val="none" w:sz="0" w:space="0" w:color="auto"/>
        <w:left w:val="none" w:sz="0" w:space="0" w:color="auto"/>
        <w:bottom w:val="none" w:sz="0" w:space="0" w:color="auto"/>
        <w:right w:val="none" w:sz="0" w:space="0" w:color="auto"/>
      </w:divBdr>
      <w:divsChild>
        <w:div w:id="1695493463">
          <w:marLeft w:val="0"/>
          <w:marRight w:val="0"/>
          <w:marTop w:val="0"/>
          <w:marBottom w:val="0"/>
          <w:divBdr>
            <w:top w:val="none" w:sz="0" w:space="0" w:color="auto"/>
            <w:left w:val="none" w:sz="0" w:space="0" w:color="auto"/>
            <w:bottom w:val="none" w:sz="0" w:space="0" w:color="auto"/>
            <w:right w:val="none" w:sz="0" w:space="0" w:color="auto"/>
          </w:divBdr>
          <w:divsChild>
            <w:div w:id="1635941591">
              <w:marLeft w:val="0"/>
              <w:marRight w:val="0"/>
              <w:marTop w:val="0"/>
              <w:marBottom w:val="0"/>
              <w:divBdr>
                <w:top w:val="none" w:sz="0" w:space="0" w:color="auto"/>
                <w:left w:val="none" w:sz="0" w:space="0" w:color="auto"/>
                <w:bottom w:val="none" w:sz="0" w:space="0" w:color="auto"/>
                <w:right w:val="none" w:sz="0" w:space="0" w:color="auto"/>
              </w:divBdr>
              <w:divsChild>
                <w:div w:id="20826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253162">
      <w:bodyDiv w:val="1"/>
      <w:marLeft w:val="0"/>
      <w:marRight w:val="0"/>
      <w:marTop w:val="0"/>
      <w:marBottom w:val="0"/>
      <w:divBdr>
        <w:top w:val="none" w:sz="0" w:space="0" w:color="auto"/>
        <w:left w:val="none" w:sz="0" w:space="0" w:color="auto"/>
        <w:bottom w:val="none" w:sz="0" w:space="0" w:color="auto"/>
        <w:right w:val="none" w:sz="0" w:space="0" w:color="auto"/>
      </w:divBdr>
    </w:div>
    <w:div w:id="1773936536">
      <w:bodyDiv w:val="1"/>
      <w:marLeft w:val="0"/>
      <w:marRight w:val="0"/>
      <w:marTop w:val="0"/>
      <w:marBottom w:val="0"/>
      <w:divBdr>
        <w:top w:val="none" w:sz="0" w:space="0" w:color="auto"/>
        <w:left w:val="none" w:sz="0" w:space="0" w:color="auto"/>
        <w:bottom w:val="none" w:sz="0" w:space="0" w:color="auto"/>
        <w:right w:val="none" w:sz="0" w:space="0" w:color="auto"/>
      </w:divBdr>
      <w:divsChild>
        <w:div w:id="1668820858">
          <w:marLeft w:val="0"/>
          <w:marRight w:val="0"/>
          <w:marTop w:val="0"/>
          <w:marBottom w:val="0"/>
          <w:divBdr>
            <w:top w:val="none" w:sz="0" w:space="0" w:color="auto"/>
            <w:left w:val="none" w:sz="0" w:space="0" w:color="auto"/>
            <w:bottom w:val="none" w:sz="0" w:space="0" w:color="auto"/>
            <w:right w:val="none" w:sz="0" w:space="0" w:color="auto"/>
          </w:divBdr>
          <w:divsChild>
            <w:div w:id="1983148980">
              <w:marLeft w:val="0"/>
              <w:marRight w:val="0"/>
              <w:marTop w:val="0"/>
              <w:marBottom w:val="0"/>
              <w:divBdr>
                <w:top w:val="none" w:sz="0" w:space="0" w:color="auto"/>
                <w:left w:val="none" w:sz="0" w:space="0" w:color="auto"/>
                <w:bottom w:val="none" w:sz="0" w:space="0" w:color="auto"/>
                <w:right w:val="none" w:sz="0" w:space="0" w:color="auto"/>
              </w:divBdr>
              <w:divsChild>
                <w:div w:id="1092705193">
                  <w:marLeft w:val="0"/>
                  <w:marRight w:val="0"/>
                  <w:marTop w:val="0"/>
                  <w:marBottom w:val="0"/>
                  <w:divBdr>
                    <w:top w:val="none" w:sz="0" w:space="0" w:color="auto"/>
                    <w:left w:val="none" w:sz="0" w:space="0" w:color="auto"/>
                    <w:bottom w:val="none" w:sz="0" w:space="0" w:color="auto"/>
                    <w:right w:val="none" w:sz="0" w:space="0" w:color="auto"/>
                  </w:divBdr>
                  <w:divsChild>
                    <w:div w:id="144592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532947">
      <w:bodyDiv w:val="1"/>
      <w:marLeft w:val="0"/>
      <w:marRight w:val="0"/>
      <w:marTop w:val="0"/>
      <w:marBottom w:val="0"/>
      <w:divBdr>
        <w:top w:val="none" w:sz="0" w:space="0" w:color="auto"/>
        <w:left w:val="none" w:sz="0" w:space="0" w:color="auto"/>
        <w:bottom w:val="none" w:sz="0" w:space="0" w:color="auto"/>
        <w:right w:val="none" w:sz="0" w:space="0" w:color="auto"/>
      </w:divBdr>
    </w:div>
    <w:div w:id="1858225887">
      <w:bodyDiv w:val="1"/>
      <w:marLeft w:val="0"/>
      <w:marRight w:val="0"/>
      <w:marTop w:val="0"/>
      <w:marBottom w:val="0"/>
      <w:divBdr>
        <w:top w:val="none" w:sz="0" w:space="0" w:color="auto"/>
        <w:left w:val="none" w:sz="0" w:space="0" w:color="auto"/>
        <w:bottom w:val="none" w:sz="0" w:space="0" w:color="auto"/>
        <w:right w:val="none" w:sz="0" w:space="0" w:color="auto"/>
      </w:divBdr>
    </w:div>
    <w:div w:id="1863593550">
      <w:bodyDiv w:val="1"/>
      <w:marLeft w:val="0"/>
      <w:marRight w:val="0"/>
      <w:marTop w:val="0"/>
      <w:marBottom w:val="0"/>
      <w:divBdr>
        <w:top w:val="none" w:sz="0" w:space="0" w:color="auto"/>
        <w:left w:val="none" w:sz="0" w:space="0" w:color="auto"/>
        <w:bottom w:val="none" w:sz="0" w:space="0" w:color="auto"/>
        <w:right w:val="none" w:sz="0" w:space="0" w:color="auto"/>
      </w:divBdr>
    </w:div>
    <w:div w:id="1868251097">
      <w:bodyDiv w:val="1"/>
      <w:marLeft w:val="0"/>
      <w:marRight w:val="0"/>
      <w:marTop w:val="0"/>
      <w:marBottom w:val="0"/>
      <w:divBdr>
        <w:top w:val="none" w:sz="0" w:space="0" w:color="auto"/>
        <w:left w:val="none" w:sz="0" w:space="0" w:color="auto"/>
        <w:bottom w:val="none" w:sz="0" w:space="0" w:color="auto"/>
        <w:right w:val="none" w:sz="0" w:space="0" w:color="auto"/>
      </w:divBdr>
    </w:div>
    <w:div w:id="1872379321">
      <w:bodyDiv w:val="1"/>
      <w:marLeft w:val="0"/>
      <w:marRight w:val="0"/>
      <w:marTop w:val="0"/>
      <w:marBottom w:val="0"/>
      <w:divBdr>
        <w:top w:val="none" w:sz="0" w:space="0" w:color="auto"/>
        <w:left w:val="none" w:sz="0" w:space="0" w:color="auto"/>
        <w:bottom w:val="none" w:sz="0" w:space="0" w:color="auto"/>
        <w:right w:val="none" w:sz="0" w:space="0" w:color="auto"/>
      </w:divBdr>
    </w:div>
    <w:div w:id="1936984738">
      <w:bodyDiv w:val="1"/>
      <w:marLeft w:val="0"/>
      <w:marRight w:val="0"/>
      <w:marTop w:val="0"/>
      <w:marBottom w:val="0"/>
      <w:divBdr>
        <w:top w:val="none" w:sz="0" w:space="0" w:color="auto"/>
        <w:left w:val="none" w:sz="0" w:space="0" w:color="auto"/>
        <w:bottom w:val="none" w:sz="0" w:space="0" w:color="auto"/>
        <w:right w:val="none" w:sz="0" w:space="0" w:color="auto"/>
      </w:divBdr>
    </w:div>
    <w:div w:id="1974014995">
      <w:bodyDiv w:val="1"/>
      <w:marLeft w:val="0"/>
      <w:marRight w:val="0"/>
      <w:marTop w:val="0"/>
      <w:marBottom w:val="0"/>
      <w:divBdr>
        <w:top w:val="none" w:sz="0" w:space="0" w:color="auto"/>
        <w:left w:val="none" w:sz="0" w:space="0" w:color="auto"/>
        <w:bottom w:val="none" w:sz="0" w:space="0" w:color="auto"/>
        <w:right w:val="none" w:sz="0" w:space="0" w:color="auto"/>
      </w:divBdr>
    </w:div>
    <w:div w:id="2034958852">
      <w:bodyDiv w:val="1"/>
      <w:marLeft w:val="0"/>
      <w:marRight w:val="0"/>
      <w:marTop w:val="0"/>
      <w:marBottom w:val="0"/>
      <w:divBdr>
        <w:top w:val="none" w:sz="0" w:space="0" w:color="auto"/>
        <w:left w:val="none" w:sz="0" w:space="0" w:color="auto"/>
        <w:bottom w:val="none" w:sz="0" w:space="0" w:color="auto"/>
        <w:right w:val="none" w:sz="0" w:space="0" w:color="auto"/>
      </w:divBdr>
    </w:div>
    <w:div w:id="2062944518">
      <w:bodyDiv w:val="1"/>
      <w:marLeft w:val="0"/>
      <w:marRight w:val="0"/>
      <w:marTop w:val="0"/>
      <w:marBottom w:val="0"/>
      <w:divBdr>
        <w:top w:val="none" w:sz="0" w:space="0" w:color="auto"/>
        <w:left w:val="none" w:sz="0" w:space="0" w:color="auto"/>
        <w:bottom w:val="none" w:sz="0" w:space="0" w:color="auto"/>
        <w:right w:val="none" w:sz="0" w:space="0" w:color="auto"/>
      </w:divBdr>
      <w:divsChild>
        <w:div w:id="69932884">
          <w:marLeft w:val="0"/>
          <w:marRight w:val="0"/>
          <w:marTop w:val="0"/>
          <w:marBottom w:val="0"/>
          <w:divBdr>
            <w:top w:val="none" w:sz="0" w:space="0" w:color="auto"/>
            <w:left w:val="none" w:sz="0" w:space="0" w:color="auto"/>
            <w:bottom w:val="none" w:sz="0" w:space="0" w:color="auto"/>
            <w:right w:val="none" w:sz="0" w:space="0" w:color="auto"/>
          </w:divBdr>
          <w:divsChild>
            <w:div w:id="151994990">
              <w:marLeft w:val="0"/>
              <w:marRight w:val="0"/>
              <w:marTop w:val="0"/>
              <w:marBottom w:val="0"/>
              <w:divBdr>
                <w:top w:val="none" w:sz="0" w:space="0" w:color="auto"/>
                <w:left w:val="none" w:sz="0" w:space="0" w:color="auto"/>
                <w:bottom w:val="none" w:sz="0" w:space="0" w:color="auto"/>
                <w:right w:val="none" w:sz="0" w:space="0" w:color="auto"/>
              </w:divBdr>
              <w:divsChild>
                <w:div w:id="85643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pa.gov/uic/final-class-vi-guidance-documents" TargetMode="External"/><Relationship Id="rId18" Type="http://schemas.openxmlformats.org/officeDocument/2006/relationships/hyperlink" Target="https://www.epa.gov/uic/final-class-vi-guidance-documents" TargetMode="External"/><Relationship Id="rId26" Type="http://schemas.openxmlformats.org/officeDocument/2006/relationships/hyperlink" Target="https://doi.org/10.1306/10081413128" TargetMode="External"/><Relationship Id="rId39" Type="http://schemas.openxmlformats.org/officeDocument/2006/relationships/hyperlink" Target="https://doi.org/10.1016/j.chemgeo.2004.12.020" TargetMode="External"/><Relationship Id="rId21" Type="http://schemas.openxmlformats.org/officeDocument/2006/relationships/hyperlink" Target="http://citeseerx.ist.psu.edu/viewdoc/download?doi=10.1.1.204.9175&amp;rep=rep1&amp;type=pdf" TargetMode="External"/><Relationship Id="rId34" Type="http://schemas.openxmlformats.org/officeDocument/2006/relationships/hyperlink" Target="https://doi.org/10.1306/06171413126"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epa.gov/uic/final-class-vi-guidance-documents" TargetMode="External"/><Relationship Id="rId29" Type="http://schemas.openxmlformats.org/officeDocument/2006/relationships/hyperlink" Target="https://doi.org/10.1016/S0191-8141(00)00046-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pa.gov/uic/final-class-vi-guidance-documents" TargetMode="External"/><Relationship Id="rId24" Type="http://schemas.openxmlformats.org/officeDocument/2006/relationships/hyperlink" Target="https://doi.org/10.1016/j.jsg.2010.01.007" TargetMode="External"/><Relationship Id="rId32" Type="http://schemas.openxmlformats.org/officeDocument/2006/relationships/hyperlink" Target="http://pubs.er.usgs.gov/publication/ofr76283" TargetMode="External"/><Relationship Id="rId37" Type="http://schemas.openxmlformats.org/officeDocument/2006/relationships/hyperlink" Target="https://pubs.usgs.gov/sir/2009/5037/pdf/sir20095037.pdf" TargetMode="External"/><Relationship Id="rId40" Type="http://schemas.openxmlformats.org/officeDocument/2006/relationships/hyperlink" Target="https://doi.org/10.1016/j.jsg.2014.09.008"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epa.gov/uic/final-class-vi-guidance-documents" TargetMode="External"/><Relationship Id="rId23" Type="http://schemas.openxmlformats.org/officeDocument/2006/relationships/hyperlink" Target="https://doi.org/10.1111/j.1365-3091.1989.tb00605.x" TargetMode="External"/><Relationship Id="rId28" Type="http://schemas.openxmlformats.org/officeDocument/2006/relationships/hyperlink" Target="http://pubs.er.usgs.gov/publication/70043865" TargetMode="External"/><Relationship Id="rId36" Type="http://schemas.openxmlformats.org/officeDocument/2006/relationships/hyperlink" Target="http://pubs.er.usgs.gov/publication/ofr82204" TargetMode="External"/><Relationship Id="rId10" Type="http://schemas.openxmlformats.org/officeDocument/2006/relationships/hyperlink" Target="https://www.epa.gov/uic/final-class-vi-guidance-documents" TargetMode="External"/><Relationship Id="rId19" Type="http://schemas.openxmlformats.org/officeDocument/2006/relationships/hyperlink" Target="https://www.epa.gov/uic/final-class-vi-guidance-documents" TargetMode="External"/><Relationship Id="rId31" Type="http://schemas.openxmlformats.org/officeDocument/2006/relationships/hyperlink" Target="https://doi.org/10.1016/0037-0738(88)90060-7"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pa.gov/uic/final-class-vi-guidance-documents" TargetMode="External"/><Relationship Id="rId14" Type="http://schemas.openxmlformats.org/officeDocument/2006/relationships/hyperlink" Target="https://www.epa.gov/uic/final-class-vi-guidance-documents" TargetMode="External"/><Relationship Id="rId22" Type="http://schemas.openxmlformats.org/officeDocument/2006/relationships/hyperlink" Target="http://files.geology.utah.gov/emp/co2sequest/pdf/potential.pdf" TargetMode="External"/><Relationship Id="rId27" Type="http://schemas.openxmlformats.org/officeDocument/2006/relationships/hyperlink" Target="https://doi.org/10.1029/94JB02165" TargetMode="External"/><Relationship Id="rId30" Type="http://schemas.openxmlformats.org/officeDocument/2006/relationships/hyperlink" Target="https://doi.org/10.1016/j.epsl.2014.07.012" TargetMode="External"/><Relationship Id="rId35" Type="http://schemas.openxmlformats.org/officeDocument/2006/relationships/hyperlink" Target="http://pubs.er.usgs.gov/publication/b1592" TargetMode="External"/><Relationship Id="rId43" Type="http://schemas.openxmlformats.org/officeDocument/2006/relationships/footer" Target="footer2.xml"/><Relationship Id="rId8" Type="http://schemas.openxmlformats.org/officeDocument/2006/relationships/hyperlink" Target="https://www.epa.gov/uic/final-class-vi-guidance-documents" TargetMode="External"/><Relationship Id="rId3" Type="http://schemas.openxmlformats.org/officeDocument/2006/relationships/styles" Target="styles.xml"/><Relationship Id="rId12" Type="http://schemas.openxmlformats.org/officeDocument/2006/relationships/hyperlink" Target="https://www.epa.gov/uic/final-class-vi-guidance-documents" TargetMode="External"/><Relationship Id="rId17" Type="http://schemas.openxmlformats.org/officeDocument/2006/relationships/hyperlink" Target="https://www.epa.gov/uic/final-class-vi-guidance-documents" TargetMode="External"/><Relationship Id="rId25" Type="http://schemas.openxmlformats.org/officeDocument/2006/relationships/hyperlink" Target="http://pubs.er.usgs.gov/publication/pp150D" TargetMode="External"/><Relationship Id="rId33" Type="http://schemas.openxmlformats.org/officeDocument/2006/relationships/hyperlink" Target="https://doi.org/10.1016/j.egypro.2011.02.479" TargetMode="External"/><Relationship Id="rId38" Type="http://schemas.openxmlformats.org/officeDocument/2006/relationships/hyperlink" Target="http://files.geology.utah.gov/emp/co2sequest/pdf/injection.pdf" TargetMode="External"/><Relationship Id="rId20" Type="http://schemas.openxmlformats.org/officeDocument/2006/relationships/hyperlink" Target="https://www.epa.gov/uic/final-class-vi-guidance-documents" TargetMode="External"/><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Fre09</b:Tag>
    <b:SourceType>Report</b:SourceType>
    <b:Guid>{C86A31FB-0C20-45D5-B225-24DC88A0C110}</b:Guid>
    <b:Author>
      <b:Author>
        <b:NameList>
          <b:Person>
            <b:Last>Freethey</b:Last>
            <b:First>G.</b:First>
            <b:Middle>W.</b:Middle>
          </b:Person>
          <b:Person>
            <b:Last>Stolp</b:Last>
            <b:First>B.</b:First>
            <b:Middle>J.</b:Middle>
          </b:Person>
        </b:NameList>
      </b:Author>
    </b:Author>
    <b:Title>Freethey, G. W., &amp; Stolp, B. J. (2009). Simulation of Ground-Water Flow and Solute Transport in the Glen Canyon Aquifer, East-Central Utah</b:Title>
    <b:Year>2009</b:Year>
    <b:Publisher>USGS SIR 2009-5037</b:Publisher>
    <b:RefOrder>1</b:RefOrder>
  </b:Source>
</b:Sources>
</file>

<file path=customXml/itemProps1.xml><?xml version="1.0" encoding="utf-8"?>
<ds:datastoreItem xmlns:ds="http://schemas.openxmlformats.org/officeDocument/2006/customXml" ds:itemID="{047CD249-7C81-8649-BB8F-0737C8027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17</Pages>
  <Words>5691</Words>
  <Characters>32442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Esser</dc:creator>
  <cp:keywords/>
  <dc:description/>
  <cp:lastModifiedBy>Richard Esser</cp:lastModifiedBy>
  <cp:revision>28</cp:revision>
  <cp:lastPrinted>2021-02-09T18:58:00Z</cp:lastPrinted>
  <dcterms:created xsi:type="dcterms:W3CDTF">2021-02-09T19:22:00Z</dcterms:created>
  <dcterms:modified xsi:type="dcterms:W3CDTF">2021-02-11T20:05:00Z</dcterms:modified>
</cp:coreProperties>
</file>