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1"/>
      </w:pPr>
      <w:r>
        <w:t xml:space="preserve">Health Link</w:t>
      </w:r>
    </w:p>
    <w:p>
      <w:pPr>
        <w:jc w:val="1"/>
      </w:pPr>
      <w:r>
        <w:t xml:space="preserve">Detailed Tab Functions and Features Report</w:t>
      </w:r>
    </w:p>
    <w:p>
      <w:pPr>
        <w:jc w:val="1"/>
      </w:pPr>
      <w:r>
        <w:t xml:space="preserve">20 August 2026</w:t>
      </w:r>
    </w:p>
    <w:p>
      <w:pPr>
        <w:spacing w:after="120"/>
      </w:pPr>
      <w:r>
        <w:t xml:space="preserve">This report explains every major tab in the Health Link application, what each tab does, the features it provides, how users interact with it, the data it uses, and the practical benefit to a family coordinating healthcare.</w:t>
      </w:r>
    </w:p>
    <w:p>
      <w:pPr>
        <w:pStyle w:val="Heading1"/>
        <w:spacing w:after="100" w:before="240"/>
      </w:pPr>
      <w:r>
        <w:t xml:space="preserve">1. Application Overview</w:t>
      </w:r>
    </w:p>
    <w:p>
      <w:pPr>
        <w:spacing w:after="120"/>
      </w:pPr>
      <w:r>
        <w:t xml:space="preserve">Health Link is a responsive family health coordination application. Authenticated users access the main tabs through the shared navigation menu. Public pages include Home, Login, Signup, OAuth callback, and Not Found. Protected tabs use the authenticated session token and the shared application shell.</w:t>
      </w:r>
    </w:p>
    <w:p>
      <w:pPr>
        <w:spacing w:after="120"/>
      </w:pPr>
      <w:r>
        <w:t xml:space="preserve">The application uses React and TypeScript for the interface, Vite for development and production builds, Express for the API, SQLite through better-sqlite3 for persistence, JWT authentication, and optional Google OAuth and Google Fit integrations.</w:t>
      </w:r>
    </w:p>
    <w:p>
      <w:pPr>
        <w:pStyle w:val="Heading1"/>
        <w:spacing w:after="100" w:before="240"/>
      </w:pPr>
      <w:r>
        <w:t xml:space="preserve">2. Shared Navigation and Application Shell</w:t>
      </w:r>
    </w:p>
    <w:p>
      <w:pPr>
        <w:spacing w:after="120"/>
      </w:pPr>
      <w:r>
        <w:t xml:space="preserve">The top area contains Health Link branding and the signed-in user. The compact three-line navigation button opens the left-side menu. The menu contains the user identity card and the application tabs. Selecting a tab closes the menu, and the mobile layout keeps the panel wider than half the screen without filling the entire viewport.</w:t>
      </w:r>
    </w:p>
    <w:p>
      <w:pPr>
        <w:spacing w:after="120"/>
      </w:pPr>
      <w:r>
        <w:t xml:space="preserve">All protected tabs are wrapped by ProtectedRoute. A missing or invalid session redirects the user to Login. The sidebar also displays Admin only for authorized administrator accounts.</w:t>
      </w:r>
    </w:p>
    <w:p>
      <w:pPr>
        <w:pStyle w:val="Heading2"/>
        <w:spacing w:after="100" w:before="240"/>
      </w:pPr>
      <w:r>
        <w:t xml:space="preserve">3. Dashboard</w:t>
      </w:r>
    </w:p>
    <w:p>
      <w:pPr>
        <w:spacing w:after="120"/>
      </w:pPr>
      <w:r>
        <w:t xml:space="preserve">Purpose: Provide a single household health-coordination overview.</w:t>
      </w:r>
    </w:p>
    <w:p>
      <w:pPr>
        <w:spacing w:after="120"/>
      </w:pPr>
      <w:r>
        <w:t xml:space="preserve">Features:</w:t>
      </w:r>
    </w:p>
    <w:p>
      <w:pPr>
        <w:pStyle w:val="ListParagraph"/>
        <w:numPr>
          <w:ilvl w:val="0"/>
          <w:numId w:val="1"/>
        </w:numPr>
        <w:spacing w:after="70"/>
      </w:pPr>
      <w:r>
        <w:t xml:space="preserve">Welcome message and sign-out control.</w:t>
      </w:r>
    </w:p>
    <w:p>
      <w:pPr>
        <w:pStyle w:val="ListParagraph"/>
        <w:numPr>
          <w:ilvl w:val="0"/>
          <w:numId w:val="1"/>
        </w:numPr>
        <w:spacing w:after="70"/>
      </w:pPr>
      <w:r>
        <w:t xml:space="preserve">Quick actions for Pharmacy, Devices, Labs, Insurance, Telehealth, and Medications.</w:t>
      </w:r>
    </w:p>
    <w:p>
      <w:pPr>
        <w:pStyle w:val="ListParagraph"/>
        <w:numPr>
          <w:ilvl w:val="0"/>
          <w:numId w:val="1"/>
        </w:numPr>
        <w:spacing w:after="70"/>
      </w:pPr>
      <w:r>
        <w:t xml:space="preserve">Google Fit synchronization status.</w:t>
      </w:r>
    </w:p>
    <w:p>
      <w:pPr>
        <w:pStyle w:val="ListParagraph"/>
        <w:numPr>
          <w:ilvl w:val="0"/>
          <w:numId w:val="1"/>
        </w:numPr>
        <w:spacing w:after="70"/>
      </w:pPr>
      <w:r>
        <w:t xml:space="preserve">Calculated family health score.</w:t>
      </w:r>
    </w:p>
    <w:p>
      <w:pPr>
        <w:pStyle w:val="ListParagraph"/>
        <w:numPr>
          <w:ilvl w:val="0"/>
          <w:numId w:val="1"/>
        </w:numPr>
        <w:spacing w:after="70"/>
      </w:pPr>
      <w:r>
        <w:t xml:space="preserve">Upcoming appointments and reminders.</w:t>
      </w:r>
    </w:p>
    <w:p>
      <w:pPr>
        <w:pStyle w:val="ListParagraph"/>
        <w:numPr>
          <w:ilvl w:val="0"/>
          <w:numId w:val="1"/>
        </w:numPr>
        <w:spacing w:after="70"/>
      </w:pPr>
      <w:r>
        <w:t xml:space="preserve">Pharmacy orders and connected devices.</w:t>
      </w:r>
    </w:p>
    <w:p>
      <w:pPr>
        <w:pStyle w:val="ListParagraph"/>
        <w:numPr>
          <w:ilvl w:val="0"/>
          <w:numId w:val="1"/>
        </w:numPr>
        <w:spacing w:after="70"/>
      </w:pPr>
      <w:r>
        <w:t xml:space="preserve">Recent laboratory results.</w:t>
      </w:r>
    </w:p>
    <w:p>
      <w:pPr>
        <w:pStyle w:val="ListParagraph"/>
        <w:numPr>
          <w:ilvl w:val="0"/>
          <w:numId w:val="1"/>
        </w:numPr>
        <w:spacing w:after="70"/>
      </w:pPr>
      <w:r>
        <w:t xml:space="preserve">Insurance overview and pending claim count.</w:t>
      </w:r>
    </w:p>
    <w:p>
      <w:pPr>
        <w:pStyle w:val="ListParagraph"/>
        <w:numPr>
          <w:ilvl w:val="0"/>
          <w:numId w:val="1"/>
        </w:numPr>
        <w:spacing w:after="70"/>
      </w:pPr>
      <w:r>
        <w:t xml:space="preserve">Telehealth visits and task progress.</w:t>
      </w:r>
    </w:p>
    <w:p>
      <w:pPr>
        <w:spacing w:after="120"/>
      </w:pPr>
      <w:r>
        <w:t xml:space="preserve">User actions:</w:t>
      </w:r>
    </w:p>
    <w:p>
      <w:pPr>
        <w:pStyle w:val="ListParagraph"/>
        <w:numPr>
          <w:ilvl w:val="0"/>
          <w:numId w:val="1"/>
        </w:numPr>
        <w:spacing w:after="70"/>
      </w:pPr>
      <w:r>
        <w:t xml:space="preserve">Use quick-action buttons to jump directly to common workflows.</w:t>
      </w:r>
    </w:p>
    <w:p>
      <w:pPr>
        <w:pStyle w:val="ListParagraph"/>
        <w:numPr>
          <w:ilvl w:val="0"/>
          <w:numId w:val="1"/>
        </w:numPr>
        <w:spacing w:after="70"/>
      </w:pPr>
      <w:r>
        <w:t xml:space="preserve">Review health status and outstanding care items.</w:t>
      </w:r>
    </w:p>
    <w:p>
      <w:pPr>
        <w:pStyle w:val="ListParagraph"/>
        <w:numPr>
          <w:ilvl w:val="0"/>
          <w:numId w:val="1"/>
        </w:numPr>
        <w:spacing w:after="70"/>
      </w:pPr>
      <w:r>
        <w:t xml:space="preserve">Sign out of the application.</w:t>
      </w:r>
    </w:p>
    <w:p>
      <w:pPr>
        <w:spacing w:after="120"/>
      </w:pPr>
      <w:r>
        <w:t xml:space="preserve">Data and behavior: Loads tasks, appointments, notifications, pharmacy orders, devices, labs, insurance, telehealth, and Google Fit status concurrently from the API. The health score is calculated from connected services, reminders, claims, telehealth activity, and synchronization recency.</w:t>
      </w:r>
    </w:p>
    <w:p>
      <w:pPr>
        <w:spacing w:after="120"/>
      </w:pPr>
      <w:r>
        <w:t xml:space="preserve">How it helps: It gives a family member one place to understand what needs attention instead of checking several separate healthcare systems.</w:t>
      </w:r>
    </w:p>
    <w:p>
      <w:pPr>
        <w:pStyle w:val="Heading2"/>
        <w:spacing w:after="100" w:before="240"/>
      </w:pPr>
      <w:r>
        <w:t xml:space="preserve">4. Activity</w:t>
      </w:r>
    </w:p>
    <w:p>
      <w:pPr>
        <w:spacing w:after="120"/>
      </w:pPr>
      <w:r>
        <w:t xml:space="preserve">Purpose: Show daily movement and recent exercise.</w:t>
      </w:r>
    </w:p>
    <w:p>
      <w:pPr>
        <w:spacing w:after="120"/>
      </w:pPr>
      <w:r>
        <w:t xml:space="preserve">Features:</w:t>
      </w:r>
    </w:p>
    <w:p>
      <w:pPr>
        <w:pStyle w:val="ListParagraph"/>
        <w:numPr>
          <w:ilvl w:val="0"/>
          <w:numId w:val="1"/>
        </w:numPr>
        <w:spacing w:after="70"/>
      </w:pPr>
      <w:r>
        <w:t xml:space="preserve">Move, Exercise, and Stand progress rings.</w:t>
      </w:r>
    </w:p>
    <w:p>
      <w:pPr>
        <w:pStyle w:val="ListParagraph"/>
        <w:numPr>
          <w:ilvl w:val="0"/>
          <w:numId w:val="1"/>
        </w:numPr>
        <w:spacing w:after="70"/>
      </w:pPr>
      <w:r>
        <w:t xml:space="preserve">Recent workout list.</w:t>
      </w:r>
    </w:p>
    <w:p>
      <w:pPr>
        <w:pStyle w:val="ListParagraph"/>
        <w:numPr>
          <w:ilvl w:val="0"/>
          <w:numId w:val="1"/>
        </w:numPr>
        <w:spacing w:after="70"/>
      </w:pPr>
      <w:r>
        <w:t xml:space="preserve">Workout date, type, duration, and calories.</w:t>
      </w:r>
    </w:p>
    <w:p>
      <w:pPr>
        <w:spacing w:after="120"/>
      </w:pPr>
      <w:r>
        <w:t xml:space="preserve">User actions:</w:t>
      </w:r>
    </w:p>
    <w:p>
      <w:pPr>
        <w:pStyle w:val="ListParagraph"/>
        <w:numPr>
          <w:ilvl w:val="0"/>
          <w:numId w:val="1"/>
        </w:numPr>
        <w:spacing w:after="70"/>
      </w:pPr>
      <w:r>
        <w:t xml:space="preserve">Review daily progress visually.</w:t>
      </w:r>
    </w:p>
    <w:p>
      <w:pPr>
        <w:pStyle w:val="ListParagraph"/>
        <w:numPr>
          <w:ilvl w:val="0"/>
          <w:numId w:val="1"/>
        </w:numPr>
        <w:spacing w:after="70"/>
      </w:pPr>
      <w:r>
        <w:t xml:space="preserve">Review recent workout history.</w:t>
      </w:r>
    </w:p>
    <w:p>
      <w:pPr>
        <w:spacing w:after="120"/>
      </w:pPr>
      <w:r>
        <w:t xml:space="preserve">Data and behavior: Fetches activity data from the health activity API. The current server provides sample ring values and workout records.</w:t>
      </w:r>
    </w:p>
    <w:p>
      <w:pPr>
        <w:spacing w:after="120"/>
      </w:pPr>
      <w:r>
        <w:t xml:space="preserve">How it helps: It makes activity trends easy to understand at a glance and encourages awareness of movement and exercise habits.</w:t>
      </w:r>
    </w:p>
    <w:p>
      <w:pPr>
        <w:pStyle w:val="Heading2"/>
        <w:spacing w:after="100" w:before="240"/>
      </w:pPr>
      <w:r>
        <w:t xml:space="preserve">5. Vitals</w:t>
      </w:r>
    </w:p>
    <w:p>
      <w:pPr>
        <w:spacing w:after="120"/>
      </w:pPr>
      <w:r>
        <w:t xml:space="preserve">Purpose: Record, review, filter, visualize, import, and export health measurements.</w:t>
      </w:r>
    </w:p>
    <w:p>
      <w:pPr>
        <w:spacing w:after="120"/>
      </w:pPr>
      <w:r>
        <w:t xml:space="preserve">Features:</w:t>
      </w:r>
    </w:p>
    <w:p>
      <w:pPr>
        <w:pStyle w:val="ListParagraph"/>
        <w:numPr>
          <w:ilvl w:val="0"/>
          <w:numId w:val="1"/>
        </w:numPr>
        <w:spacing w:after="70"/>
      </w:pPr>
      <w:r>
        <w:t xml:space="preserve">Add-vital form for name, value, unit, and date.</w:t>
      </w:r>
    </w:p>
    <w:p>
      <w:pPr>
        <w:pStyle w:val="ListParagraph"/>
        <w:numPr>
          <w:ilvl w:val="0"/>
          <w:numId w:val="1"/>
        </w:numPr>
        <w:spacing w:after="70"/>
      </w:pPr>
      <w:r>
        <w:t xml:space="preserve">Heart-rate trend chart.</w:t>
      </w:r>
    </w:p>
    <w:p>
      <w:pPr>
        <w:pStyle w:val="ListParagraph"/>
        <w:numPr>
          <w:ilvl w:val="0"/>
          <w:numId w:val="1"/>
        </w:numPr>
        <w:spacing w:after="70"/>
      </w:pPr>
      <w:r>
        <w:t xml:space="preserve">From/to date filters.</w:t>
      </w:r>
    </w:p>
    <w:p>
      <w:pPr>
        <w:pStyle w:val="ListParagraph"/>
        <w:numPr>
          <w:ilvl w:val="0"/>
          <w:numId w:val="1"/>
        </w:numPr>
        <w:spacing w:after="70"/>
      </w:pPr>
      <w:r>
        <w:t xml:space="preserve">Individual vital history cards.</w:t>
      </w:r>
    </w:p>
    <w:p>
      <w:pPr>
        <w:pStyle w:val="ListParagraph"/>
        <w:numPr>
          <w:ilvl w:val="0"/>
          <w:numId w:val="1"/>
        </w:numPr>
        <w:spacing w:after="70"/>
      </w:pPr>
      <w:r>
        <w:t xml:space="preserve">JSON and CSV export.</w:t>
      </w:r>
    </w:p>
    <w:p>
      <w:pPr>
        <w:pStyle w:val="ListParagraph"/>
        <w:numPr>
          <w:ilvl w:val="0"/>
          <w:numId w:val="1"/>
        </w:numPr>
        <w:spacing w:after="70"/>
      </w:pPr>
      <w:r>
        <w:t xml:space="preserve">JSON import and CSV preview/import.</w:t>
      </w:r>
    </w:p>
    <w:p>
      <w:pPr>
        <w:spacing w:after="120"/>
      </w:pPr>
      <w:r>
        <w:t xml:space="preserve">User actions:</w:t>
      </w:r>
    </w:p>
    <w:p>
      <w:pPr>
        <w:pStyle w:val="ListParagraph"/>
        <w:numPr>
          <w:ilvl w:val="0"/>
          <w:numId w:val="1"/>
        </w:numPr>
        <w:spacing w:after="70"/>
      </w:pPr>
      <w:r>
        <w:t xml:space="preserve">Add a new vital measurement.</w:t>
      </w:r>
    </w:p>
    <w:p>
      <w:pPr>
        <w:pStyle w:val="ListParagraph"/>
        <w:numPr>
          <w:ilvl w:val="0"/>
          <w:numId w:val="1"/>
        </w:numPr>
        <w:spacing w:after="70"/>
      </w:pPr>
      <w:r>
        <w:t xml:space="preserve">Filter measurements by date range.</w:t>
      </w:r>
    </w:p>
    <w:p>
      <w:pPr>
        <w:pStyle w:val="ListParagraph"/>
        <w:numPr>
          <w:ilvl w:val="0"/>
          <w:numId w:val="1"/>
        </w:numPr>
        <w:spacing w:after="70"/>
      </w:pPr>
      <w:r>
        <w:t xml:space="preserve">Apply or clear filters.</w:t>
      </w:r>
    </w:p>
    <w:p>
      <w:pPr>
        <w:pStyle w:val="ListParagraph"/>
        <w:numPr>
          <w:ilvl w:val="0"/>
          <w:numId w:val="1"/>
        </w:numPr>
        <w:spacing w:after="70"/>
      </w:pPr>
      <w:r>
        <w:t xml:space="preserve">Export health data as JSON or CSV.</w:t>
      </w:r>
    </w:p>
    <w:p>
      <w:pPr>
        <w:pStyle w:val="ListParagraph"/>
        <w:numPr>
          <w:ilvl w:val="0"/>
          <w:numId w:val="1"/>
        </w:numPr>
        <w:spacing w:after="70"/>
      </w:pPr>
      <w:r>
        <w:t xml:space="preserve">Import JSON or CSV records.</w:t>
      </w:r>
    </w:p>
    <w:p>
      <w:pPr>
        <w:pStyle w:val="ListParagraph"/>
        <w:numPr>
          <w:ilvl w:val="0"/>
          <w:numId w:val="1"/>
        </w:numPr>
        <w:spacing w:after="70"/>
      </w:pPr>
      <w:r>
        <w:t xml:space="preserve">Review a CSV preview and confirm or cancel an import.</w:t>
      </w:r>
    </w:p>
    <w:p>
      <w:pPr>
        <w:spacing w:after="120"/>
      </w:pPr>
      <w:r>
        <w:t xml:space="preserve">Data and behavior: Uses GET /api/health/vitals for history, POST /api/health/vitals for new records, POST /api/health/import for bulk imports, and GET /api/health/export for a broader health-data export. Heart-rate chart data is selected from vital names containing heart.</w:t>
      </w:r>
    </w:p>
    <w:p>
      <w:pPr>
        <w:spacing w:after="120"/>
      </w:pPr>
      <w:r>
        <w:t xml:space="preserve">How it helps: It supports a portable personal health record, reduces lost measurements, and helps users notice changes in heart rate and other tracked values.</w:t>
      </w:r>
    </w:p>
    <w:p>
      <w:pPr>
        <w:pStyle w:val="Heading2"/>
        <w:spacing w:after="100" w:before="240"/>
      </w:pPr>
      <w:r>
        <w:t xml:space="preserve">6. Sync</w:t>
      </w:r>
    </w:p>
    <w:p>
      <w:pPr>
        <w:spacing w:after="120"/>
      </w:pPr>
      <w:r>
        <w:t xml:space="preserve">Purpose: Connect external health platforms and exchange standardized health data.</w:t>
      </w:r>
    </w:p>
    <w:p>
      <w:pPr>
        <w:spacing w:after="120"/>
      </w:pPr>
      <w:r>
        <w:t xml:space="preserve">Features:</w:t>
      </w:r>
    </w:p>
    <w:p>
      <w:pPr>
        <w:pStyle w:val="ListParagraph"/>
        <w:numPr>
          <w:ilvl w:val="0"/>
          <w:numId w:val="1"/>
        </w:numPr>
        <w:spacing w:after="70"/>
      </w:pPr>
      <w:r>
        <w:t xml:space="preserve">Google Fit connection status.</w:t>
      </w:r>
    </w:p>
    <w:p>
      <w:pPr>
        <w:pStyle w:val="ListParagraph"/>
        <w:numPr>
          <w:ilvl w:val="0"/>
          <w:numId w:val="1"/>
        </w:numPr>
        <w:spacing w:after="70"/>
      </w:pPr>
      <w:r>
        <w:t xml:space="preserve">Last synchronization time and token update time.</w:t>
      </w:r>
    </w:p>
    <w:p>
      <w:pPr>
        <w:pStyle w:val="ListParagraph"/>
        <w:numPr>
          <w:ilvl w:val="0"/>
          <w:numId w:val="1"/>
        </w:numPr>
        <w:spacing w:after="70"/>
      </w:pPr>
      <w:r>
        <w:t xml:space="preserve">Manual Google Fit sync.</w:t>
      </w:r>
    </w:p>
    <w:p>
      <w:pPr>
        <w:pStyle w:val="ListParagraph"/>
        <w:numPr>
          <w:ilvl w:val="0"/>
          <w:numId w:val="1"/>
        </w:numPr>
        <w:spacing w:after="70"/>
      </w:pPr>
      <w:r>
        <w:t xml:space="preserve">Connection status refresh and disconnect.</w:t>
      </w:r>
    </w:p>
    <w:p>
      <w:pPr>
        <w:pStyle w:val="ListParagraph"/>
        <w:numPr>
          <w:ilvl w:val="0"/>
          <w:numId w:val="1"/>
        </w:numPr>
        <w:spacing w:after="70"/>
      </w:pPr>
      <w:r>
        <w:t xml:space="preserve">Apple Health JSON import.</w:t>
      </w:r>
    </w:p>
    <w:p>
      <w:pPr>
        <w:pStyle w:val="ListParagraph"/>
        <w:numPr>
          <w:ilvl w:val="0"/>
          <w:numId w:val="1"/>
        </w:numPr>
        <w:spacing w:after="70"/>
      </w:pPr>
      <w:r>
        <w:t xml:space="preserve">FHIR Bundle export.</w:t>
      </w:r>
    </w:p>
    <w:p>
      <w:pPr>
        <w:pStyle w:val="ListParagraph"/>
        <w:numPr>
          <w:ilvl w:val="0"/>
          <w:numId w:val="1"/>
        </w:numPr>
        <w:spacing w:after="70"/>
      </w:pPr>
      <w:r>
        <w:t xml:space="preserve">Sync history table.</w:t>
      </w:r>
    </w:p>
    <w:p>
      <w:pPr>
        <w:spacing w:after="120"/>
      </w:pPr>
      <w:r>
        <w:t xml:space="preserve">User actions:</w:t>
      </w:r>
    </w:p>
    <w:p>
      <w:pPr>
        <w:pStyle w:val="ListParagraph"/>
        <w:numPr>
          <w:ilvl w:val="0"/>
          <w:numId w:val="1"/>
        </w:numPr>
        <w:spacing w:after="70"/>
      </w:pPr>
      <w:r>
        <w:t xml:space="preserve">Start Google Fit OAuth.</w:t>
      </w:r>
    </w:p>
    <w:p>
      <w:pPr>
        <w:pStyle w:val="ListParagraph"/>
        <w:numPr>
          <w:ilvl w:val="0"/>
          <w:numId w:val="1"/>
        </w:numPr>
        <w:spacing w:after="70"/>
      </w:pPr>
      <w:r>
        <w:t xml:space="preserve">Sync a saved Google Fit connection.</w:t>
      </w:r>
    </w:p>
    <w:p>
      <w:pPr>
        <w:pStyle w:val="ListParagraph"/>
        <w:numPr>
          <w:ilvl w:val="0"/>
          <w:numId w:val="1"/>
        </w:numPr>
        <w:spacing w:after="70"/>
      </w:pPr>
      <w:r>
        <w:t xml:space="preserve">Refresh status.</w:t>
      </w:r>
    </w:p>
    <w:p>
      <w:pPr>
        <w:pStyle w:val="ListParagraph"/>
        <w:numPr>
          <w:ilvl w:val="0"/>
          <w:numId w:val="1"/>
        </w:numPr>
        <w:spacing w:after="70"/>
      </w:pPr>
      <w:r>
        <w:t xml:space="preserve">Disconnect Google Fit.</w:t>
      </w:r>
    </w:p>
    <w:p>
      <w:pPr>
        <w:pStyle w:val="ListParagraph"/>
        <w:numPr>
          <w:ilvl w:val="0"/>
          <w:numId w:val="1"/>
        </w:numPr>
        <w:spacing w:after="70"/>
      </w:pPr>
      <w:r>
        <w:t xml:space="preserve">Upload Apple Health JSON.</w:t>
      </w:r>
    </w:p>
    <w:p>
      <w:pPr>
        <w:pStyle w:val="ListParagraph"/>
        <w:numPr>
          <w:ilvl w:val="0"/>
          <w:numId w:val="1"/>
        </w:numPr>
        <w:spacing w:after="70"/>
      </w:pPr>
      <w:r>
        <w:t xml:space="preserve">Export a FHIR Bundle.</w:t>
      </w:r>
    </w:p>
    <w:p>
      <w:pPr>
        <w:pStyle w:val="ListParagraph"/>
        <w:numPr>
          <w:ilvl w:val="0"/>
          <w:numId w:val="1"/>
        </w:numPr>
        <w:spacing w:after="70"/>
      </w:pPr>
      <w:r>
        <w:t xml:space="preserve">Review prior sync events.</w:t>
      </w:r>
    </w:p>
    <w:p>
      <w:pPr>
        <w:spacing w:after="120"/>
      </w:pPr>
      <w:r>
        <w:t xml:space="preserve">Data and behavior: Google Fit OAuth stores tokens, imports heart-rate and step data from the previous seven days, records sync activity, and can also be triggered by a background hourly scheduler. Apple Health records are mapped to vitals, and FHIR export produces a standardized collection Bundle.</w:t>
      </w:r>
    </w:p>
    <w:p>
      <w:pPr>
        <w:spacing w:after="120"/>
      </w:pPr>
      <w:r>
        <w:t xml:space="preserve">How it helps: It reduces manual data entry and gives users a bridge between consumer health platforms and clinical data exchange.</w:t>
      </w:r>
    </w:p>
    <w:p>
      <w:pPr>
        <w:pStyle w:val="Heading2"/>
        <w:spacing w:after="100" w:before="240"/>
      </w:pPr>
      <w:r>
        <w:t xml:space="preserve">7. Pharmacy</w:t>
      </w:r>
    </w:p>
    <w:p>
      <w:pPr>
        <w:spacing w:after="120"/>
      </w:pPr>
      <w:r>
        <w:t xml:space="preserve">Purpose: Provide a simple prescription and over-the-counter ordering workflow.</w:t>
      </w:r>
    </w:p>
    <w:p>
      <w:pPr>
        <w:spacing w:after="120"/>
      </w:pPr>
      <w:r>
        <w:t xml:space="preserve">Features:</w:t>
      </w:r>
    </w:p>
    <w:p>
      <w:pPr>
        <w:pStyle w:val="ListParagraph"/>
        <w:numPr>
          <w:ilvl w:val="0"/>
          <w:numId w:val="1"/>
        </w:numPr>
        <w:spacing w:after="70"/>
      </w:pPr>
      <w:r>
        <w:t xml:space="preserve">Bolt Pharmacy branding.</w:t>
      </w:r>
    </w:p>
    <w:p>
      <w:pPr>
        <w:pStyle w:val="ListParagraph"/>
        <w:numPr>
          <w:ilvl w:val="0"/>
          <w:numId w:val="1"/>
        </w:numPr>
        <w:spacing w:after="70"/>
      </w:pPr>
      <w:r>
        <w:t xml:space="preserve">Product choices for Paracetamol, Ibuprofen, and Cetirizine.</w:t>
      </w:r>
    </w:p>
    <w:p>
      <w:pPr>
        <w:pStyle w:val="ListParagraph"/>
        <w:numPr>
          <w:ilvl w:val="0"/>
          <w:numId w:val="1"/>
        </w:numPr>
        <w:spacing w:after="70"/>
      </w:pPr>
      <w:r>
        <w:t xml:space="preserve">Quantity controls.</w:t>
      </w:r>
    </w:p>
    <w:p>
      <w:pPr>
        <w:pStyle w:val="ListParagraph"/>
        <w:numPr>
          <w:ilvl w:val="0"/>
          <w:numId w:val="1"/>
        </w:numPr>
        <w:spacing w:after="70"/>
      </w:pPr>
      <w:r>
        <w:t xml:space="preserve">Order history.</w:t>
      </w:r>
    </w:p>
    <w:p>
      <w:pPr>
        <w:pStyle w:val="ListParagraph"/>
        <w:numPr>
          <w:ilvl w:val="0"/>
          <w:numId w:val="1"/>
        </w:numPr>
        <w:spacing w:after="70"/>
      </w:pPr>
      <w:r>
        <w:t xml:space="preserve">Order cancellation controls.</w:t>
      </w:r>
    </w:p>
    <w:p>
      <w:pPr>
        <w:spacing w:after="120"/>
      </w:pPr>
      <w:r>
        <w:t xml:space="preserve">User actions:</w:t>
      </w:r>
    </w:p>
    <w:p>
      <w:pPr>
        <w:pStyle w:val="ListParagraph"/>
        <w:numPr>
          <w:ilvl w:val="0"/>
          <w:numId w:val="1"/>
        </w:numPr>
        <w:spacing w:after="70"/>
      </w:pPr>
      <w:r>
        <w:t xml:space="preserve">Choose a quantity.</w:t>
      </w:r>
    </w:p>
    <w:p>
      <w:pPr>
        <w:pStyle w:val="ListParagraph"/>
        <w:numPr>
          <w:ilvl w:val="0"/>
          <w:numId w:val="1"/>
        </w:numPr>
        <w:spacing w:after="70"/>
      </w:pPr>
      <w:r>
        <w:t xml:space="preserve">Place a product order.</w:t>
      </w:r>
    </w:p>
    <w:p>
      <w:pPr>
        <w:pStyle w:val="ListParagraph"/>
        <w:numPr>
          <w:ilvl w:val="0"/>
          <w:numId w:val="1"/>
        </w:numPr>
        <w:spacing w:after="70"/>
      </w:pPr>
      <w:r>
        <w:t xml:space="preserve">Review existing orders.</w:t>
      </w:r>
    </w:p>
    <w:p>
      <w:pPr>
        <w:pStyle w:val="ListParagraph"/>
        <w:numPr>
          <w:ilvl w:val="0"/>
          <w:numId w:val="1"/>
        </w:numPr>
        <w:spacing w:after="70"/>
      </w:pPr>
      <w:r>
        <w:t xml:space="preserve">Cancel an existing order.</w:t>
      </w:r>
    </w:p>
    <w:p>
      <w:pPr>
        <w:spacing w:after="120"/>
      </w:pPr>
      <w:r>
        <w:t xml:space="preserve">Data and behavior: Loads orders with GET /api/pharmacy/orders, creates orders with POST /api/pharmacy/order, and cancels them with DELETE /api/pharmacy/order/:id. Creating an order also creates a medication record.</w:t>
      </w:r>
    </w:p>
    <w:p>
      <w:pPr>
        <w:spacing w:after="120"/>
      </w:pPr>
      <w:r>
        <w:t xml:space="preserve">How it helps: It connects purchasing and medication tracking, helping families remember what was ordered and maintain a consistent medication list.</w:t>
      </w:r>
    </w:p>
    <w:p>
      <w:pPr>
        <w:pStyle w:val="Heading2"/>
        <w:spacing w:after="100" w:before="240"/>
      </w:pPr>
      <w:r>
        <w:t xml:space="preserve">8. Devices</w:t>
      </w:r>
    </w:p>
    <w:p>
      <w:pPr>
        <w:spacing w:after="120"/>
      </w:pPr>
      <w:r>
        <w:t xml:space="preserve">Purpose: Connect and display wearable or health-device providers.</w:t>
      </w:r>
    </w:p>
    <w:p>
      <w:pPr>
        <w:spacing w:after="120"/>
      </w:pPr>
      <w:r>
        <w:t xml:space="preserve">Features:</w:t>
      </w:r>
    </w:p>
    <w:p>
      <w:pPr>
        <w:pStyle w:val="ListParagraph"/>
        <w:numPr>
          <w:ilvl w:val="0"/>
          <w:numId w:val="1"/>
        </w:numPr>
        <w:spacing w:after="70"/>
      </w:pPr>
      <w:r>
        <w:t xml:space="preserve">Fitbit connection option.</w:t>
      </w:r>
    </w:p>
    <w:p>
      <w:pPr>
        <w:pStyle w:val="ListParagraph"/>
        <w:numPr>
          <w:ilvl w:val="0"/>
          <w:numId w:val="1"/>
        </w:numPr>
        <w:spacing w:after="70"/>
      </w:pPr>
      <w:r>
        <w:t xml:space="preserve">Garmin connection option.</w:t>
      </w:r>
    </w:p>
    <w:p>
      <w:pPr>
        <w:pStyle w:val="ListParagraph"/>
        <w:numPr>
          <w:ilvl w:val="0"/>
          <w:numId w:val="1"/>
        </w:numPr>
        <w:spacing w:after="70"/>
      </w:pPr>
      <w:r>
        <w:t xml:space="preserve">Apple Health connection option.</w:t>
      </w:r>
    </w:p>
    <w:p>
      <w:pPr>
        <w:pStyle w:val="ListParagraph"/>
        <w:numPr>
          <w:ilvl w:val="0"/>
          <w:numId w:val="1"/>
        </w:numPr>
        <w:spacing w:after="70"/>
      </w:pPr>
      <w:r>
        <w:t xml:space="preserve">Connected-device list.</w:t>
      </w:r>
    </w:p>
    <w:p>
      <w:pPr>
        <w:pStyle w:val="ListParagraph"/>
        <w:numPr>
          <w:ilvl w:val="0"/>
          <w:numId w:val="1"/>
        </w:numPr>
        <w:spacing w:after="70"/>
      </w:pPr>
      <w:r>
        <w:t xml:space="preserve">Connection status and last-sync information.</w:t>
      </w:r>
    </w:p>
    <w:p>
      <w:pPr>
        <w:spacing w:after="120"/>
      </w:pPr>
      <w:r>
        <w:t xml:space="preserve">User actions:</w:t>
      </w:r>
    </w:p>
    <w:p>
      <w:pPr>
        <w:pStyle w:val="ListParagraph"/>
        <w:numPr>
          <w:ilvl w:val="0"/>
          <w:numId w:val="1"/>
        </w:numPr>
        <w:spacing w:after="70"/>
      </w:pPr>
      <w:r>
        <w:t xml:space="preserve">Connect a provider.</w:t>
      </w:r>
    </w:p>
    <w:p>
      <w:pPr>
        <w:pStyle w:val="ListParagraph"/>
        <w:numPr>
          <w:ilvl w:val="0"/>
          <w:numId w:val="1"/>
        </w:numPr>
        <w:spacing w:after="70"/>
      </w:pPr>
      <w:r>
        <w:t xml:space="preserve">Review connected devices.</w:t>
      </w:r>
    </w:p>
    <w:p>
      <w:pPr>
        <w:pStyle w:val="ListParagraph"/>
        <w:numPr>
          <w:ilvl w:val="0"/>
          <w:numId w:val="1"/>
        </w:numPr>
        <w:spacing w:after="70"/>
      </w:pPr>
      <w:r>
        <w:t xml:space="preserve">Disconnect a device.</w:t>
      </w:r>
    </w:p>
    <w:p>
      <w:pPr>
        <w:spacing w:after="120"/>
      </w:pPr>
      <w:r>
        <w:t xml:space="preserve">Data and behavior: Uses GET /api/health/devices, POST /api/health/devices/connect, and DELETE /api/health/devices/:id. Current connections are represented as stored device records; provider OAuth is not yet performed by the connect endpoint.</w:t>
      </w:r>
    </w:p>
    <w:p>
      <w:pPr>
        <w:spacing w:after="120"/>
      </w:pPr>
      <w:r>
        <w:t xml:space="preserve">How it helps: It creates a visible inventory of health data sources and gives users confidence about which devices are connected.</w:t>
      </w:r>
    </w:p>
    <w:p>
      <w:pPr>
        <w:pStyle w:val="Heading2"/>
        <w:spacing w:after="100" w:before="240"/>
      </w:pPr>
      <w:r>
        <w:t xml:space="preserve">9. Labs</w:t>
      </w:r>
    </w:p>
    <w:p>
      <w:pPr>
        <w:spacing w:after="120"/>
      </w:pPr>
      <w:r>
        <w:t xml:space="preserve">Purpose: Record and review laboratory results.</w:t>
      </w:r>
    </w:p>
    <w:p>
      <w:pPr>
        <w:spacing w:after="120"/>
      </w:pPr>
      <w:r>
        <w:t xml:space="preserve">Features:</w:t>
      </w:r>
    </w:p>
    <w:p>
      <w:pPr>
        <w:pStyle w:val="ListParagraph"/>
        <w:numPr>
          <w:ilvl w:val="0"/>
          <w:numId w:val="1"/>
        </w:numPr>
        <w:spacing w:after="70"/>
      </w:pPr>
      <w:r>
        <w:t xml:space="preserve">Test name.</w:t>
      </w:r>
    </w:p>
    <w:p>
      <w:pPr>
        <w:pStyle w:val="ListParagraph"/>
        <w:numPr>
          <w:ilvl w:val="0"/>
          <w:numId w:val="1"/>
        </w:numPr>
        <w:spacing w:after="70"/>
      </w:pPr>
      <w:r>
        <w:t xml:space="preserve">Result value and unit.</w:t>
      </w:r>
    </w:p>
    <w:p>
      <w:pPr>
        <w:pStyle w:val="ListParagraph"/>
        <w:numPr>
          <w:ilvl w:val="0"/>
          <w:numId w:val="1"/>
        </w:numPr>
        <w:spacing w:after="70"/>
      </w:pPr>
      <w:r>
        <w:t xml:space="preserve">Provider.</w:t>
      </w:r>
    </w:p>
    <w:p>
      <w:pPr>
        <w:pStyle w:val="ListParagraph"/>
        <w:numPr>
          <w:ilvl w:val="0"/>
          <w:numId w:val="1"/>
        </w:numPr>
        <w:spacing w:after="70"/>
      </w:pPr>
      <w:r>
        <w:t xml:space="preserve">Test date.</w:t>
      </w:r>
    </w:p>
    <w:p>
      <w:pPr>
        <w:pStyle w:val="ListParagraph"/>
        <w:numPr>
          <w:ilvl w:val="0"/>
          <w:numId w:val="1"/>
        </w:numPr>
        <w:spacing w:after="70"/>
      </w:pPr>
      <w:r>
        <w:t xml:space="preserve">Notes.</w:t>
      </w:r>
    </w:p>
    <w:p>
      <w:pPr>
        <w:pStyle w:val="ListParagraph"/>
        <w:numPr>
          <w:ilvl w:val="0"/>
          <w:numId w:val="1"/>
        </w:numPr>
        <w:spacing w:after="70"/>
      </w:pPr>
      <w:r>
        <w:t xml:space="preserve">Submission form.</w:t>
      </w:r>
    </w:p>
    <w:p>
      <w:pPr>
        <w:pStyle w:val="ListParagraph"/>
        <w:numPr>
          <w:ilvl w:val="0"/>
          <w:numId w:val="1"/>
        </w:numPr>
        <w:spacing w:after="70"/>
      </w:pPr>
      <w:r>
        <w:t xml:space="preserve">Recent-results table.</w:t>
      </w:r>
    </w:p>
    <w:p>
      <w:pPr>
        <w:spacing w:after="120"/>
      </w:pPr>
      <w:r>
        <w:t xml:space="preserve">User actions:</w:t>
      </w:r>
    </w:p>
    <w:p>
      <w:pPr>
        <w:pStyle w:val="ListParagraph"/>
        <w:numPr>
          <w:ilvl w:val="0"/>
          <w:numId w:val="1"/>
        </w:numPr>
        <w:spacing w:after="70"/>
      </w:pPr>
      <w:r>
        <w:t xml:space="preserve">Enter and submit a lab result.</w:t>
      </w:r>
    </w:p>
    <w:p>
      <w:pPr>
        <w:pStyle w:val="ListParagraph"/>
        <w:numPr>
          <w:ilvl w:val="0"/>
          <w:numId w:val="1"/>
        </w:numPr>
        <w:spacing w:after="70"/>
      </w:pPr>
      <w:r>
        <w:t xml:space="preserve">Review previous results and supporting notes.</w:t>
      </w:r>
    </w:p>
    <w:p>
      <w:pPr>
        <w:spacing w:after="120"/>
      </w:pPr>
      <w:r>
        <w:t xml:space="preserve">Data and behavior: Loads results with GET /api/health/labs and saves new results with POST /api/health/labs. Results include test metadata and are ordered by date when SQLite is used.</w:t>
      </w:r>
    </w:p>
    <w:p>
      <w:pPr>
        <w:spacing w:after="120"/>
      </w:pPr>
      <w:r>
        <w:t xml:space="preserve">How it helps: It keeps important lab information available alongside appointments, medications, and other health records.</w:t>
      </w:r>
    </w:p>
    <w:p>
      <w:pPr>
        <w:pStyle w:val="Heading2"/>
        <w:spacing w:after="100" w:before="240"/>
      </w:pPr>
      <w:r>
        <w:t xml:space="preserve">10. Insurance</w:t>
      </w:r>
    </w:p>
    <w:p>
      <w:pPr>
        <w:spacing w:after="120"/>
      </w:pPr>
      <w:r>
        <w:t xml:space="preserve">Purpose: Display policy coverage and track claims.</w:t>
      </w:r>
    </w:p>
    <w:p>
      <w:pPr>
        <w:spacing w:after="120"/>
      </w:pPr>
      <w:r>
        <w:t xml:space="preserve">Features:</w:t>
      </w:r>
    </w:p>
    <w:p>
      <w:pPr>
        <w:pStyle w:val="ListParagraph"/>
        <w:numPr>
          <w:ilvl w:val="0"/>
          <w:numId w:val="1"/>
        </w:numPr>
        <w:spacing w:after="70"/>
      </w:pPr>
      <w:r>
        <w:t xml:space="preserve">Plan and provider information.</w:t>
      </w:r>
    </w:p>
    <w:p>
      <w:pPr>
        <w:pStyle w:val="ListParagraph"/>
        <w:numPr>
          <w:ilvl w:val="0"/>
          <w:numId w:val="1"/>
        </w:numPr>
        <w:spacing w:after="70"/>
      </w:pPr>
      <w:r>
        <w:t xml:space="preserve">Member ID.</w:t>
      </w:r>
    </w:p>
    <w:p>
      <w:pPr>
        <w:pStyle w:val="ListParagraph"/>
        <w:numPr>
          <w:ilvl w:val="0"/>
          <w:numId w:val="1"/>
        </w:numPr>
        <w:spacing w:after="70"/>
      </w:pPr>
      <w:r>
        <w:t xml:space="preserve">Coverage status.</w:t>
      </w:r>
    </w:p>
    <w:p>
      <w:pPr>
        <w:pStyle w:val="ListParagraph"/>
        <w:numPr>
          <w:ilvl w:val="0"/>
          <w:numId w:val="1"/>
        </w:numPr>
        <w:spacing w:after="70"/>
      </w:pPr>
      <w:r>
        <w:t xml:space="preserve">Effective and renewal dates.</w:t>
      </w:r>
    </w:p>
    <w:p>
      <w:pPr>
        <w:pStyle w:val="ListParagraph"/>
        <w:numPr>
          <w:ilvl w:val="0"/>
          <w:numId w:val="1"/>
        </w:numPr>
        <w:spacing w:after="70"/>
      </w:pPr>
      <w:r>
        <w:t xml:space="preserve">Claim submission form.</w:t>
      </w:r>
    </w:p>
    <w:p>
      <w:pPr>
        <w:pStyle w:val="ListParagraph"/>
        <w:numPr>
          <w:ilvl w:val="0"/>
          <w:numId w:val="1"/>
        </w:numPr>
        <w:spacing w:after="70"/>
      </w:pPr>
      <w:r>
        <w:t xml:space="preserve">Recent claims table.</w:t>
      </w:r>
    </w:p>
    <w:p>
      <w:pPr>
        <w:pStyle w:val="ListParagraph"/>
        <w:numPr>
          <w:ilvl w:val="0"/>
          <w:numId w:val="1"/>
        </w:numPr>
        <w:spacing w:after="70"/>
      </w:pPr>
      <w:r>
        <w:t xml:space="preserve">Pending claim approval and denial controls.</w:t>
      </w:r>
    </w:p>
    <w:p>
      <w:pPr>
        <w:spacing w:after="120"/>
      </w:pPr>
      <w:r>
        <w:t xml:space="preserve">User actions:</w:t>
      </w:r>
    </w:p>
    <w:p>
      <w:pPr>
        <w:pStyle w:val="ListParagraph"/>
        <w:numPr>
          <w:ilvl w:val="0"/>
          <w:numId w:val="1"/>
        </w:numPr>
        <w:spacing w:after="70"/>
      </w:pPr>
      <w:r>
        <w:t xml:space="preserve">Submit Prescription, Doctor visit, or Lab test claims.</w:t>
      </w:r>
    </w:p>
    <w:p>
      <w:pPr>
        <w:pStyle w:val="ListParagraph"/>
        <w:numPr>
          <w:ilvl w:val="0"/>
          <w:numId w:val="1"/>
        </w:numPr>
        <w:spacing w:after="70"/>
      </w:pPr>
      <w:r>
        <w:t xml:space="preserve">Enter a claim amount.</w:t>
      </w:r>
    </w:p>
    <w:p>
      <w:pPr>
        <w:pStyle w:val="ListParagraph"/>
        <w:numPr>
          <w:ilvl w:val="0"/>
          <w:numId w:val="1"/>
        </w:numPr>
        <w:spacing w:after="70"/>
      </w:pPr>
      <w:r>
        <w:t xml:space="preserve">Review recent claims.</w:t>
      </w:r>
    </w:p>
    <w:p>
      <w:pPr>
        <w:pStyle w:val="ListParagraph"/>
        <w:numPr>
          <w:ilvl w:val="0"/>
          <w:numId w:val="1"/>
        </w:numPr>
        <w:spacing w:after="70"/>
      </w:pPr>
      <w:r>
        <w:t xml:space="preserve">Approve or deny pending claims.</w:t>
      </w:r>
    </w:p>
    <w:p>
      <w:pPr>
        <w:spacing w:after="120"/>
      </w:pPr>
      <w:r>
        <w:t xml:space="preserve">Data and behavior: Uses GET /api/health/insurance, POST /api/health/insurance/claim, and PATCH /api/health/insurance/claim/:id. The default displayed policy is Family Care Plus through HealthSecure Insurance.</w:t>
      </w:r>
    </w:p>
    <w:p>
      <w:pPr>
        <w:spacing w:after="120"/>
      </w:pPr>
      <w:r>
        <w:t xml:space="preserve">How it helps: It reduces the need to search through separate insurance documents and gives the family a simple view of claim progress.</w:t>
      </w:r>
    </w:p>
    <w:p>
      <w:pPr>
        <w:pStyle w:val="Heading2"/>
        <w:spacing w:after="100" w:before="240"/>
      </w:pPr>
      <w:r>
        <w:t xml:space="preserve">11. Telehealth</w:t>
      </w:r>
    </w:p>
    <w:p>
      <w:pPr>
        <w:spacing w:after="120"/>
      </w:pPr>
      <w:r>
        <w:t xml:space="preserve">Purpose: Schedule and manage virtual-care appointments.</w:t>
      </w:r>
    </w:p>
    <w:p>
      <w:pPr>
        <w:spacing w:after="120"/>
      </w:pPr>
      <w:r>
        <w:t xml:space="preserve">Features:</w:t>
      </w:r>
    </w:p>
    <w:p>
      <w:pPr>
        <w:pStyle w:val="ListParagraph"/>
        <w:numPr>
          <w:ilvl w:val="0"/>
          <w:numId w:val="1"/>
        </w:numPr>
        <w:spacing w:after="70"/>
      </w:pPr>
      <w:r>
        <w:t xml:space="preserve">Provider field.</w:t>
      </w:r>
    </w:p>
    <w:p>
      <w:pPr>
        <w:pStyle w:val="ListParagraph"/>
        <w:numPr>
          <w:ilvl w:val="0"/>
          <w:numId w:val="1"/>
        </w:numPr>
        <w:spacing w:after="70"/>
      </w:pPr>
      <w:r>
        <w:t xml:space="preserve">Date picker.</w:t>
      </w:r>
    </w:p>
    <w:p>
      <w:pPr>
        <w:pStyle w:val="ListParagraph"/>
        <w:numPr>
          <w:ilvl w:val="0"/>
          <w:numId w:val="1"/>
        </w:numPr>
        <w:spacing w:after="70"/>
      </w:pPr>
      <w:r>
        <w:t xml:space="preserve">Time picker.</w:t>
      </w:r>
    </w:p>
    <w:p>
      <w:pPr>
        <w:pStyle w:val="ListParagraph"/>
        <w:numPr>
          <w:ilvl w:val="0"/>
          <w:numId w:val="1"/>
        </w:numPr>
        <w:spacing w:after="70"/>
      </w:pPr>
      <w:r>
        <w:t xml:space="preserve">Upcoming visit list.</w:t>
      </w:r>
    </w:p>
    <w:p>
      <w:pPr>
        <w:pStyle w:val="ListParagraph"/>
        <w:numPr>
          <w:ilvl w:val="0"/>
          <w:numId w:val="1"/>
        </w:numPr>
        <w:spacing w:after="70"/>
      </w:pPr>
      <w:r>
        <w:t xml:space="preserve">Status badges.</w:t>
      </w:r>
    </w:p>
    <w:p>
      <w:pPr>
        <w:pStyle w:val="ListParagraph"/>
        <w:numPr>
          <w:ilvl w:val="0"/>
          <w:numId w:val="1"/>
        </w:numPr>
        <w:spacing w:after="70"/>
      </w:pPr>
      <w:r>
        <w:t xml:space="preserve">Cancellation control.</w:t>
      </w:r>
    </w:p>
    <w:p>
      <w:pPr>
        <w:spacing w:after="120"/>
      </w:pPr>
      <w:r>
        <w:t xml:space="preserve">User actions:</w:t>
      </w:r>
    </w:p>
    <w:p>
      <w:pPr>
        <w:pStyle w:val="ListParagraph"/>
        <w:numPr>
          <w:ilvl w:val="0"/>
          <w:numId w:val="1"/>
        </w:numPr>
        <w:spacing w:after="70"/>
      </w:pPr>
      <w:r>
        <w:t xml:space="preserve">Book a telehealth visit.</w:t>
      </w:r>
    </w:p>
    <w:p>
      <w:pPr>
        <w:pStyle w:val="ListParagraph"/>
        <w:numPr>
          <w:ilvl w:val="0"/>
          <w:numId w:val="1"/>
        </w:numPr>
        <w:spacing w:after="70"/>
      </w:pPr>
      <w:r>
        <w:t xml:space="preserve">Review provider, date, time, and status.</w:t>
      </w:r>
    </w:p>
    <w:p>
      <w:pPr>
        <w:pStyle w:val="ListParagraph"/>
        <w:numPr>
          <w:ilvl w:val="0"/>
          <w:numId w:val="1"/>
        </w:numPr>
        <w:spacing w:after="70"/>
      </w:pPr>
      <w:r>
        <w:t xml:space="preserve">Cancel a scheduled visit.</w:t>
      </w:r>
    </w:p>
    <w:p>
      <w:pPr>
        <w:spacing w:after="120"/>
      </w:pPr>
      <w:r>
        <w:t xml:space="preserve">Data and behavior: Loads visits with GET /api/health/telehealth, creates them with POST /api/health/telehealth/book, and removes them with DELETE /api/health/telehealth/:id. New visits receive Scheduled status.</w:t>
      </w:r>
    </w:p>
    <w:p>
      <w:pPr>
        <w:spacing w:after="120"/>
      </w:pPr>
      <w:r>
        <w:t xml:space="preserve">How it helps: It provides a lightweight way to keep virtual-care appointments visible and reduce missed visits.</w:t>
      </w:r>
    </w:p>
    <w:p>
      <w:pPr>
        <w:pStyle w:val="Heading2"/>
        <w:spacing w:after="100" w:before="240"/>
      </w:pPr>
      <w:r>
        <w:t xml:space="preserve">12. Medications</w:t>
      </w:r>
    </w:p>
    <w:p>
      <w:pPr>
        <w:spacing w:after="120"/>
      </w:pPr>
      <w:r>
        <w:t xml:space="preserve">Purpose: Maintain active medication records and medication reminders.</w:t>
      </w:r>
    </w:p>
    <w:p>
      <w:pPr>
        <w:spacing w:after="120"/>
      </w:pPr>
      <w:r>
        <w:t xml:space="preserve">Features:</w:t>
      </w:r>
    </w:p>
    <w:p>
      <w:pPr>
        <w:pStyle w:val="ListParagraph"/>
        <w:numPr>
          <w:ilvl w:val="0"/>
          <w:numId w:val="1"/>
        </w:numPr>
        <w:spacing w:after="70"/>
      </w:pPr>
      <w:r>
        <w:t xml:space="preserve">Add-medication form.</w:t>
      </w:r>
    </w:p>
    <w:p>
      <w:pPr>
        <w:pStyle w:val="ListParagraph"/>
        <w:numPr>
          <w:ilvl w:val="0"/>
          <w:numId w:val="1"/>
        </w:numPr>
        <w:spacing w:after="70"/>
      </w:pPr>
      <w:r>
        <w:t xml:space="preserve">Medication name and dose.</w:t>
      </w:r>
    </w:p>
    <w:p>
      <w:pPr>
        <w:pStyle w:val="ListParagraph"/>
        <w:numPr>
          <w:ilvl w:val="0"/>
          <w:numId w:val="1"/>
        </w:numPr>
        <w:spacing w:after="70"/>
      </w:pPr>
      <w:r>
        <w:t xml:space="preserve">Reminder time.</w:t>
      </w:r>
    </w:p>
    <w:p>
      <w:pPr>
        <w:pStyle w:val="ListParagraph"/>
        <w:numPr>
          <w:ilvl w:val="0"/>
          <w:numId w:val="1"/>
        </w:numPr>
        <w:spacing w:after="70"/>
      </w:pPr>
      <w:r>
        <w:t xml:space="preserve">Automatic reminder checkbox.</w:t>
      </w:r>
    </w:p>
    <w:p>
      <w:pPr>
        <w:pStyle w:val="ListParagraph"/>
        <w:numPr>
          <w:ilvl w:val="0"/>
          <w:numId w:val="1"/>
        </w:numPr>
        <w:spacing w:after="70"/>
      </w:pPr>
      <w:r>
        <w:t xml:space="preserve">Active-medication list.</w:t>
      </w:r>
    </w:p>
    <w:p>
      <w:pPr>
        <w:pStyle w:val="ListParagraph"/>
        <w:numPr>
          <w:ilvl w:val="0"/>
          <w:numId w:val="1"/>
        </w:numPr>
        <w:spacing w:after="70"/>
      </w:pPr>
      <w:r>
        <w:t xml:space="preserve">Inline editing.</w:t>
      </w:r>
    </w:p>
    <w:p>
      <w:pPr>
        <w:pStyle w:val="ListParagraph"/>
        <w:numPr>
          <w:ilvl w:val="0"/>
          <w:numId w:val="1"/>
        </w:numPr>
        <w:spacing w:after="70"/>
      </w:pPr>
      <w:r>
        <w:t xml:space="preserve">Delete controls.</w:t>
      </w:r>
    </w:p>
    <w:p>
      <w:pPr>
        <w:pStyle w:val="ListParagraph"/>
        <w:numPr>
          <w:ilvl w:val="0"/>
          <w:numId w:val="1"/>
        </w:numPr>
        <w:spacing w:after="70"/>
      </w:pPr>
      <w:r>
        <w:t xml:space="preserve">Schedule-reminder actions.</w:t>
      </w:r>
    </w:p>
    <w:p>
      <w:pPr>
        <w:spacing w:after="120"/>
      </w:pPr>
      <w:r>
        <w:t xml:space="preserve">User actions:</w:t>
      </w:r>
    </w:p>
    <w:p>
      <w:pPr>
        <w:pStyle w:val="ListParagraph"/>
        <w:numPr>
          <w:ilvl w:val="0"/>
          <w:numId w:val="1"/>
        </w:numPr>
        <w:spacing w:after="70"/>
      </w:pPr>
      <w:r>
        <w:t xml:space="preserve">Add a medication.</w:t>
      </w:r>
    </w:p>
    <w:p>
      <w:pPr>
        <w:pStyle w:val="ListParagraph"/>
        <w:numPr>
          <w:ilvl w:val="0"/>
          <w:numId w:val="1"/>
        </w:numPr>
        <w:spacing w:after="70"/>
      </w:pPr>
      <w:r>
        <w:t xml:space="preserve">Edit an existing medication.</w:t>
      </w:r>
    </w:p>
    <w:p>
      <w:pPr>
        <w:pStyle w:val="ListParagraph"/>
        <w:numPr>
          <w:ilvl w:val="0"/>
          <w:numId w:val="1"/>
        </w:numPr>
        <w:spacing w:after="70"/>
      </w:pPr>
      <w:r>
        <w:t xml:space="preserve">Delete a medication.</w:t>
      </w:r>
    </w:p>
    <w:p>
      <w:pPr>
        <w:pStyle w:val="ListParagraph"/>
        <w:numPr>
          <w:ilvl w:val="0"/>
          <w:numId w:val="1"/>
        </w:numPr>
        <w:spacing w:after="70"/>
      </w:pPr>
      <w:r>
        <w:t xml:space="preserve">Schedule a reminder immediately or automatically during creation.</w:t>
      </w:r>
    </w:p>
    <w:p>
      <w:pPr>
        <w:spacing w:after="120"/>
      </w:pPr>
      <w:r>
        <w:t xml:space="preserve">Data and behavior: Uses GET, POST, PATCH, and DELETE medication endpoints. Adding a medication can create a daily reminder through POST /api/health/notifications.</w:t>
      </w:r>
    </w:p>
    <w:p>
      <w:pPr>
        <w:spacing w:after="120"/>
      </w:pPr>
      <w:r>
        <w:t xml:space="preserve">How it helps: It helps users keep medication information current and improves adherence by connecting medicines to reminders.</w:t>
      </w:r>
    </w:p>
    <w:p>
      <w:pPr>
        <w:pStyle w:val="Heading2"/>
        <w:spacing w:after="100" w:before="240"/>
      </w:pPr>
      <w:r>
        <w:t xml:space="preserve">13. Notifications / Reminders</w:t>
      </w:r>
    </w:p>
    <w:p>
      <w:pPr>
        <w:spacing w:after="120"/>
      </w:pPr>
      <w:r>
        <w:t xml:space="preserve">Purpose: Create and manage time-based browser reminders.</w:t>
      </w:r>
    </w:p>
    <w:p>
      <w:pPr>
        <w:spacing w:after="120"/>
      </w:pPr>
      <w:r>
        <w:t xml:space="preserve">Features:</w:t>
      </w:r>
    </w:p>
    <w:p>
      <w:pPr>
        <w:pStyle w:val="ListParagraph"/>
        <w:numPr>
          <w:ilvl w:val="0"/>
          <w:numId w:val="1"/>
        </w:numPr>
        <w:spacing w:after="70"/>
      </w:pPr>
      <w:r>
        <w:t xml:space="preserve">Reminder title.</w:t>
      </w:r>
    </w:p>
    <w:p>
      <w:pPr>
        <w:pStyle w:val="ListParagraph"/>
        <w:numPr>
          <w:ilvl w:val="0"/>
          <w:numId w:val="1"/>
        </w:numPr>
        <w:spacing w:after="70"/>
      </w:pPr>
      <w:r>
        <w:t xml:space="preserve">Reminder time.</w:t>
      </w:r>
    </w:p>
    <w:p>
      <w:pPr>
        <w:pStyle w:val="ListParagraph"/>
        <w:numPr>
          <w:ilvl w:val="0"/>
          <w:numId w:val="1"/>
        </w:numPr>
        <w:spacing w:after="70"/>
      </w:pPr>
      <w:r>
        <w:t xml:space="preserve">Repeat-daily option.</w:t>
      </w:r>
    </w:p>
    <w:p>
      <w:pPr>
        <w:pStyle w:val="ListParagraph"/>
        <w:numPr>
          <w:ilvl w:val="0"/>
          <w:numId w:val="1"/>
        </w:numPr>
        <w:spacing w:after="70"/>
      </w:pPr>
      <w:r>
        <w:t xml:space="preserve">Scheduled-reminder list.</w:t>
      </w:r>
    </w:p>
    <w:p>
      <w:pPr>
        <w:pStyle w:val="ListParagraph"/>
        <w:numPr>
          <w:ilvl w:val="0"/>
          <w:numId w:val="1"/>
        </w:numPr>
        <w:spacing w:after="70"/>
      </w:pPr>
      <w:r>
        <w:t xml:space="preserve">Remove controls.</w:t>
      </w:r>
    </w:p>
    <w:p>
      <w:pPr>
        <w:pStyle w:val="ListParagraph"/>
        <w:numPr>
          <w:ilvl w:val="0"/>
          <w:numId w:val="1"/>
        </w:numPr>
        <w:spacing w:after="70"/>
      </w:pPr>
      <w:r>
        <w:t xml:space="preserve">Browser notification-permission control.</w:t>
      </w:r>
    </w:p>
    <w:p>
      <w:pPr>
        <w:spacing w:after="120"/>
      </w:pPr>
      <w:r>
        <w:t xml:space="preserve">User actions:</w:t>
      </w:r>
    </w:p>
    <w:p>
      <w:pPr>
        <w:pStyle w:val="ListParagraph"/>
        <w:numPr>
          <w:ilvl w:val="0"/>
          <w:numId w:val="1"/>
        </w:numPr>
        <w:spacing w:after="70"/>
      </w:pPr>
      <w:r>
        <w:t xml:space="preserve">Add a reminder.</w:t>
      </w:r>
    </w:p>
    <w:p>
      <w:pPr>
        <w:pStyle w:val="ListParagraph"/>
        <w:numPr>
          <w:ilvl w:val="0"/>
          <w:numId w:val="1"/>
        </w:numPr>
        <w:spacing w:after="70"/>
      </w:pPr>
      <w:r>
        <w:t xml:space="preserve">Enable browser notifications.</w:t>
      </w:r>
    </w:p>
    <w:p>
      <w:pPr>
        <w:pStyle w:val="ListParagraph"/>
        <w:numPr>
          <w:ilvl w:val="0"/>
          <w:numId w:val="1"/>
        </w:numPr>
        <w:spacing w:after="70"/>
      </w:pPr>
      <w:r>
        <w:t xml:space="preserve">Remove a reminder.</w:t>
      </w:r>
    </w:p>
    <w:p>
      <w:pPr>
        <w:pStyle w:val="ListParagraph"/>
        <w:numPr>
          <w:ilvl w:val="0"/>
          <w:numId w:val="1"/>
        </w:numPr>
        <w:spacing w:after="70"/>
      </w:pPr>
      <w:r>
        <w:t xml:space="preserve">Keep the page open so browser timers can run.</w:t>
      </w:r>
    </w:p>
    <w:p>
      <w:pPr>
        <w:spacing w:after="120"/>
      </w:pPr>
      <w:r>
        <w:t xml:space="preserve">Data and behavior: Uses GET, POST, and DELETE notification endpoints. Reminder timers run in the browser while this page is open; it is not a separate server push-notification service.</w:t>
      </w:r>
    </w:p>
    <w:p>
      <w:pPr>
        <w:spacing w:after="120"/>
      </w:pPr>
      <w:r>
        <w:t xml:space="preserve">How it helps: It supports medication, appointment, and care-task reminders directly inside the family health workflow.</w:t>
      </w:r>
    </w:p>
    <w:p>
      <w:pPr>
        <w:pStyle w:val="Heading2"/>
        <w:spacing w:after="100" w:before="240"/>
      </w:pPr>
      <w:r>
        <w:t xml:space="preserve">14. Profile</w:t>
      </w:r>
    </w:p>
    <w:p>
      <w:pPr>
        <w:spacing w:after="120"/>
      </w:pPr>
      <w:r>
        <w:t xml:space="preserve">Purpose: Show account details, a health snapshot, and an easy phone-access shortcut.</w:t>
      </w:r>
    </w:p>
    <w:p>
      <w:pPr>
        <w:spacing w:after="120"/>
      </w:pPr>
      <w:r>
        <w:t xml:space="preserve">Features:</w:t>
      </w:r>
    </w:p>
    <w:p>
      <w:pPr>
        <w:pStyle w:val="ListParagraph"/>
        <w:numPr>
          <w:ilvl w:val="0"/>
          <w:numId w:val="1"/>
        </w:numPr>
        <w:spacing w:after="70"/>
      </w:pPr>
      <w:r>
        <w:t xml:space="preserve">User email.</w:t>
      </w:r>
    </w:p>
    <w:p>
      <w:pPr>
        <w:pStyle w:val="ListParagraph"/>
        <w:numPr>
          <w:ilvl w:val="0"/>
          <w:numId w:val="1"/>
        </w:numPr>
        <w:spacing w:after="70"/>
      </w:pPr>
      <w:r>
        <w:t xml:space="preserve">Recent heart-rate measurements.</w:t>
      </w:r>
    </w:p>
    <w:p>
      <w:pPr>
        <w:pStyle w:val="ListParagraph"/>
        <w:numPr>
          <w:ilvl w:val="0"/>
          <w:numId w:val="1"/>
        </w:numPr>
        <w:spacing w:after="70"/>
      </w:pPr>
      <w:r>
        <w:t xml:space="preserve">QR code.</w:t>
      </w:r>
    </w:p>
    <w:p>
      <w:pPr>
        <w:pStyle w:val="ListParagraph"/>
        <w:numPr>
          <w:ilvl w:val="0"/>
          <w:numId w:val="1"/>
        </w:numPr>
        <w:spacing w:after="70"/>
      </w:pPr>
      <w:r>
        <w:t xml:space="preserve">Local phone URL.</w:t>
      </w:r>
    </w:p>
    <w:p>
      <w:pPr>
        <w:pStyle w:val="ListParagraph"/>
        <w:numPr>
          <w:ilvl w:val="0"/>
          <w:numId w:val="1"/>
        </w:numPr>
        <w:spacing w:after="70"/>
      </w:pPr>
      <w:r>
        <w:t xml:space="preserve">Same-Wi-Fi instructions.</w:t>
      </w:r>
    </w:p>
    <w:p>
      <w:pPr>
        <w:spacing w:after="120"/>
      </w:pPr>
      <w:r>
        <w:t xml:space="preserve">User actions:</w:t>
      </w:r>
    </w:p>
    <w:p>
      <w:pPr>
        <w:pStyle w:val="ListParagraph"/>
        <w:numPr>
          <w:ilvl w:val="0"/>
          <w:numId w:val="1"/>
        </w:numPr>
        <w:spacing w:after="70"/>
      </w:pPr>
      <w:r>
        <w:t xml:space="preserve">Review basic account information.</w:t>
      </w:r>
    </w:p>
    <w:p>
      <w:pPr>
        <w:pStyle w:val="ListParagraph"/>
        <w:numPr>
          <w:ilvl w:val="0"/>
          <w:numId w:val="1"/>
        </w:numPr>
        <w:spacing w:after="70"/>
      </w:pPr>
      <w:r>
        <w:t xml:space="preserve">Review recent heart-rate values.</w:t>
      </w:r>
    </w:p>
    <w:p>
      <w:pPr>
        <w:pStyle w:val="ListParagraph"/>
        <w:numPr>
          <w:ilvl w:val="0"/>
          <w:numId w:val="1"/>
        </w:numPr>
        <w:spacing w:after="70"/>
      </w:pPr>
      <w:r>
        <w:t xml:space="preserve">Scan the QR code with a phone connected to the same Wi-Fi.</w:t>
      </w:r>
    </w:p>
    <w:p>
      <w:pPr>
        <w:spacing w:after="120"/>
      </w:pPr>
      <w:r>
        <w:t xml:space="preserve">Data and behavior: Fetches metrics from /api/health/metrics. The QR code points to http://192.168.100.36:4173 and is generated through an external QR image service.</w:t>
      </w:r>
    </w:p>
    <w:p>
      <w:pPr>
        <w:spacing w:after="120"/>
      </w:pPr>
      <w:r>
        <w:t xml:space="preserve">How it helps: It makes the app easy to open on a phone and provides a compact personal health snapshot.</w:t>
      </w:r>
    </w:p>
    <w:p>
      <w:pPr>
        <w:pStyle w:val="Heading2"/>
        <w:spacing w:after="100" w:before="240"/>
      </w:pPr>
      <w:r>
        <w:t xml:space="preserve">15. Admin</w:t>
      </w:r>
    </w:p>
    <w:p>
      <w:pPr>
        <w:spacing w:after="120"/>
      </w:pPr>
      <w:r>
        <w:t xml:space="preserve">Purpose: Give authorized administrators operational visibility and control.</w:t>
      </w:r>
    </w:p>
    <w:p>
      <w:pPr>
        <w:spacing w:after="120"/>
      </w:pPr>
      <w:r>
        <w:t xml:space="preserve">Features:</w:t>
      </w:r>
    </w:p>
    <w:p>
      <w:pPr>
        <w:pStyle w:val="ListParagraph"/>
        <w:numPr>
          <w:ilvl w:val="0"/>
          <w:numId w:val="1"/>
        </w:numPr>
        <w:spacing w:after="70"/>
      </w:pPr>
      <w:r>
        <w:t xml:space="preserve">Counts for users, admins, OAuth connections, sync events, and medication records.</w:t>
      </w:r>
    </w:p>
    <w:p>
      <w:pPr>
        <w:pStyle w:val="ListParagraph"/>
        <w:numPr>
          <w:ilvl w:val="0"/>
          <w:numId w:val="1"/>
        </w:numPr>
        <w:spacing w:after="70"/>
      </w:pPr>
      <w:r>
        <w:t xml:space="preserve">OAuth token table.</w:t>
      </w:r>
    </w:p>
    <w:p>
      <w:pPr>
        <w:pStyle w:val="ListParagraph"/>
        <w:numPr>
          <w:ilvl w:val="0"/>
          <w:numId w:val="1"/>
        </w:numPr>
        <w:spacing w:after="70"/>
      </w:pPr>
      <w:r>
        <w:t xml:space="preserve">Sync activity table.</w:t>
      </w:r>
    </w:p>
    <w:p>
      <w:pPr>
        <w:pStyle w:val="ListParagraph"/>
        <w:numPr>
          <w:ilvl w:val="0"/>
          <w:numId w:val="1"/>
        </w:numPr>
        <w:spacing w:after="70"/>
      </w:pPr>
      <w:r>
        <w:t xml:space="preserve">Medication overview.</w:t>
      </w:r>
    </w:p>
    <w:p>
      <w:pPr>
        <w:pStyle w:val="ListParagraph"/>
        <w:numPr>
          <w:ilvl w:val="0"/>
          <w:numId w:val="1"/>
        </w:numPr>
        <w:spacing w:after="70"/>
      </w:pPr>
      <w:r>
        <w:t xml:space="preserve">Users and roles table.</w:t>
      </w:r>
    </w:p>
    <w:p>
      <w:pPr>
        <w:spacing w:after="120"/>
      </w:pPr>
      <w:r>
        <w:t xml:space="preserve">User actions:</w:t>
      </w:r>
    </w:p>
    <w:p>
      <w:pPr>
        <w:pStyle w:val="ListParagraph"/>
        <w:numPr>
          <w:ilvl w:val="0"/>
          <w:numId w:val="1"/>
        </w:numPr>
        <w:spacing w:after="70"/>
      </w:pPr>
      <w:r>
        <w:t xml:space="preserve">Refresh a user Google Fit sync.</w:t>
      </w:r>
    </w:p>
    <w:p>
      <w:pPr>
        <w:pStyle w:val="ListParagraph"/>
        <w:numPr>
          <w:ilvl w:val="0"/>
          <w:numId w:val="1"/>
        </w:numPr>
        <w:spacing w:after="70"/>
      </w:pPr>
      <w:r>
        <w:t xml:space="preserve">Revoke OAuth tokens.</w:t>
      </w:r>
    </w:p>
    <w:p>
      <w:pPr>
        <w:pStyle w:val="ListParagraph"/>
        <w:numPr>
          <w:ilvl w:val="0"/>
          <w:numId w:val="1"/>
        </w:numPr>
        <w:spacing w:after="70"/>
      </w:pPr>
      <w:r>
        <w:t xml:space="preserve">Promote a user to Admin.</w:t>
      </w:r>
    </w:p>
    <w:p>
      <w:pPr>
        <w:pStyle w:val="ListParagraph"/>
        <w:numPr>
          <w:ilvl w:val="0"/>
          <w:numId w:val="1"/>
        </w:numPr>
        <w:spacing w:after="70"/>
      </w:pPr>
      <w:r>
        <w:t xml:space="preserve">Change an Admin back to User.</w:t>
      </w:r>
    </w:p>
    <w:p>
      <w:pPr>
        <w:spacing w:after="120"/>
      </w:pPr>
      <w:r>
        <w:t xml:space="preserve">Data and behavior: Uses admin sync history, OAuth token, user, role, and medication endpoints. Server-side admin checks use database roles with a fallback for the default family account.</w:t>
      </w:r>
    </w:p>
    <w:p>
      <w:pPr>
        <w:spacing w:after="120"/>
      </w:pPr>
      <w:r>
        <w:t xml:space="preserve">How it helps: It helps authorized household administrators maintain integrations, review activity, and manage access without editing the database directly.</w:t>
      </w:r>
    </w:p>
    <w:p>
      <w:pPr>
        <w:pStyle w:val="Heading1"/>
        <w:spacing w:after="100" w:before="240"/>
      </w:pPr>
      <w:r>
        <w:t xml:space="preserve">16. Public Pages and Authentication</w:t>
      </w:r>
    </w:p>
    <w:p>
      <w:pPr>
        <w:pStyle w:val="Heading2"/>
        <w:spacing w:after="100" w:before="240"/>
      </w:pPr>
      <w:r>
        <w:t xml:space="preserve">Home</w:t>
      </w:r>
    </w:p>
    <w:p>
      <w:pPr>
        <w:spacing w:after="120"/>
      </w:pPr>
      <w:r>
        <w:t xml:space="preserve">The public landing page explains family healthcare coordination and links to Signup and Login. It requires no authentication and performs no data loading.</w:t>
      </w:r>
    </w:p>
    <w:p>
      <w:pPr>
        <w:pStyle w:val="Heading2"/>
        <w:spacing w:after="100" w:before="240"/>
      </w:pPr>
      <w:r>
        <w:t xml:space="preserve">Login</w:t>
      </w:r>
    </w:p>
    <w:p>
      <w:pPr>
        <w:spacing w:after="120"/>
      </w:pPr>
      <w:r>
        <w:t xml:space="preserve">Login accepts email and password, calls the authentication API, stores the JWT session, and redirects to the originally requested protected route or Dashboard. It displays API errors and includes Google sign-in.</w:t>
      </w:r>
    </w:p>
    <w:p>
      <w:pPr>
        <w:pStyle w:val="Heading2"/>
        <w:spacing w:after="100" w:before="240"/>
      </w:pPr>
      <w:r>
        <w:t xml:space="preserve">Signup</w:t>
      </w:r>
    </w:p>
    <w:p>
      <w:pPr>
        <w:spacing w:after="120"/>
      </w:pPr>
      <w:r>
        <w:t xml:space="preserve">Signup accepts name, email, and password, creates an account through the API, stores the returned session, and redirects to Dashboard. Validation and duplicate-email errors are displayed to the user.</w:t>
      </w:r>
    </w:p>
    <w:p>
      <w:pPr>
        <w:pStyle w:val="Heading1"/>
        <w:spacing w:after="100" w:before="240"/>
      </w:pPr>
      <w:r>
        <w:t xml:space="preserve">17. How the Tabs Work Together</w:t>
      </w:r>
    </w:p>
    <w:p>
      <w:pPr>
        <w:spacing w:after="120"/>
      </w:pPr>
      <w:r>
        <w:t xml:space="preserve">The Dashboard provides the overview, while each tab owns one part of the care workflow. Devices and Sync bring information into the system. Vitals, Activity, and Labs organize health measurements. Medications, Pharmacy, and Notifications support treatment routines. Telehealth and Insurance support appointments and financial administration. Profile provides identity and phone access. Admin supports authorized maintenance of users and integrations.</w:t>
      </w:r>
    </w:p>
    <w:p>
      <w:pPr>
        <w:pStyle w:val="Heading1"/>
        <w:spacing w:after="100" w:before="240"/>
      </w:pPr>
      <w:r>
        <w:t xml:space="preserve">18. Important Data-Model Note</w:t>
      </w:r>
    </w:p>
    <w:p>
      <w:pPr>
        <w:spacing w:after="120"/>
      </w:pPr>
      <w:r>
        <w:t xml:space="preserve">The API authenticates requests, but most health collections are currently shared across authenticated users rather than scoped to req.user.sub. This means the application behaves as a shared family record. That matches the household-oriented interface, but production use should add explicit privacy and per-user or per-family access rules.</w:t>
      </w:r>
    </w:p>
    <w:p>
      <w:pPr>
        <w:pStyle w:val="Heading1"/>
        <w:spacing w:after="100" w:before="240"/>
      </w:pPr>
      <w:r>
        <w:t xml:space="preserve">19. Validation and Current Status</w:t>
      </w:r>
    </w:p>
    <w:p>
      <w:pPr>
        <w:pStyle w:val="ListParagraph"/>
        <w:numPr>
          <w:ilvl w:val="0"/>
          <w:numId w:val="1"/>
        </w:numPr>
        <w:spacing w:after="70"/>
      </w:pPr>
      <w:r>
        <w:t xml:space="preserve">Production build passed with TypeScript and Vite.</w:t>
      </w:r>
    </w:p>
    <w:p>
      <w:pPr>
        <w:pStyle w:val="ListParagraph"/>
        <w:numPr>
          <w:ilvl w:val="0"/>
          <w:numId w:val="1"/>
        </w:numPr>
        <w:spacing w:after="70"/>
      </w:pPr>
      <w:r>
        <w:t xml:space="preserve">Automated token refresh and database token persistence tests passed.</w:t>
      </w:r>
    </w:p>
    <w:p>
      <w:pPr>
        <w:pStyle w:val="ListParagraph"/>
        <w:numPr>
          <w:ilvl w:val="0"/>
          <w:numId w:val="1"/>
        </w:numPr>
        <w:spacing w:after="70"/>
      </w:pPr>
      <w:r>
        <w:t xml:space="preserve">Authenticated routes were checked at a 390px viewport with no horizontal overflow after responsive fixes.</w:t>
      </w:r>
    </w:p>
    <w:p>
      <w:pPr>
        <w:pStyle w:val="ListParagraph"/>
        <w:numPr>
          <w:ilvl w:val="0"/>
          <w:numId w:val="1"/>
        </w:numPr>
        <w:spacing w:after="70"/>
      </w:pPr>
      <w:r>
        <w:t xml:space="preserve">Public Login renders without the authenticated navigation shell.</w:t>
      </w:r>
    </w:p>
    <w:p>
      <w:pPr>
        <w:pStyle w:val="Heading1"/>
        <w:spacing w:after="100" w:before="240"/>
      </w:pPr>
      <w:r>
        <w:t xml:space="preserve">20. Conclusion</w:t>
      </w:r>
    </w:p>
    <w:p>
      <w:pPr>
        <w:spacing w:after="120"/>
      </w:pPr>
      <w:r>
        <w:t xml:space="preserve">Health Link provides a broad, connected family-health workflow rather than a single-purpose tracker. Each tab contributes a distinct part of coordination, and the Dashboard brings those parts together. The strongest next steps are production security hardening, stronger network-error and loading states, real provider OAuth for device connections, privacy review, and formal clinical-data governance.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2026-08-20T15:41:07.383Z</dcterms:created>
  <dcterms:modified xsi:type="dcterms:W3CDTF">2026-08-20T15:41:07.384Z</dcterms:modified>
</cp:coreProperties>
</file>

<file path=docProps/custom.xml><?xml version="1.0" encoding="utf-8"?>
<Properties xmlns="http://schemas.openxmlformats.org/officeDocument/2006/custom-properties" xmlns:vt="http://schemas.openxmlformats.org/officeDocument/2006/docPropsVTypes"/>
</file>