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«___» ____________ 2026 г.                                                 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>
        <w:rPr>
          <w:rFonts w:ascii="Times New Roman" w:hAnsi="Times New Roman"/>
          <w:b/>
          <w:sz w:val="28"/>
        </w:rPr>
        <w:t>на основании подпункта 5 пункта 9 Положения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полномочия, предусмотренные пунктом 14 приказа Следственного комитета Российской Федерации от 17.10.2014 № 89,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По делам, указанным в подпунктах 2.1–2.3,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Руководителям городских, районных и межрайонных следственных отделов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3.1.</w:t>
      </w:r>
      <w:r>
        <w:rPr>
          <w:rFonts w:ascii="Times New Roman" w:hAnsi="Times New Roman"/>
          <w:b w:val="0"/>
          <w:sz w:val="28"/>
        </w:rPr>
        <w:t xml:space="preserve"> Обеспечить неукоснительное соблюдение требований УПК РФ при осуществлении процессуальных полномочий, а также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 обнаружении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Копию плана и указаний по уголовным делам о нераскрытых тяжких и особо тяжких преступлениях, в том числе возбужденным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3.8.</w:t>
      </w:r>
      <w:r>
        <w:rPr>
          <w:rFonts w:ascii="Times New Roman" w:hAnsi="Times New Roman"/>
          <w:b w:val="0"/>
          <w:sz w:val="28"/>
        </w:rPr>
        <w:t xml:space="preserve">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3.11. Обеспечить своевременное направление в отдел криминалистики уголовных дел, </w:t>
      </w:r>
      <w:r>
        <w:rPr>
          <w:rFonts w:ascii="Times New Roman" w:hAnsi="Times New Roman"/>
          <w:b/>
          <w:sz w:val="28"/>
        </w:rPr>
        <w:t>указанных в пункте 2 настоящего приказа,</w:t>
      </w:r>
      <w:r>
        <w:rPr>
          <w:rFonts w:ascii="Times New Roman" w:hAnsi="Times New Roman"/>
          <w:b w:val="0"/>
          <w:sz w:val="28"/>
        </w:rPr>
        <w:t xml:space="preserve">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руководителем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управления) в контрольно-следственном отделе или в отделе криминалистики следственного управления (по направлениям деятельности</w:t>
      </w:r>
      <w:r>
        <w:rPr>
          <w:rFonts w:ascii="Times New Roman" w:hAnsi="Times New Roman"/>
          <w:b/>
          <w:sz w:val="28"/>
        </w:rPr>
        <w:t>: по уголовным делам, указанным в подпунктах 2.1–2.3 пункта 2 настоящего приказа, – при прекращении по основанию, предусмотренному п. 1 ч. 1 ст. 24 УПК РФ; по делам ППЛ – независимо от основания прекращения</w:t>
      </w:r>
      <w:r>
        <w:rPr>
          <w:rFonts w:ascii="Times New Roman" w:hAnsi="Times New Roman"/>
          <w:b w:val="0"/>
          <w:sz w:val="28"/>
        </w:rPr>
        <w:t>)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Согласование с отделом криминалистики проекта постановления о прекращении уголовного дела (преследования) по основанию, предусмотренному п. 1 ч. 1 ст. 24 УПК РФ, по уголовным делам, указанным в подпунктах 2.1–2.3 пункта 2 настоящего приказа, по которым процессуальный контроль осуществляется контрольно-следственным отделом, не влечет перехода процессуального контроля к отделу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руководителя следственного отдела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уголовное дело с приложением проекта постановления о приостановлении предварительного следствия по </w:t>
      </w:r>
      <w:r>
        <w:rPr>
          <w:rFonts w:ascii="Times New Roman" w:hAnsi="Times New Roman"/>
          <w:b/>
          <w:sz w:val="28"/>
        </w:rPr>
        <w:t>п. 1 ч. 1 ст. 208 УПК РФ, а по делам ППЛ – также по п. 2, 3, 3.1, 4 ч. 1 ст. 208 УПК РФ,</w:t>
      </w:r>
      <w:r>
        <w:rPr>
          <w:rFonts w:ascii="Times New Roman" w:hAnsi="Times New Roman"/>
          <w:b w:val="0"/>
          <w:sz w:val="28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Уголовное дело с проектом постановления о приостановлении предварительного следствия по </w:t>
      </w:r>
      <w:r>
        <w:rPr>
          <w:rFonts w:ascii="Times New Roman" w:hAnsi="Times New Roman"/>
          <w:b/>
          <w:sz w:val="28"/>
        </w:rPr>
        <w:t>п. 2, 3, 3.1, 4 ч. 1 ст. 208 УПК РФ (за исключением дел ППЛ)</w:t>
      </w:r>
      <w:r>
        <w:rPr>
          <w:rFonts w:ascii="Times New Roman" w:hAnsi="Times New Roman"/>
          <w:b w:val="0"/>
          <w:sz w:val="28"/>
        </w:rPr>
        <w:t>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3.26. Организовать распределение между следователями уголовных дел, приостановленных производством на основании п.п. 1, 2, 3, 3.1,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3.31. При необходимости получения практической и методической помощи в назначении наиболее сложных, комплексных, комиссионных, повторных судебных экспертиз направлять в отдел криминалистики письменный запрос за подписью руководителя (заместителя руководителя) 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Платные судебные экспертизы назначать в порядке, установленном приказом руководителя следственного управления от «___» ________ 2025 г. № ___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4.3. При необходимости направлять в отдел криминалистики письменные запросы о криминалистическом сопровождении.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5.2. Давать принципиальную оценку неоднократному обращению с ходатайством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</w:t>
      </w:r>
      <w:r>
        <w:rPr>
          <w:rFonts w:ascii="Times New Roman" w:hAnsi="Times New Roman"/>
          <w:b/>
          <w:sz w:val="28"/>
        </w:rPr>
        <w:t>(по направлениям деятельности)</w:t>
      </w:r>
      <w:r>
        <w:rPr>
          <w:rFonts w:ascii="Times New Roman" w:hAnsi="Times New Roman"/>
          <w:b w:val="0"/>
          <w:sz w:val="28"/>
        </w:rPr>
        <w:t xml:space="preserve"> или приостановлении предварительного следствия по </w:t>
      </w:r>
      <w:r>
        <w:rPr>
          <w:rFonts w:ascii="Times New Roman" w:hAnsi="Times New Roman"/>
          <w:b/>
          <w:sz w:val="28"/>
        </w:rPr>
        <w:t>п. 2, 3, 3.1, 4 ч. 1 ст. 208 УПК РФ (за исключением дел ППЛ)</w:t>
      </w:r>
      <w:r>
        <w:rPr>
          <w:rFonts w:ascii="Times New Roman" w:hAnsi="Times New Roman"/>
          <w:b w:val="0"/>
          <w:sz w:val="28"/>
        </w:rPr>
        <w:t>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>
        <w:rPr>
          <w:rFonts w:ascii="Times New Roman" w:hAnsi="Times New Roman"/>
          <w:b/>
          <w:sz w:val="28"/>
        </w:rPr>
        <w:t>, в том числе по уголовным делам, указанным в пункте 2 настоящего приказа</w:t>
      </w:r>
      <w:r>
        <w:rPr>
          <w:rFonts w:ascii="Times New Roman" w:hAnsi="Times New Roman"/>
          <w:b w:val="0"/>
          <w:sz w:val="28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5.7.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(за исключением уголовных дел, указанных в пункте 2 настоящего приказа) инициировать служебные проверки и рассматривать вопрос об ответственности должностного лица, принявшего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уголовным делам, отнесенным настоящим приказом к ведению контрольно-следственного отдела).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5.14. По уголовным делам, указанным в </w:t>
      </w:r>
      <w:r>
        <w:rPr>
          <w:rFonts w:ascii="Times New Roman" w:hAnsi="Times New Roman"/>
          <w:b/>
          <w:sz w:val="28"/>
        </w:rPr>
        <w:t>подпунктах 2.1–2.3</w:t>
      </w:r>
      <w:r>
        <w:rPr>
          <w:rFonts w:ascii="Times New Roman" w:hAnsi="Times New Roman"/>
          <w:b w:val="0"/>
          <w:sz w:val="28"/>
        </w:rPr>
        <w:t xml:space="preserve"> пункта 2 настоящего приказа, за исключением уголовных дел о преступлениях, совершенных в прошлые годы, </w:t>
      </w:r>
      <w:r>
        <w:rPr>
          <w:rFonts w:ascii="Times New Roman" w:hAnsi="Times New Roman"/>
          <w:b/>
          <w:sz w:val="28"/>
        </w:rPr>
        <w:t>с момента появления в уголовном деле подозреваемого или обвиняемого</w:t>
      </w:r>
      <w:r>
        <w:rPr>
          <w:rFonts w:ascii="Times New Roman" w:hAnsi="Times New Roman"/>
          <w:b w:val="0"/>
          <w:sz w:val="28"/>
        </w:rPr>
        <w:t xml:space="preserve"> процессуальный контроль за расследованием осуществляется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5.15. </w:t>
      </w:r>
      <w:r>
        <w:rPr>
          <w:rFonts w:ascii="Times New Roman" w:hAnsi="Times New Roman"/>
          <w:b/>
          <w:sz w:val="28"/>
        </w:rPr>
        <w:t>Рассматривать жалобы и обращения граждан по уголовным делам следственных отделов, в том числе по уголовным делам, указанным в пункте 2 настоящего приказа, истребуя у отдела криминалистики справки, копии указаний и иную информацию для мотивированного ответа. Жалобы и обращения по уголовным делам отделов по расследованию особо важных дел не рассматривать.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5.16. </w:t>
      </w:r>
      <w:r>
        <w:rPr>
          <w:rFonts w:ascii="Times New Roman" w:hAnsi="Times New Roman"/>
          <w:b/>
          <w:sz w:val="28"/>
        </w:rPr>
        <w:t>В течение 15 суток со дня вступления настоящего приказа в силу передать в отдел криминалистики и принять от него по акту контрольные производства, контрольные поручения и материалы по уголовным делам в соответствии с настоящим приказом.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6.1. Обеспечить участие следователей-криминалистов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 уголовным делам о тяжких и особо тяжких преступлениях, совершенных в условиях неочевидности,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>
        <w:rPr>
          <w:rFonts w:ascii="Times New Roman" w:hAnsi="Times New Roman"/>
          <w:b/>
          <w:sz w:val="28"/>
        </w:rPr>
        <w:t>, указанным в пункте 2 настоящего приказа</w:t>
      </w:r>
      <w:r>
        <w:rPr>
          <w:rFonts w:ascii="Times New Roman" w:hAnsi="Times New Roman"/>
          <w:b w:val="0"/>
          <w:sz w:val="28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По иным уголовным делам оказывать следователям практическую и методическую помощь в выборе экспертных учреждений (экспертов, специалистов), назначении судебных экспертиз и организации исследований, взаимодействовать с экспертными учреждениями по письменному запросу руководителя (заместителя руководителя) следственного отдела, отдела по расследованию особо важных дел или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6.3. Организовать изучение уголовных дел, указанных в пункте 2 настоящего приказа, находящихся в производстве следственных отделов, в течение 10 суток со дня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выявленных необоснованно в процессе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срокам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6.9. По уголовным делам, указанным в </w:t>
      </w:r>
      <w:r>
        <w:rPr>
          <w:rFonts w:ascii="Times New Roman" w:hAnsi="Times New Roman"/>
          <w:b/>
          <w:sz w:val="28"/>
        </w:rPr>
        <w:t>подпунктах 2.1–2.3</w:t>
      </w:r>
      <w:r>
        <w:rPr>
          <w:rFonts w:ascii="Times New Roman" w:hAnsi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/>
          <w:b/>
          <w:sz w:val="28"/>
        </w:rPr>
        <w:t>за исключением уголовных дел о преступлениях, совершенных в прошлые годы, с момента появления в уголовном деле подозреваемого или обвиняемого</w:t>
      </w:r>
      <w:r>
        <w:rPr>
          <w:rFonts w:ascii="Times New Roman" w:hAnsi="Times New Roman"/>
          <w:b w:val="0"/>
          <w:sz w:val="28"/>
        </w:rPr>
        <w:t xml:space="preserve"> процессуальный контроль за расследованием осуществлять контрольно-следственному отделу.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</w:t>
      </w:r>
      <w:r>
        <w:rPr>
          <w:rFonts w:ascii="Times New Roman" w:hAnsi="Times New Roman"/>
          <w:b/>
          <w:sz w:val="28"/>
        </w:rPr>
        <w:t>, в порядке, предусмотренном пунктом 3.17 настоящего приказа,</w:t>
      </w:r>
      <w:r>
        <w:rPr>
          <w:rFonts w:ascii="Times New Roman" w:hAnsi="Times New Roman"/>
          <w:b w:val="0"/>
          <w:sz w:val="28"/>
        </w:rPr>
        <w:t xml:space="preserve"> а также уголовных дел всех категорий, поступивших с проектами постановлений о приостановлении предварительного следствия по </w:t>
      </w:r>
      <w:r>
        <w:rPr>
          <w:rFonts w:ascii="Times New Roman" w:hAnsi="Times New Roman"/>
          <w:b/>
          <w:sz w:val="28"/>
        </w:rPr>
        <w:t>п. 1 ч. 1 ст. 208 УПК РФ, а по делам ППЛ – также по п. 2, 3, 3.1, 4 ч. 1 ст. 208 УПК РФ</w:t>
      </w:r>
      <w:r>
        <w:rPr>
          <w:rFonts w:ascii="Times New Roman" w:hAnsi="Times New Roman"/>
          <w:b w:val="0"/>
          <w:sz w:val="28"/>
        </w:rPr>
        <w:t xml:space="preserve">. </w:t>
      </w:r>
      <w:r>
        <w:rPr>
          <w:rFonts w:ascii="Times New Roman" w:hAnsi="Times New Roman"/>
          <w:b/>
          <w:sz w:val="28"/>
        </w:rPr>
        <w:t>Согласование приостановления предварительного следствия по уголовным делам, не указанным в пункте 2 настоящего приказа, осуществляется без принятия процессуального контроля отделом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6.11. По каждому факту возвращения уголовного дела (указанного в п. 2 настоящего приказа)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6.12. По каждому факту направления уголовного дела (указанного в пункте 2 настоящего приказа) в суд после отмены прокурором решения о прекращении уголовного дела (уголовного преследования) либо о приостановлении предварительного следствия проводить служебные проверки и рассматривать вопрос об ответственности должностного лица, принявшего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уголовным делам, отнесенным настоящим приказом к ведению отдела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6.19. Анализировать работу по принятию мер к раскрытию и расследованию преступлений по делам ППЛ (подпункт 2.4 пункта 2 настоящего приказа).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подведомственных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6.21. В течение 15 суток со дня вступления настоящего приказа в силу принять от контрольно-следственного отдела следственного управления по акту, предусмотренному пунктом 5.16 настоящего приказа, контрольные производства, контрольные поручения и материалы по уголовным делам, указанным в пункте 2 настоящего приказа, и передать контрольно-следственному отделу контрольные производства по уголовным делам, по которым процессуальный контроль осуществляется контрольно-следственным отделом в соответствии с пунктами 5.14 и 6.9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(контрольно-следственного отдела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делам, указанным в пункте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9. Положения настоящего приказа вступают в </w:t>
      </w:r>
      <w:r>
        <w:rPr>
          <w:rFonts w:ascii="Times New Roman" w:hAnsi="Times New Roman"/>
          <w:b/>
          <w:sz w:val="28"/>
        </w:rPr>
        <w:t>силу со дня его подписания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следственного управления</w:t>
      </w:r>
    </w:p>
    <w:p>
      <w:pPr>
        <w:ind w:firstLine="0"/>
      </w:pPr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Принятые меры процессуального принуждения и обеспечительного характера (ст. 104.1–104.3 УК РФ, ст. 115, 118 УПК РФ)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уголовных дел, направленных в порядке ч. 6 ст. 220 УПК РФ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уголовных дел, направленных в порядке п. 1 ч. 1 ст. 221 УПК РФ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уголовных дел, возвращенных в порядке п. 2 ч. 1 ст. 221 и ч. 1 ст. 237 УПК РФ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Сведения о наиболее значимых уголовных делах, сроках исполнения поручений и имеющихся проблемных вопросах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240" w:after="0" w:line="240" w:lineRule="auto"/>
        <w:ind w:firstLine="0"/>
        <w:jc w:val="left"/>
      </w:pPr>
      <w:r>
        <w:rPr>
          <w:rFonts w:ascii="Times New Roman" w:hAnsi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