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6"/>
        </w:rPr>
        <w:t>МЕТОДИЧЕСКОЕ ПОСОБИЕ ПО МАССОВОМУ ПОДБОРУ ПЕРСОНАЛА</w:t>
      </w:r>
    </w:p>
    <w:p>
      <w:pPr>
        <w:spacing w:after="80"/>
        <w:jc w:val="center"/>
      </w:pPr>
      <w:r>
        <w:rPr>
          <w:rFonts w:ascii="Times New Roman" w:hAnsi="Times New Roman"/>
          <w:b/>
          <w:sz w:val="30"/>
        </w:rPr>
        <w:t>на производство беспилотных летательных аппаратов</w:t>
      </w:r>
    </w:p>
    <w:p>
      <w:pPr>
        <w:spacing w:after="40"/>
        <w:jc w:val="center"/>
      </w:pPr>
      <w:r>
        <w:rPr>
          <w:rFonts w:ascii="Times New Roman" w:hAnsi="Times New Roman"/>
          <w:b w:val="0"/>
          <w:sz w:val="26"/>
        </w:rPr>
        <w:t>г. Ростов-на-Дону</w:t>
      </w:r>
    </w:p>
    <w:p>
      <w:pPr>
        <w:spacing w:after="20"/>
        <w:jc w:val="center"/>
      </w:pPr>
      <w:r>
        <w:rPr>
          <w:rFonts w:ascii="Times New Roman" w:hAnsi="Times New Roman"/>
          <w:b w:val="0"/>
          <w:sz w:val="24"/>
        </w:rPr>
        <w:t>Стратегия подбора, скрипты коммуникаций, работа со сдельной оплатой,</w:t>
      </w:r>
    </w:p>
    <w:p>
      <w:pPr>
        <w:spacing w:after="400"/>
        <w:jc w:val="center"/>
      </w:pPr>
      <w:r>
        <w:rPr>
          <w:rFonts w:ascii="Times New Roman" w:hAnsi="Times New Roman"/>
          <w:b w:val="0"/>
          <w:sz w:val="24"/>
        </w:rPr>
        <w:t>юридические нюансы, онбординг и удержание</w:t>
      </w:r>
    </w:p>
    <w:p>
      <w:pPr>
        <w:jc w:val="center"/>
      </w:pPr>
      <w:r>
        <w:rPr>
          <w:i/>
          <w:sz w:val="24"/>
        </w:rPr>
        <w:t>2026 год</w:t>
      </w:r>
    </w:p>
    <w:p>
      <w:r>
        <w:br w:type="page"/>
      </w:r>
    </w:p>
    <w:p>
      <w:pPr>
        <w:spacing w:before="360" w:after="200"/>
      </w:pPr>
      <w:r>
        <w:rPr>
          <w:b/>
          <w:color w:val="1F3A5F"/>
          <w:sz w:val="32"/>
        </w:rPr>
        <w:t>Содержание</w:t>
      </w:r>
    </w:p>
    <w:p>
      <w:pPr>
        <w:pStyle w:val="ListBullet"/>
        <w:spacing w:after="60"/>
        <w:ind w:left="340"/>
      </w:pPr>
      <w:r>
        <w:rPr>
          <w:sz w:val="24"/>
        </w:rPr>
        <w:t>Раздел 1. Обзор производственных позиций, на которые ведется подбор</w:t>
      </w:r>
    </w:p>
    <w:p>
      <w:pPr>
        <w:pStyle w:val="ListBullet"/>
        <w:spacing w:after="60"/>
        <w:ind w:left="340"/>
      </w:pPr>
      <w:r>
        <w:rPr>
          <w:sz w:val="24"/>
        </w:rPr>
        <w:t>Раздел 2. Стратегия массового подбора и воронка найма</w:t>
      </w:r>
    </w:p>
    <w:p>
      <w:pPr>
        <w:pStyle w:val="ListBullet"/>
        <w:spacing w:after="60"/>
        <w:ind w:left="340"/>
      </w:pPr>
      <w:r>
        <w:rPr>
          <w:sz w:val="24"/>
        </w:rPr>
        <w:t>Раздел 3. Источники кандидатов в Ростове-на-Дону</w:t>
      </w:r>
    </w:p>
    <w:p>
      <w:pPr>
        <w:pStyle w:val="ListBullet"/>
        <w:spacing w:after="60"/>
        <w:ind w:left="340"/>
      </w:pPr>
      <w:r>
        <w:rPr>
          <w:sz w:val="24"/>
        </w:rPr>
        <w:t>Раздел 4. Тексты вакансий (шаблоны для HH.ru, Авито, Telegram/VK)</w:t>
      </w:r>
    </w:p>
    <w:p>
      <w:pPr>
        <w:pStyle w:val="ListBullet"/>
        <w:spacing w:after="60"/>
        <w:ind w:left="340"/>
      </w:pPr>
      <w:r>
        <w:rPr>
          <w:sz w:val="24"/>
        </w:rPr>
        <w:t>Раздел 5. Скрипты телефонных переговоров и переписки</w:t>
      </w:r>
    </w:p>
    <w:p>
      <w:pPr>
        <w:pStyle w:val="ListBullet"/>
        <w:spacing w:after="60"/>
        <w:ind w:left="340"/>
      </w:pPr>
      <w:r>
        <w:rPr>
          <w:sz w:val="24"/>
        </w:rPr>
        <w:t>Раздел 6. Специфика сдельной оплаты труда и работа с этим возражением</w:t>
      </w:r>
    </w:p>
    <w:p>
      <w:pPr>
        <w:pStyle w:val="ListBullet"/>
        <w:spacing w:after="60"/>
        <w:ind w:left="340"/>
      </w:pPr>
      <w:r>
        <w:rPr>
          <w:sz w:val="24"/>
        </w:rPr>
        <w:t>Раздел 7. Юридические нюансы оформления</w:t>
      </w:r>
    </w:p>
    <w:p>
      <w:pPr>
        <w:pStyle w:val="ListBullet"/>
        <w:spacing w:after="60"/>
        <w:ind w:left="340"/>
      </w:pPr>
      <w:r>
        <w:rPr>
          <w:sz w:val="24"/>
        </w:rPr>
        <w:t>Раздел 8. Онбординг и удержание новых сотрудников</w:t>
      </w:r>
    </w:p>
    <w:p>
      <w:pPr>
        <w:pStyle w:val="ListBullet"/>
        <w:spacing w:after="60"/>
        <w:ind w:left="340"/>
      </w:pPr>
      <w:r>
        <w:rPr>
          <w:sz w:val="24"/>
        </w:rPr>
        <w:t>Раздел 9. Быстрый словарь производственных терминов</w:t>
      </w:r>
    </w:p>
    <w:p>
      <w:pPr>
        <w:pStyle w:val="ListBullet"/>
        <w:spacing w:after="60"/>
        <w:ind w:left="340"/>
      </w:pPr>
      <w:r>
        <w:rPr>
          <w:sz w:val="24"/>
        </w:rPr>
        <w:t>Раздел 10. Тайм-менеджмент рекрутера и метрики подбора</w:t>
      </w:r>
    </w:p>
    <w:p>
      <w:r>
        <w:br w:type="page"/>
      </w:r>
    </w:p>
    <w:p>
      <w:pPr>
        <w:spacing w:before="360" w:after="200"/>
      </w:pPr>
      <w:r>
        <w:rPr>
          <w:b/>
          <w:color w:val="1F3A5F"/>
          <w:sz w:val="32"/>
        </w:rPr>
        <w:t>Раздел 1. Обзор производственных позиций, на которые ведется подбор</w:t>
      </w:r>
    </w:p>
    <w:p>
      <w:pPr>
        <w:spacing w:after="200"/>
      </w:pPr>
      <w:r>
        <w:rPr>
          <w:b w:val="0"/>
          <w:i w:val="0"/>
          <w:sz w:val="24"/>
        </w:rPr>
        <w:t>Ниже приведен типовой перечень рабочих специальностей производства беспилотных летательных аппаратов с кратким описанием функционала каждой позиции. Перечень основан на положениях Единого тарифно-квалификационного справочника работ и профессий рабочих (ЕТКС) и профессиональных стандартов Минтруда России по смежным отраслям (радиоэлектроника, авиастроение, работы с полимерными композиционными материалами). Конкретный состав позиций и названия должностей в вашей компании могут отличаться — используйте этот раздел как ориентир и адаптируйте формулировки под штатное расписание вашего предприятия.</w:t>
      </w:r>
    </w:p>
    <w:p>
      <w:pPr>
        <w:spacing w:after="160"/>
      </w:pPr>
      <w:r>
        <w:rPr>
          <w:b/>
          <w:sz w:val="24"/>
        </w:rPr>
        <w:t xml:space="preserve">Слесарь-сборщик. </w:t>
      </w:r>
      <w:r>
        <w:rPr>
          <w:b w:val="0"/>
          <w:sz w:val="24"/>
        </w:rPr>
        <w:t>Механическая сборка узлов и агрегатов планера, корпусных деталей и механизмов по чертежам и технологическим картам: подгонка деталей, установка крепежа, болтовые и заклепочные соединения, контроль допусков и посадок.</w:t>
      </w:r>
    </w:p>
    <w:p>
      <w:pPr>
        <w:spacing w:after="160"/>
      </w:pPr>
      <w:r>
        <w:rPr>
          <w:b/>
          <w:sz w:val="24"/>
        </w:rPr>
        <w:t xml:space="preserve">Монтажник радиоэлектронной аппаратуры и приборов (РЭА). </w:t>
      </w:r>
      <w:r>
        <w:rPr>
          <w:b w:val="0"/>
          <w:sz w:val="24"/>
        </w:rPr>
        <w:t>Монтаж и пайка электронных узлов, печатных плат, разъемов и жгутов по монтажным схемам, формовка выводов компонентов, работа с ручным и полуавтоматическим паяльным оборудованием, визуальный контроль качества пайки.</w:t>
      </w:r>
    </w:p>
    <w:p>
      <w:pPr>
        <w:spacing w:after="160"/>
      </w:pPr>
      <w:r>
        <w:rPr>
          <w:b/>
          <w:sz w:val="24"/>
        </w:rPr>
        <w:t xml:space="preserve">Электромонтажник жгутов и кабельных сетей. </w:t>
      </w:r>
      <w:r>
        <w:rPr>
          <w:b w:val="0"/>
          <w:sz w:val="24"/>
        </w:rPr>
        <w:t>Изготовление и вязка электрических жгутов по шаблонам, разделка и распайка кабелей, маркировка проводов, прозвонка цепей на обрыв и короткое замыкание.</w:t>
      </w:r>
    </w:p>
    <w:p>
      <w:pPr>
        <w:spacing w:after="160"/>
      </w:pPr>
      <w:r>
        <w:rPr>
          <w:b/>
          <w:sz w:val="24"/>
        </w:rPr>
        <w:t xml:space="preserve">Регулировщик радиоэлектронной аппаратуры и приборов. </w:t>
      </w:r>
      <w:r>
        <w:rPr>
          <w:b w:val="0"/>
          <w:sz w:val="24"/>
        </w:rPr>
        <w:t>Электрическая и механическая регулировка, настройка и проверка электронных блоков и узлов по техническим условиям с применением контрольно-измерительных приборов (осциллограф, мультиметр, генератор сигналов).</w:t>
      </w:r>
    </w:p>
    <w:p>
      <w:pPr>
        <w:spacing w:after="160"/>
      </w:pPr>
      <w:r>
        <w:rPr>
          <w:b/>
          <w:sz w:val="24"/>
        </w:rPr>
        <w:t xml:space="preserve">Оператор станков с ЧПУ. </w:t>
      </w:r>
      <w:r>
        <w:rPr>
          <w:b w:val="0"/>
          <w:sz w:val="24"/>
        </w:rPr>
        <w:t>Ведение процесса механической обработки деталей на станках с числовым программным управлением, контроль качества обработки, смена инструмента, работа по управляющим программам и чертежам.</w:t>
      </w:r>
    </w:p>
    <w:p>
      <w:pPr>
        <w:spacing w:after="160"/>
      </w:pPr>
      <w:r>
        <w:rPr>
          <w:b/>
          <w:sz w:val="24"/>
        </w:rPr>
        <w:t xml:space="preserve">Оператор/укладчик по композиционным материалам (стеклопластик, углепластик). </w:t>
      </w:r>
      <w:r>
        <w:rPr>
          <w:b w:val="0"/>
          <w:sz w:val="24"/>
        </w:rPr>
        <w:t>Раскрой и выкладка препрега или стеклоткани на оснастку, пропитка связующим составом, работа с вакуумными мешками и автоклавом, формование деталей корпуса и обшивки беспилотника.</w:t>
      </w:r>
    </w:p>
    <w:p>
      <w:pPr>
        <w:spacing w:after="160"/>
      </w:pPr>
      <w:r>
        <w:rPr>
          <w:b/>
          <w:sz w:val="24"/>
        </w:rPr>
        <w:t xml:space="preserve">Контролер отдела технического контроля (ОТК). </w:t>
      </w:r>
      <w:r>
        <w:rPr>
          <w:b w:val="0"/>
          <w:sz w:val="24"/>
        </w:rPr>
        <w:t>Приемочный контроль деталей, узлов и готовых изделий на соответствие чертежам и техническим условиям с применением измерительного инструмента, оформление документации по браку.</w:t>
      </w:r>
    </w:p>
    <w:p>
      <w:pPr>
        <w:spacing w:after="160"/>
      </w:pPr>
      <w:r>
        <w:rPr>
          <w:b/>
          <w:sz w:val="24"/>
        </w:rPr>
        <w:t xml:space="preserve">Кладовщик / комплектовщик производственного склада. </w:t>
      </w:r>
      <w:r>
        <w:rPr>
          <w:b w:val="0"/>
          <w:sz w:val="24"/>
        </w:rPr>
        <w:t>Прием, хранение, учет и выдача комплектующих и материалов в производство, комплектация заказов по накладным, участие в инвентаризациях, ведение складской документации.</w:t>
      </w:r>
    </w:p>
    <w:p>
      <w:pPr>
        <w:spacing w:after="160"/>
      </w:pPr>
      <w:r>
        <w:rPr>
          <w:b/>
          <w:sz w:val="24"/>
        </w:rPr>
        <w:t xml:space="preserve">Маляр (окраска изделий и металлоконструкций). </w:t>
      </w:r>
      <w:r>
        <w:rPr>
          <w:b w:val="0"/>
          <w:sz w:val="24"/>
        </w:rPr>
        <w:t>Подготовка поверхности, грунтование и окраска деталей и готовых изделий с соблюдением технологии нанесения лакокрасочных материалов, включая работу с распылителем.</w:t>
      </w:r>
    </w:p>
    <w:p>
      <w:pPr>
        <w:spacing w:after="160"/>
      </w:pPr>
      <w:r>
        <w:rPr>
          <w:b/>
          <w:sz w:val="24"/>
        </w:rPr>
        <w:t xml:space="preserve">Наладчик / настройщик оборудования. </w:t>
      </w:r>
      <w:r>
        <w:rPr>
          <w:b w:val="0"/>
          <w:sz w:val="24"/>
        </w:rPr>
        <w:t>Наладка и подналадка технологического оборудования (станков, паяльных установок, вакуумного оборудования), устранение мелких неисправностей, инструктаж операторов.</w:t>
      </w:r>
    </w:p>
    <w:p>
      <w:pPr>
        <w:spacing w:after="120"/>
      </w:pPr>
      <w:r>
        <w:rPr>
          <w:b w:val="0"/>
          <w:i w:val="0"/>
          <w:sz w:val="24"/>
        </w:rPr>
        <w:t>Для трех наиболее массовых позиций — слесарь-сборщик, монтажник РЭА и оператор по композиционным материалам — подготовлены отдельные подробные вопросники с критериями оценки (см. отдельные файлы комплекта). Для остальных должностей в настоящей методичке приведен единый универсальный подход к собеседованию, применимый с минимальной адаптацией под конкретную специальность.</w:t>
      </w:r>
    </w:p>
    <w:p>
      <w:r>
        <w:br w:type="page"/>
      </w:r>
    </w:p>
    <w:p>
      <w:pPr>
        <w:spacing w:before="360" w:after="200"/>
      </w:pPr>
      <w:r>
        <w:rPr>
          <w:b/>
          <w:color w:val="1F3A5F"/>
          <w:sz w:val="32"/>
        </w:rPr>
        <w:t>Раздел 2. Стратегия массового подбора и воронка найма</w:t>
      </w:r>
    </w:p>
    <w:p>
      <w:pPr>
        <w:spacing w:before="240" w:after="120"/>
      </w:pPr>
      <w:r>
        <w:rPr>
          <w:b/>
          <w:color w:val="2E5383"/>
          <w:sz w:val="27"/>
        </w:rPr>
        <w:t>2.1. Логика воронки</w:t>
      </w:r>
    </w:p>
    <w:p>
      <w:pPr>
        <w:spacing w:after="160"/>
      </w:pPr>
      <w:r>
        <w:rPr>
          <w:b w:val="0"/>
          <w:i w:val="0"/>
          <w:sz w:val="24"/>
        </w:rPr>
        <w:t>При подборе рабочих специальностей на сдельную оплату воронка широкая на входе (много откликов) и с повышенным отсевом на этапе, когда кандидат узнает про отсутствие фиксированного оклада. Ниже приведены ориентировочные нормативы конверсии, которые стоит применять как стартовую точку и корректировать после накопления собственной статистики за 1-2 месяца работы.</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c>
          <w:tcPr>
            <w:tcW w:type="dxa" w:w="3402"/>
            <w:shd w:val="clear" w:color="auto" w:fill="D9E2F3"/>
          </w:tcPr>
          <w:p>
            <w:r>
              <w:rPr>
                <w:b/>
                <w:sz w:val="22"/>
              </w:rPr>
              <w:t>Этап воронки</w:t>
            </w:r>
          </w:p>
        </w:tc>
        <w:tc>
          <w:tcPr>
            <w:tcW w:type="dxa" w:w="2551"/>
            <w:shd w:val="clear" w:color="auto" w:fill="D9E2F3"/>
          </w:tcPr>
          <w:p>
            <w:r>
              <w:rPr>
                <w:b/>
                <w:sz w:val="22"/>
              </w:rPr>
              <w:t>Конверсия к предыдущему этапу</w:t>
            </w:r>
          </w:p>
        </w:tc>
        <w:tc>
          <w:tcPr>
            <w:tcW w:type="dxa" w:w="3685"/>
            <w:shd w:val="clear" w:color="auto" w:fill="D9E2F3"/>
          </w:tcPr>
          <w:p>
            <w:r>
              <w:rPr>
                <w:b/>
                <w:sz w:val="22"/>
              </w:rPr>
              <w:t>Комментарий</w:t>
            </w:r>
          </w:p>
        </w:tc>
      </w:tr>
      <w:tr>
        <w:tc>
          <w:tcPr>
            <w:tcW w:type="dxa" w:w="3402"/>
          </w:tcPr>
          <w:p>
            <w:r>
              <w:rPr>
                <w:sz w:val="22"/>
              </w:rPr>
              <w:t>Отклик / резюме получен</w:t>
            </w:r>
          </w:p>
        </w:tc>
        <w:tc>
          <w:tcPr>
            <w:tcW w:type="dxa" w:w="2551"/>
          </w:tcPr>
          <w:p>
            <w:r>
              <w:rPr>
                <w:sz w:val="22"/>
              </w:rPr>
              <w:t>100%</w:t>
            </w:r>
          </w:p>
        </w:tc>
        <w:tc>
          <w:tcPr>
            <w:tcW w:type="dxa" w:w="3685"/>
          </w:tcPr>
          <w:p>
            <w:r>
              <w:rPr>
                <w:sz w:val="22"/>
              </w:rPr>
              <w:t>Базовая точка отсчета</w:t>
            </w:r>
          </w:p>
        </w:tc>
      </w:tr>
      <w:tr>
        <w:tc>
          <w:tcPr>
            <w:tcW w:type="dxa" w:w="3402"/>
          </w:tcPr>
          <w:p>
            <w:r>
              <w:rPr>
                <w:sz w:val="22"/>
              </w:rPr>
              <w:t>Дозвонились до кандидата</w:t>
            </w:r>
          </w:p>
        </w:tc>
        <w:tc>
          <w:tcPr>
            <w:tcW w:type="dxa" w:w="2551"/>
          </w:tcPr>
          <w:p>
            <w:r>
              <w:rPr>
                <w:sz w:val="22"/>
              </w:rPr>
              <w:t>55-65%</w:t>
            </w:r>
          </w:p>
        </w:tc>
        <w:tc>
          <w:tcPr>
            <w:tcW w:type="dxa" w:w="3685"/>
          </w:tcPr>
          <w:p>
            <w:r>
              <w:rPr>
                <w:sz w:val="22"/>
              </w:rPr>
              <w:t>Часть номеров не отвечает или неактуальна</w:t>
            </w:r>
          </w:p>
        </w:tc>
      </w:tr>
      <w:tr>
        <w:tc>
          <w:tcPr>
            <w:tcW w:type="dxa" w:w="3402"/>
          </w:tcPr>
          <w:p>
            <w:r>
              <w:rPr>
                <w:sz w:val="22"/>
              </w:rPr>
              <w:t>Кандидат согласился на встречу</w:t>
            </w:r>
          </w:p>
        </w:tc>
        <w:tc>
          <w:tcPr>
            <w:tcW w:type="dxa" w:w="2551"/>
          </w:tcPr>
          <w:p>
            <w:r>
              <w:rPr>
                <w:sz w:val="22"/>
              </w:rPr>
              <w:t>45-55%</w:t>
            </w:r>
          </w:p>
        </w:tc>
        <w:tc>
          <w:tcPr>
            <w:tcW w:type="dxa" w:w="3685"/>
          </w:tcPr>
          <w:p>
            <w:r>
              <w:rPr>
                <w:sz w:val="22"/>
              </w:rPr>
              <w:t>Основной отсев из-за сдельной оплаты происходит именно здесь</w:t>
            </w:r>
          </w:p>
        </w:tc>
      </w:tr>
      <w:tr>
        <w:tc>
          <w:tcPr>
            <w:tcW w:type="dxa" w:w="3402"/>
          </w:tcPr>
          <w:p>
            <w:r>
              <w:rPr>
                <w:sz w:val="22"/>
              </w:rPr>
              <w:t>Кандидат дошел до собеседования</w:t>
            </w:r>
          </w:p>
        </w:tc>
        <w:tc>
          <w:tcPr>
            <w:tcW w:type="dxa" w:w="2551"/>
          </w:tcPr>
          <w:p>
            <w:r>
              <w:rPr>
                <w:sz w:val="22"/>
              </w:rPr>
              <w:t>55-65%</w:t>
            </w:r>
          </w:p>
        </w:tc>
        <w:tc>
          <w:tcPr>
            <w:tcW w:type="dxa" w:w="3685"/>
          </w:tcPr>
          <w:p>
            <w:r>
              <w:rPr>
                <w:sz w:val="22"/>
              </w:rPr>
              <w:t>Норма "не-дошел" 30-40%, снижается за счет напоминаний</w:t>
            </w:r>
          </w:p>
        </w:tc>
      </w:tr>
      <w:tr>
        <w:tc>
          <w:tcPr>
            <w:tcW w:type="dxa" w:w="3402"/>
          </w:tcPr>
          <w:p>
            <w:r>
              <w:rPr>
                <w:sz w:val="22"/>
              </w:rPr>
              <w:t>Прошел собеседование, получил оффер</w:t>
            </w:r>
          </w:p>
        </w:tc>
        <w:tc>
          <w:tcPr>
            <w:tcW w:type="dxa" w:w="2551"/>
          </w:tcPr>
          <w:p>
            <w:r>
              <w:rPr>
                <w:sz w:val="22"/>
              </w:rPr>
              <w:t>60-70%</w:t>
            </w:r>
          </w:p>
        </w:tc>
        <w:tc>
          <w:tcPr>
            <w:tcW w:type="dxa" w:w="3685"/>
          </w:tcPr>
          <w:p>
            <w:r>
              <w:rPr>
                <w:sz w:val="22"/>
              </w:rPr>
              <w:t>Не подходит по адекватности, здоровью, мотивации</w:t>
            </w:r>
          </w:p>
        </w:tc>
      </w:tr>
      <w:tr>
        <w:tc>
          <w:tcPr>
            <w:tcW w:type="dxa" w:w="3402"/>
          </w:tcPr>
          <w:p>
            <w:r>
              <w:rPr>
                <w:sz w:val="22"/>
              </w:rPr>
              <w:t>Вышел на работу в оговоренный день</w:t>
            </w:r>
          </w:p>
        </w:tc>
        <w:tc>
          <w:tcPr>
            <w:tcW w:type="dxa" w:w="2551"/>
          </w:tcPr>
          <w:p>
            <w:r>
              <w:rPr>
                <w:sz w:val="22"/>
              </w:rPr>
              <w:t>75-85%</w:t>
            </w:r>
          </w:p>
        </w:tc>
        <w:tc>
          <w:tcPr>
            <w:tcW w:type="dxa" w:w="3685"/>
          </w:tcPr>
          <w:p>
            <w:r>
              <w:rPr>
                <w:sz w:val="22"/>
              </w:rPr>
              <w:t>Часть офферов срывается из-за конкурирующих предложений</w:t>
            </w:r>
          </w:p>
        </w:tc>
      </w:tr>
    </w:tbl>
    <w:p>
      <w:pPr>
        <w:spacing w:after="200"/>
      </w:pPr>
      <w:r>
        <w:rPr>
          <w:b w:val="0"/>
          <w:i w:val="0"/>
          <w:sz w:val="24"/>
        </w:rPr>
        <w:t>Итоговая конверсия "отклик — выход на работу" в такой модели составляет примерно 5-8%. Это значит, что для стабильного закрытия 20 выходов в месяц требуется около 300-400 первичных откликов, то есть 15-20 новых контактов в рабочий день при 20-22 рабочих днях в месяце.</w:t>
      </w:r>
    </w:p>
    <w:p>
      <w:pPr>
        <w:spacing w:before="240" w:after="120"/>
      </w:pPr>
      <w:r>
        <w:rPr>
          <w:b/>
          <w:color w:val="2E5383"/>
          <w:sz w:val="27"/>
        </w:rPr>
        <w:t>2.2. Суточные нормативы на одного рекрутера</w:t>
      </w:r>
    </w:p>
    <w:tbl>
      <w:tblPr>
        <w:tblStyle w:val="TableGrid"/>
        <w:tblW w:type="auto" w:w="0"/>
        <w:jc w:val="center"/>
        <w:tblLayout w:type="fixed"/>
        <w:tblLook w:firstColumn="1" w:firstRow="1" w:lastColumn="0" w:lastRow="0" w:noHBand="0" w:noVBand="1" w:val="04A0"/>
        <w:tblLayout w:type="fixed"/>
      </w:tblPr>
      <w:tblGrid>
        <w:gridCol w:w="4986"/>
        <w:gridCol w:w="4986"/>
      </w:tblGrid>
      <w:tr>
        <w:tc>
          <w:tcPr>
            <w:tcW w:type="dxa" w:w="5669"/>
            <w:shd w:val="clear" w:color="auto" w:fill="D9E2F3"/>
          </w:tcPr>
          <w:p>
            <w:r>
              <w:rPr>
                <w:b/>
                <w:sz w:val="22"/>
              </w:rPr>
              <w:t>Действие</w:t>
            </w:r>
          </w:p>
        </w:tc>
        <w:tc>
          <w:tcPr>
            <w:tcW w:type="dxa" w:w="3969"/>
            <w:shd w:val="clear" w:color="auto" w:fill="D9E2F3"/>
          </w:tcPr>
          <w:p>
            <w:r>
              <w:rPr>
                <w:b/>
                <w:sz w:val="22"/>
              </w:rPr>
              <w:t>Норма в день</w:t>
            </w:r>
          </w:p>
        </w:tc>
      </w:tr>
      <w:tr>
        <w:tc>
          <w:tcPr>
            <w:tcW w:type="dxa" w:w="5669"/>
          </w:tcPr>
          <w:p>
            <w:r>
              <w:rPr>
                <w:sz w:val="22"/>
              </w:rPr>
              <w:t>Новые лиды / отклики в обработке</w:t>
            </w:r>
          </w:p>
        </w:tc>
        <w:tc>
          <w:tcPr>
            <w:tcW w:type="dxa" w:w="3969"/>
          </w:tcPr>
          <w:p>
            <w:r>
              <w:rPr>
                <w:sz w:val="22"/>
              </w:rPr>
              <w:t>15-20</w:t>
            </w:r>
          </w:p>
        </w:tc>
      </w:tr>
      <w:tr>
        <w:tc>
          <w:tcPr>
            <w:tcW w:type="dxa" w:w="5669"/>
          </w:tcPr>
          <w:p>
            <w:r>
              <w:rPr>
                <w:sz w:val="22"/>
              </w:rPr>
              <w:t>Исходящие звонки</w:t>
            </w:r>
          </w:p>
        </w:tc>
        <w:tc>
          <w:tcPr>
            <w:tcW w:type="dxa" w:w="3969"/>
          </w:tcPr>
          <w:p>
            <w:r>
              <w:rPr>
                <w:sz w:val="22"/>
              </w:rPr>
              <w:t>25-35</w:t>
            </w:r>
          </w:p>
        </w:tc>
      </w:tr>
      <w:tr>
        <w:tc>
          <w:tcPr>
            <w:tcW w:type="dxa" w:w="5669"/>
          </w:tcPr>
          <w:p>
            <w:r>
              <w:rPr>
                <w:sz w:val="22"/>
              </w:rPr>
              <w:t>Записано на собеседование</w:t>
            </w:r>
          </w:p>
        </w:tc>
        <w:tc>
          <w:tcPr>
            <w:tcW w:type="dxa" w:w="3969"/>
          </w:tcPr>
          <w:p>
            <w:r>
              <w:rPr>
                <w:sz w:val="22"/>
              </w:rPr>
              <w:t>6-10</w:t>
            </w:r>
          </w:p>
        </w:tc>
      </w:tr>
      <w:tr>
        <w:tc>
          <w:tcPr>
            <w:tcW w:type="dxa" w:w="5669"/>
          </w:tcPr>
          <w:p>
            <w:r>
              <w:rPr>
                <w:sz w:val="22"/>
              </w:rPr>
              <w:t>Проведено собеседований</w:t>
            </w:r>
          </w:p>
        </w:tc>
        <w:tc>
          <w:tcPr>
            <w:tcW w:type="dxa" w:w="3969"/>
          </w:tcPr>
          <w:p>
            <w:r>
              <w:rPr>
                <w:sz w:val="22"/>
              </w:rPr>
              <w:t>3-6</w:t>
            </w:r>
          </w:p>
        </w:tc>
      </w:tr>
      <w:tr>
        <w:tc>
          <w:tcPr>
            <w:tcW w:type="dxa" w:w="5669"/>
          </w:tcPr>
          <w:p>
            <w:r>
              <w:rPr>
                <w:sz w:val="22"/>
              </w:rPr>
              <w:t>Сделано офферов</w:t>
            </w:r>
          </w:p>
        </w:tc>
        <w:tc>
          <w:tcPr>
            <w:tcW w:type="dxa" w:w="3969"/>
          </w:tcPr>
          <w:p>
            <w:r>
              <w:rPr>
                <w:sz w:val="22"/>
              </w:rPr>
              <w:t>1-3</w:t>
            </w:r>
          </w:p>
        </w:tc>
      </w:tr>
      <w:tr>
        <w:tc>
          <w:tcPr>
            <w:tcW w:type="dxa" w:w="5669"/>
          </w:tcPr>
          <w:p>
            <w:r>
              <w:rPr>
                <w:sz w:val="22"/>
              </w:rPr>
              <w:t>Вышло на работу (целевой показатель)</w:t>
            </w:r>
          </w:p>
        </w:tc>
        <w:tc>
          <w:tcPr>
            <w:tcW w:type="dxa" w:w="3969"/>
          </w:tcPr>
          <w:p>
            <w:r>
              <w:rPr>
                <w:sz w:val="22"/>
              </w:rPr>
              <w:t>1</w:t>
            </w:r>
          </w:p>
        </w:tc>
      </w:tr>
    </w:tbl>
    <w:p>
      <w:pPr>
        <w:spacing w:after="160"/>
      </w:pPr>
      <w:r>
        <w:rPr>
          <w:b w:val="0"/>
          <w:i w:val="0"/>
          <w:sz w:val="24"/>
        </w:rPr>
        <w:t>Если фактический объем обрабатываемых откликов существенно выше нормы, а выходов при этом мало — проблема почти всегда не в количестве лидов, а в конверсии: неверно выстроен разговор о сдельной оплате, неудобный график, слишком долгое принятие решения на стороне компании.</w:t>
      </w:r>
    </w:p>
    <w:p>
      <w:pPr>
        <w:spacing w:before="240" w:after="120"/>
      </w:pPr>
      <w:r>
        <w:rPr>
          <w:b/>
          <w:color w:val="2E5383"/>
          <w:sz w:val="27"/>
        </w:rPr>
        <w:t>2.3. Как выстроить процесс за первые 10 рабочих дней</w:t>
      </w:r>
    </w:p>
    <w:p>
      <w:pPr>
        <w:spacing w:before="160" w:after="80"/>
      </w:pPr>
      <w:r>
        <w:rPr>
          <w:b/>
          <w:i/>
          <w:color w:val="404040"/>
          <w:sz w:val="25"/>
        </w:rPr>
        <w:t>Дни 1-2. Подготовка "продукта вакансии"</w:t>
      </w:r>
    </w:p>
    <w:p>
      <w:pPr>
        <w:pStyle w:val="ListBullet"/>
        <w:spacing w:after="60"/>
        <w:ind w:left="340"/>
      </w:pPr>
      <w:r>
        <w:rPr>
          <w:sz w:val="24"/>
        </w:rPr>
        <w:t>Пройти по цехам, посмотреть на реальные операции по каждой открытой позиции</w:t>
      </w:r>
    </w:p>
    <w:p>
      <w:pPr>
        <w:pStyle w:val="ListBullet"/>
        <w:spacing w:after="60"/>
        <w:ind w:left="340"/>
      </w:pPr>
      <w:r>
        <w:rPr>
          <w:sz w:val="24"/>
        </w:rPr>
        <w:t>Узнать у мастеров участков нормы выработки новичка и опытного сотрудника, типовые расценки</w:t>
      </w:r>
    </w:p>
    <w:p>
      <w:pPr>
        <w:pStyle w:val="ListBullet"/>
        <w:spacing w:after="60"/>
        <w:ind w:left="340"/>
      </w:pPr>
      <w:r>
        <w:rPr>
          <w:sz w:val="24"/>
        </w:rPr>
        <w:t>Собрать калькулятор дохода для каждой сдельной позиции (см. Раздел 6)</w:t>
      </w:r>
    </w:p>
    <w:p>
      <w:pPr>
        <w:pStyle w:val="ListBullet"/>
        <w:spacing w:after="60"/>
        <w:ind w:left="340"/>
      </w:pPr>
      <w:r>
        <w:rPr>
          <w:sz w:val="24"/>
        </w:rPr>
        <w:t>Зафиксировать точный график работы, адрес, условия проезда, выдачу спецодежды, порядок обучения</w:t>
      </w:r>
    </w:p>
    <w:p>
      <w:pPr>
        <w:spacing w:before="160" w:after="80"/>
      </w:pPr>
      <w:r>
        <w:rPr>
          <w:b/>
          <w:i/>
          <w:color w:val="404040"/>
          <w:sz w:val="25"/>
        </w:rPr>
        <w:t>Дни 3-4. Настройка потока</w:t>
      </w:r>
    </w:p>
    <w:p>
      <w:pPr>
        <w:pStyle w:val="ListBullet"/>
        <w:spacing w:after="60"/>
        <w:ind w:left="340"/>
      </w:pPr>
      <w:r>
        <w:rPr>
          <w:sz w:val="24"/>
        </w:rPr>
        <w:t>Ввести единый маршрут кандидата: отклик — короткий телефонный скрининг 5-7 минут — запись на собеседование — собеседование по вопроснику — решение в течение 15-20 минут — оформление</w:t>
      </w:r>
    </w:p>
    <w:p>
      <w:pPr>
        <w:pStyle w:val="ListBullet"/>
        <w:spacing w:after="60"/>
        <w:ind w:left="340"/>
      </w:pPr>
      <w:r>
        <w:rPr>
          <w:sz w:val="24"/>
        </w:rPr>
        <w:t>Определить 2 фиксированных временных слота для очных встреч в день (например 11:00 и 15:30), чтобы не тратить время на согласование удобного времени с каждым кандидатом отдельно</w:t>
      </w:r>
    </w:p>
    <w:p>
      <w:pPr>
        <w:spacing w:before="160" w:after="80"/>
      </w:pPr>
      <w:r>
        <w:rPr>
          <w:b/>
          <w:i/>
          <w:color w:val="404040"/>
          <w:sz w:val="25"/>
        </w:rPr>
        <w:t>Дни 5-10. Масштабирование каналов</w:t>
      </w:r>
    </w:p>
    <w:p>
      <w:pPr>
        <w:pStyle w:val="ListBullet"/>
        <w:spacing w:after="60"/>
        <w:ind w:left="340"/>
      </w:pPr>
      <w:r>
        <w:rPr>
          <w:sz w:val="24"/>
        </w:rPr>
        <w:t>Запустить 4-6 источников кандидатов параллельно (см. Раздел 3)</w:t>
      </w:r>
    </w:p>
    <w:p>
      <w:pPr>
        <w:pStyle w:val="ListBullet"/>
        <w:spacing w:after="60"/>
        <w:ind w:left="340"/>
      </w:pPr>
      <w:r>
        <w:rPr>
          <w:sz w:val="24"/>
        </w:rPr>
        <w:t>Ежедневно фиксировать показатели воронки и усиливать источники, которые дают реальные выходы, а не просто отклики</w:t>
      </w:r>
    </w:p>
    <w:p>
      <w:r>
        <w:br w:type="page"/>
      </w:r>
    </w:p>
    <w:p>
      <w:pPr>
        <w:spacing w:before="360" w:after="200"/>
      </w:pPr>
      <w:r>
        <w:rPr>
          <w:b/>
          <w:color w:val="1F3A5F"/>
          <w:sz w:val="32"/>
        </w:rPr>
        <w:t>Раздел 3. Источники кандидатов в Ростове-на-Дону</w:t>
      </w:r>
    </w:p>
    <w:p>
      <w:pPr>
        <w:spacing w:after="200"/>
      </w:pPr>
      <w:r>
        <w:rPr>
          <w:b w:val="0"/>
          <w:i w:val="0"/>
          <w:sz w:val="24"/>
        </w:rPr>
        <w:t>В Ростовской области сохраняется структурный дефицит кадров по рабочим специальностям, конкуренция за кандидатов усилилась в связи с ростом оборонного заказа у крупных предприятий региона. Это означает, что нельзя полагаться на один канал — нужно вести параллельно 4-6 источников и оперативно перераспределять бюджет и время в пользу тех, что реально дают выходы на работу, а не просто отклики.</w:t>
      </w:r>
    </w:p>
    <w:p>
      <w:pPr>
        <w:spacing w:before="240" w:after="120"/>
      </w:pPr>
      <w:r>
        <w:rPr>
          <w:b/>
          <w:color w:val="2E5383"/>
          <w:sz w:val="27"/>
        </w:rPr>
        <w:t>3.1. Ранжирование источников по эффективности для рабочих специальностей</w:t>
      </w:r>
    </w:p>
    <w:tbl>
      <w:tblPr>
        <w:tblStyle w:val="TableGrid"/>
        <w:tblW w:type="auto" w:w="0"/>
        <w:jc w:val="center"/>
        <w:tblLayout w:type="fixed"/>
        <w:tblLook w:firstColumn="1" w:firstRow="1" w:lastColumn="0" w:lastRow="0" w:noHBand="0" w:noVBand="1" w:val="04A0"/>
        <w:tblLayout w:type="fixed"/>
      </w:tblPr>
      <w:tblGrid>
        <w:gridCol w:w="2493"/>
        <w:gridCol w:w="2493"/>
        <w:gridCol w:w="2493"/>
        <w:gridCol w:w="2493"/>
      </w:tblGrid>
      <w:tr>
        <w:tc>
          <w:tcPr>
            <w:tcW w:type="dxa" w:w="2835"/>
            <w:shd w:val="clear" w:color="auto" w:fill="D9E2F3"/>
          </w:tcPr>
          <w:p>
            <w:r>
              <w:rPr>
                <w:b/>
                <w:sz w:val="22"/>
              </w:rPr>
              <w:t>Источник</w:t>
            </w:r>
          </w:p>
        </w:tc>
        <w:tc>
          <w:tcPr>
            <w:tcW w:type="dxa" w:w="1417"/>
            <w:shd w:val="clear" w:color="auto" w:fill="D9E2F3"/>
          </w:tcPr>
          <w:p>
            <w:r>
              <w:rPr>
                <w:b/>
                <w:sz w:val="22"/>
              </w:rPr>
              <w:t>Стоимость</w:t>
            </w:r>
          </w:p>
        </w:tc>
        <w:tc>
          <w:tcPr>
            <w:tcW w:type="dxa" w:w="1417"/>
            <w:shd w:val="clear" w:color="auto" w:fill="D9E2F3"/>
          </w:tcPr>
          <w:p>
            <w:r>
              <w:rPr>
                <w:b/>
                <w:sz w:val="22"/>
              </w:rPr>
              <w:t>Скорость</w:t>
            </w:r>
          </w:p>
        </w:tc>
        <w:tc>
          <w:tcPr>
            <w:tcW w:type="dxa" w:w="3969"/>
            <w:shd w:val="clear" w:color="auto" w:fill="D9E2F3"/>
          </w:tcPr>
          <w:p>
            <w:r>
              <w:rPr>
                <w:b/>
                <w:sz w:val="22"/>
              </w:rPr>
              <w:t>Особенности</w:t>
            </w:r>
          </w:p>
        </w:tc>
      </w:tr>
      <w:tr>
        <w:tc>
          <w:tcPr>
            <w:tcW w:type="dxa" w:w="2835"/>
          </w:tcPr>
          <w:p>
            <w:r>
              <w:rPr>
                <w:sz w:val="22"/>
              </w:rPr>
              <w:t>Авито Работа</w:t>
            </w:r>
          </w:p>
        </w:tc>
        <w:tc>
          <w:tcPr>
            <w:tcW w:type="dxa" w:w="1417"/>
          </w:tcPr>
          <w:p>
            <w:r>
              <w:rPr>
                <w:sz w:val="22"/>
              </w:rPr>
              <w:t>Низкая</w:t>
            </w:r>
          </w:p>
        </w:tc>
        <w:tc>
          <w:tcPr>
            <w:tcW w:type="dxa" w:w="1417"/>
          </w:tcPr>
          <w:p>
            <w:r>
              <w:rPr>
                <w:sz w:val="22"/>
              </w:rPr>
              <w:t>Высокая</w:t>
            </w:r>
          </w:p>
        </w:tc>
        <w:tc>
          <w:tcPr>
            <w:tcW w:type="dxa" w:w="3969"/>
          </w:tcPr>
          <w:p>
            <w:r>
              <w:rPr>
                <w:sz w:val="22"/>
              </w:rPr>
              <w:t>Лучший канал для рабочих специальностей в регионах, много кандидатов без резюме на HH</w:t>
            </w:r>
          </w:p>
        </w:tc>
      </w:tr>
      <w:tr>
        <w:tc>
          <w:tcPr>
            <w:tcW w:type="dxa" w:w="2835"/>
          </w:tcPr>
          <w:p>
            <w:r>
              <w:rPr>
                <w:sz w:val="22"/>
              </w:rPr>
              <w:t>Реферальная программа (сотрудники приводят знакомых)</w:t>
            </w:r>
          </w:p>
        </w:tc>
        <w:tc>
          <w:tcPr>
            <w:tcW w:type="dxa" w:w="1417"/>
          </w:tcPr>
          <w:p>
            <w:r>
              <w:rPr>
                <w:sz w:val="22"/>
              </w:rPr>
              <w:t>Почти нулевая</w:t>
            </w:r>
          </w:p>
        </w:tc>
        <w:tc>
          <w:tcPr>
            <w:tcW w:type="dxa" w:w="1417"/>
          </w:tcPr>
          <w:p>
            <w:r>
              <w:rPr>
                <w:sz w:val="22"/>
              </w:rPr>
              <w:t>Средняя</w:t>
            </w:r>
          </w:p>
        </w:tc>
        <w:tc>
          <w:tcPr>
            <w:tcW w:type="dxa" w:w="3969"/>
          </w:tcPr>
          <w:p>
            <w:r>
              <w:rPr>
                <w:sz w:val="22"/>
              </w:rPr>
              <w:t>Лучшее качество и удержание — кандидат заранее знает условия труда от знакомого</w:t>
            </w:r>
          </w:p>
        </w:tc>
      </w:tr>
      <w:tr>
        <w:tc>
          <w:tcPr>
            <w:tcW w:type="dxa" w:w="2835"/>
          </w:tcPr>
          <w:p>
            <w:r>
              <w:rPr>
                <w:sz w:val="22"/>
              </w:rPr>
              <w:t>HH.ru</w:t>
            </w:r>
          </w:p>
        </w:tc>
        <w:tc>
          <w:tcPr>
            <w:tcW w:type="dxa" w:w="1417"/>
          </w:tcPr>
          <w:p>
            <w:r>
              <w:rPr>
                <w:sz w:val="22"/>
              </w:rPr>
              <w:t>Средняя</w:t>
            </w:r>
          </w:p>
        </w:tc>
        <w:tc>
          <w:tcPr>
            <w:tcW w:type="dxa" w:w="1417"/>
          </w:tcPr>
          <w:p>
            <w:r>
              <w:rPr>
                <w:sz w:val="22"/>
              </w:rPr>
              <w:t>Высокая</w:t>
            </w:r>
          </w:p>
        </w:tc>
        <w:tc>
          <w:tcPr>
            <w:tcW w:type="dxa" w:w="3969"/>
          </w:tcPr>
          <w:p>
            <w:r>
              <w:rPr>
                <w:sz w:val="22"/>
              </w:rPr>
              <w:t>Больше кандидатов с опытом офисной работы, выше сопротивление сдельной оплате, важно сразу честно писать условия</w:t>
            </w:r>
          </w:p>
        </w:tc>
      </w:tr>
      <w:tr>
        <w:tc>
          <w:tcPr>
            <w:tcW w:type="dxa" w:w="2835"/>
          </w:tcPr>
          <w:p>
            <w:r>
              <w:rPr>
                <w:sz w:val="22"/>
              </w:rPr>
              <w:t>Telegram-каналы "Работа Ростов"</w:t>
            </w:r>
          </w:p>
        </w:tc>
        <w:tc>
          <w:tcPr>
            <w:tcW w:type="dxa" w:w="1417"/>
          </w:tcPr>
          <w:p>
            <w:r>
              <w:rPr>
                <w:sz w:val="22"/>
              </w:rPr>
              <w:t>Низкая</w:t>
            </w:r>
          </w:p>
        </w:tc>
        <w:tc>
          <w:tcPr>
            <w:tcW w:type="dxa" w:w="1417"/>
          </w:tcPr>
          <w:p>
            <w:r>
              <w:rPr>
                <w:sz w:val="22"/>
              </w:rPr>
              <w:t>Высокая</w:t>
            </w:r>
          </w:p>
        </w:tc>
        <w:tc>
          <w:tcPr>
            <w:tcW w:type="dxa" w:w="3969"/>
          </w:tcPr>
          <w:p>
            <w:r>
              <w:rPr>
                <w:sz w:val="22"/>
              </w:rPr>
              <w:t>Недорогое размещение, среди откликов больше "шума" — нужен быстрый скрининг</w:t>
            </w:r>
          </w:p>
        </w:tc>
      </w:tr>
      <w:tr>
        <w:tc>
          <w:tcPr>
            <w:tcW w:type="dxa" w:w="2835"/>
          </w:tcPr>
          <w:p>
            <w:r>
              <w:rPr>
                <w:sz w:val="22"/>
              </w:rPr>
              <w:t>Группы ВКонтакте "Работа в Ростове-на-Дону"</w:t>
            </w:r>
          </w:p>
        </w:tc>
        <w:tc>
          <w:tcPr>
            <w:tcW w:type="dxa" w:w="1417"/>
          </w:tcPr>
          <w:p>
            <w:r>
              <w:rPr>
                <w:sz w:val="22"/>
              </w:rPr>
              <w:t>Низкая</w:t>
            </w:r>
          </w:p>
        </w:tc>
        <w:tc>
          <w:tcPr>
            <w:tcW w:type="dxa" w:w="1417"/>
          </w:tcPr>
          <w:p>
            <w:r>
              <w:rPr>
                <w:sz w:val="22"/>
              </w:rPr>
              <w:t>Средняя</w:t>
            </w:r>
          </w:p>
        </w:tc>
        <w:tc>
          <w:tcPr>
            <w:tcW w:type="dxa" w:w="3969"/>
          </w:tcPr>
          <w:p>
            <w:r>
              <w:rPr>
                <w:sz w:val="22"/>
              </w:rPr>
              <w:t>Хорошо работает с таргетом на возраст 25-45 лет</w:t>
            </w:r>
          </w:p>
        </w:tc>
      </w:tr>
      <w:tr>
        <w:tc>
          <w:tcPr>
            <w:tcW w:type="dxa" w:w="2835"/>
          </w:tcPr>
          <w:p>
            <w:r>
              <w:rPr>
                <w:sz w:val="22"/>
              </w:rPr>
              <w:t>Работа России (государственная платформа Роструда)</w:t>
            </w:r>
          </w:p>
        </w:tc>
        <w:tc>
          <w:tcPr>
            <w:tcW w:type="dxa" w:w="1417"/>
          </w:tcPr>
          <w:p>
            <w:r>
              <w:rPr>
                <w:sz w:val="22"/>
              </w:rPr>
              <w:t>Бесплатно</w:t>
            </w:r>
          </w:p>
        </w:tc>
        <w:tc>
          <w:tcPr>
            <w:tcW w:type="dxa" w:w="1417"/>
          </w:tcPr>
          <w:p>
            <w:r>
              <w:rPr>
                <w:sz w:val="22"/>
              </w:rPr>
              <w:t>Средняя</w:t>
            </w:r>
          </w:p>
        </w:tc>
        <w:tc>
          <w:tcPr>
            <w:tcW w:type="dxa" w:w="3969"/>
          </w:tcPr>
          <w:p>
            <w:r>
              <w:rPr>
                <w:sz w:val="22"/>
              </w:rPr>
              <w:t>Официальный канал, можно участвовать в ярмарках вакансий центров занятости</w:t>
            </w:r>
          </w:p>
        </w:tc>
      </w:tr>
      <w:tr>
        <w:tc>
          <w:tcPr>
            <w:tcW w:type="dxa" w:w="2835"/>
          </w:tcPr>
          <w:p>
            <w:r>
              <w:rPr>
                <w:sz w:val="22"/>
              </w:rPr>
              <w:t>Профильные колледжи Ростова-на-Дону</w:t>
            </w:r>
          </w:p>
        </w:tc>
        <w:tc>
          <w:tcPr>
            <w:tcW w:type="dxa" w:w="1417"/>
          </w:tcPr>
          <w:p>
            <w:r>
              <w:rPr>
                <w:sz w:val="22"/>
              </w:rPr>
              <w:t>Низкая</w:t>
            </w:r>
          </w:p>
        </w:tc>
        <w:tc>
          <w:tcPr>
            <w:tcW w:type="dxa" w:w="1417"/>
          </w:tcPr>
          <w:p>
            <w:r>
              <w:rPr>
                <w:sz w:val="22"/>
              </w:rPr>
              <w:t>Низкая (стратегический канал)</w:t>
            </w:r>
          </w:p>
        </w:tc>
        <w:tc>
          <w:tcPr>
            <w:tcW w:type="dxa" w:w="3969"/>
          </w:tcPr>
          <w:p>
            <w:r>
              <w:rPr>
                <w:sz w:val="22"/>
              </w:rPr>
              <w:t>Ростовский колледж радиоэлектроники, приборостроения и информационных технологий; технологические колледжи с профилями по слесарным специальностям и электронике</w:t>
            </w:r>
          </w:p>
        </w:tc>
      </w:tr>
      <w:tr>
        <w:tc>
          <w:tcPr>
            <w:tcW w:type="dxa" w:w="2835"/>
          </w:tcPr>
          <w:p>
            <w:r>
              <w:rPr>
                <w:sz w:val="22"/>
              </w:rPr>
              <w:t>Ярмарки вакансий</w:t>
            </w:r>
          </w:p>
        </w:tc>
        <w:tc>
          <w:tcPr>
            <w:tcW w:type="dxa" w:w="1417"/>
          </w:tcPr>
          <w:p>
            <w:r>
              <w:rPr>
                <w:sz w:val="22"/>
              </w:rPr>
              <w:t>Низкая</w:t>
            </w:r>
          </w:p>
        </w:tc>
        <w:tc>
          <w:tcPr>
            <w:tcW w:type="dxa" w:w="1417"/>
          </w:tcPr>
          <w:p>
            <w:r>
              <w:rPr>
                <w:sz w:val="22"/>
              </w:rPr>
              <w:t>Средняя</w:t>
            </w:r>
          </w:p>
        </w:tc>
        <w:tc>
          <w:tcPr>
            <w:tcW w:type="dxa" w:w="3969"/>
          </w:tcPr>
          <w:p>
            <w:r>
              <w:rPr>
                <w:sz w:val="22"/>
              </w:rPr>
              <w:t>За один день можно получить 20-30 живых контактов</w:t>
            </w:r>
          </w:p>
        </w:tc>
      </w:tr>
      <w:tr>
        <w:tc>
          <w:tcPr>
            <w:tcW w:type="dxa" w:w="2835"/>
          </w:tcPr>
          <w:p>
            <w:r>
              <w:rPr>
                <w:sz w:val="22"/>
              </w:rPr>
              <w:t>Rabota.ru, SuperJob</w:t>
            </w:r>
          </w:p>
        </w:tc>
        <w:tc>
          <w:tcPr>
            <w:tcW w:type="dxa" w:w="1417"/>
          </w:tcPr>
          <w:p>
            <w:r>
              <w:rPr>
                <w:sz w:val="22"/>
              </w:rPr>
              <w:t>Средняя</w:t>
            </w:r>
          </w:p>
        </w:tc>
        <w:tc>
          <w:tcPr>
            <w:tcW w:type="dxa" w:w="1417"/>
          </w:tcPr>
          <w:p>
            <w:r>
              <w:rPr>
                <w:sz w:val="22"/>
              </w:rPr>
              <w:t>Средняя</w:t>
            </w:r>
          </w:p>
        </w:tc>
        <w:tc>
          <w:tcPr>
            <w:tcW w:type="dxa" w:w="3969"/>
          </w:tcPr>
          <w:p>
            <w:r>
              <w:rPr>
                <w:sz w:val="22"/>
              </w:rPr>
              <w:t>Дублирующий канал, не основной</w:t>
            </w:r>
          </w:p>
        </w:tc>
      </w:tr>
    </w:tbl>
    <w:p>
      <w:pPr>
        <w:spacing w:before="240" w:after="120"/>
      </w:pPr>
      <w:r>
        <w:rPr>
          <w:b/>
          <w:color w:val="2E5383"/>
          <w:sz w:val="27"/>
        </w:rPr>
        <w:t>3.2. Конкуренция с крупными предприятиями региона</w:t>
      </w:r>
    </w:p>
    <w:p>
      <w:pPr>
        <w:spacing w:after="120"/>
      </w:pPr>
      <w:r>
        <w:rPr>
          <w:b w:val="0"/>
          <w:i w:val="0"/>
          <w:sz w:val="24"/>
        </w:rPr>
        <w:t>Основные конкуренты за рабочую силу в Ростове-на-Дону и области — крупные промышленные и оборонные предприятия (вертолетостроение, сельскохозяйственное машиностроение, локомотивостроение, предприятия ПВО в Таганроге). Они, как правило, предлагают фиксированный оклад и более длинный список требований к опыту. Ваше конкурентное преимущество — быстрый вход без опыта, обучение с наставником и потенциально более высокий доход при хорошей выработке. Ключевые точки упаковки предложения:</w:t>
      </w:r>
    </w:p>
    <w:p>
      <w:pPr>
        <w:pStyle w:val="ListBullet"/>
        <w:spacing w:after="60"/>
        <w:ind w:left="340"/>
      </w:pPr>
      <w:r>
        <w:rPr>
          <w:sz w:val="24"/>
        </w:rPr>
        <w:t>Быстрый старт — оформление и выход на работу в течение недели, без длинных процедур согласования</w:t>
      </w:r>
    </w:p>
    <w:p>
      <w:pPr>
        <w:pStyle w:val="ListBullet"/>
        <w:spacing w:after="60"/>
        <w:ind w:left="340"/>
      </w:pPr>
      <w:r>
        <w:rPr>
          <w:sz w:val="24"/>
        </w:rPr>
        <w:t>Обучение с нуля и закрепленный наставник — не требуется опыт и профильное образование</w:t>
      </w:r>
    </w:p>
    <w:p>
      <w:pPr>
        <w:pStyle w:val="ListBullet"/>
        <w:spacing w:after="60"/>
        <w:ind w:left="340"/>
      </w:pPr>
      <w:r>
        <w:rPr>
          <w:sz w:val="24"/>
        </w:rPr>
        <w:t>Прозрачная система сдельной оплаты — конкретные расценки и понятная связь "объем работы — доход"</w:t>
      </w:r>
    </w:p>
    <w:p>
      <w:pPr>
        <w:pStyle w:val="ListBullet"/>
        <w:spacing w:after="60"/>
        <w:ind w:left="340"/>
      </w:pPr>
      <w:r>
        <w:rPr>
          <w:sz w:val="24"/>
        </w:rPr>
        <w:t>Комфортные условия труда — чистые участки, нормальная спецодежда, инструмент, места отдыха</w:t>
      </w:r>
    </w:p>
    <w:p>
      <w:pPr>
        <w:pStyle w:val="ListBullet"/>
        <w:spacing w:after="60"/>
        <w:ind w:left="340"/>
      </w:pPr>
      <w:r>
        <w:rPr>
          <w:sz w:val="24"/>
        </w:rPr>
        <w:t>Близость к дому / компенсация проезда, если применимо — для Ростова это часто решающий фактор</w:t>
      </w:r>
    </w:p>
    <w:p>
      <w:r>
        <w:br w:type="page"/>
      </w:r>
    </w:p>
    <w:p>
      <w:pPr>
        <w:spacing w:before="360" w:after="200"/>
      </w:pPr>
      <w:r>
        <w:rPr>
          <w:b/>
          <w:color w:val="1F3A5F"/>
          <w:sz w:val="32"/>
        </w:rPr>
        <w:t>Раздел 4. Тексты вакансий (готовые шаблоны)</w:t>
      </w:r>
    </w:p>
    <w:p>
      <w:pPr>
        <w:spacing w:after="200"/>
      </w:pPr>
      <w:r>
        <w:rPr>
          <w:b w:val="0"/>
          <w:i w:val="0"/>
          <w:sz w:val="24"/>
        </w:rPr>
        <w:t>Приведенные ниже тексты — универсальные шаблоны, применимые к любой рабочей специальности производства. Замените выделенные значения в квадратных скобках на актуальные данные вашей компании перед публикацией. Во всех вариантах заложено правило: не скрывать сдельную оплату, но раскрывать ее через понятную вилку дохода, а не абстрактную фразу "оклада нет".</w:t>
      </w:r>
    </w:p>
    <w:p>
      <w:pPr>
        <w:spacing w:before="240" w:after="120"/>
      </w:pPr>
      <w:r>
        <w:rPr>
          <w:b/>
          <w:color w:val="2E5383"/>
          <w:sz w:val="27"/>
        </w:rPr>
        <w:t>4.1. Вариант для HH.ru (подробный, структурированный)</w:t>
      </w:r>
    </w:p>
    <w:p>
      <w:pPr>
        <w:spacing w:after="40"/>
      </w:pPr>
      <w:r>
        <w:rPr>
          <w:b/>
          <w:i w:val="0"/>
          <w:sz w:val="24"/>
        </w:rPr>
        <w:t>[НАЗВАНИЕ ДОЛЖНОСТИ] (обучение с нуля)</w:t>
      </w:r>
    </w:p>
    <w:p>
      <w:pPr>
        <w:spacing w:after="120"/>
      </w:pPr>
      <w:r>
        <w:rPr>
          <w:b w:val="0"/>
          <w:i w:val="0"/>
          <w:sz w:val="24"/>
        </w:rPr>
        <w:t>Производство беспилотных летательных аппаратов, г. Ростов-на-Дону</w:t>
      </w:r>
    </w:p>
    <w:p>
      <w:pPr>
        <w:pStyle w:val="ListBullet"/>
        <w:spacing w:after="60"/>
        <w:ind w:left="340"/>
      </w:pPr>
      <w:r>
        <w:rPr>
          <w:sz w:val="24"/>
        </w:rPr>
        <w:t>Зарплата: от [вилка для новичка] до [вилка для опытного сотрудника] руб., сдельная, зависит от выработки</w:t>
      </w:r>
    </w:p>
    <w:p>
      <w:pPr>
        <w:pStyle w:val="ListBullet"/>
        <w:spacing w:after="60"/>
        <w:ind w:left="340"/>
      </w:pPr>
      <w:r>
        <w:rPr>
          <w:sz w:val="24"/>
        </w:rPr>
        <w:t>График: [5/2, время смены]</w:t>
      </w:r>
    </w:p>
    <w:p>
      <w:pPr>
        <w:pStyle w:val="ListBullet"/>
        <w:spacing w:after="60"/>
        <w:ind w:left="340"/>
      </w:pPr>
      <w:r>
        <w:rPr>
          <w:sz w:val="24"/>
        </w:rPr>
        <w:t>Официальное трудоустройство по ТК РФ с первого дня</w:t>
      </w:r>
    </w:p>
    <w:p>
      <w:pPr>
        <w:spacing w:after="40"/>
      </w:pPr>
      <w:r>
        <w:rPr>
          <w:b/>
          <w:i w:val="0"/>
          <w:sz w:val="24"/>
        </w:rPr>
        <w:t>Чем предстоит заниматься:</w:t>
      </w:r>
    </w:p>
    <w:p>
      <w:pPr>
        <w:pStyle w:val="ListBullet"/>
        <w:spacing w:after="60"/>
        <w:ind w:left="340"/>
      </w:pPr>
      <w:r>
        <w:rPr>
          <w:sz w:val="24"/>
        </w:rPr>
        <w:t>[перечислить 3-4 ключевые операции по данной должности]</w:t>
      </w:r>
    </w:p>
    <w:p>
      <w:pPr>
        <w:spacing w:after="40"/>
      </w:pPr>
      <w:r>
        <w:rPr>
          <w:b/>
          <w:i w:val="0"/>
          <w:sz w:val="24"/>
        </w:rPr>
        <w:t>Что мы ожидаем от кандидата:</w:t>
      </w:r>
    </w:p>
    <w:p>
      <w:pPr>
        <w:pStyle w:val="ListBullet"/>
        <w:spacing w:after="60"/>
        <w:ind w:left="340"/>
      </w:pPr>
      <w:r>
        <w:rPr>
          <w:sz w:val="24"/>
        </w:rPr>
        <w:t>Аккуратность, внимательность, готовность соблюдать технологические инструкции</w:t>
      </w:r>
    </w:p>
    <w:p>
      <w:pPr>
        <w:pStyle w:val="ListBullet"/>
        <w:spacing w:after="60"/>
        <w:ind w:left="340"/>
      </w:pPr>
      <w:r>
        <w:rPr>
          <w:sz w:val="24"/>
        </w:rPr>
        <w:t>Опыт работы руками приветствуется, но не обязателен — обучаем на месте</w:t>
      </w:r>
    </w:p>
    <w:p>
      <w:pPr>
        <w:pStyle w:val="ListBullet"/>
        <w:spacing w:after="60"/>
        <w:ind w:left="340"/>
      </w:pPr>
      <w:r>
        <w:rPr>
          <w:sz w:val="24"/>
        </w:rPr>
        <w:t>Ответственное отношение к дисциплине труда</w:t>
      </w:r>
    </w:p>
    <w:p>
      <w:pPr>
        <w:spacing w:after="40"/>
      </w:pPr>
      <w:r>
        <w:rPr>
          <w:b/>
          <w:i w:val="0"/>
          <w:sz w:val="24"/>
        </w:rPr>
        <w:t>Что мы предлагаем:</w:t>
      </w:r>
    </w:p>
    <w:p>
      <w:pPr>
        <w:pStyle w:val="ListBullet"/>
        <w:spacing w:after="60"/>
        <w:ind w:left="340"/>
      </w:pPr>
      <w:r>
        <w:rPr>
          <w:sz w:val="24"/>
        </w:rPr>
        <w:t>Официальное оформление, оплачиваемый отпуск 28 дней</w:t>
      </w:r>
    </w:p>
    <w:p>
      <w:pPr>
        <w:pStyle w:val="ListBullet"/>
        <w:spacing w:after="60"/>
        <w:ind w:left="340"/>
      </w:pPr>
      <w:r>
        <w:rPr>
          <w:sz w:val="24"/>
        </w:rPr>
        <w:t>Обучение и закрепленный наставник в первый месяц работы</w:t>
      </w:r>
    </w:p>
    <w:p>
      <w:pPr>
        <w:pStyle w:val="ListBullet"/>
        <w:spacing w:after="60"/>
        <w:ind w:left="340"/>
      </w:pPr>
      <w:r>
        <w:rPr>
          <w:sz w:val="24"/>
        </w:rPr>
        <w:t>Медицинский осмотр за счет компании</w:t>
      </w:r>
    </w:p>
    <w:p>
      <w:pPr>
        <w:pStyle w:val="ListBullet"/>
        <w:spacing w:after="60"/>
        <w:ind w:left="340"/>
      </w:pPr>
      <w:r>
        <w:rPr>
          <w:sz w:val="24"/>
        </w:rPr>
        <w:t>[спецодежда / компенсация проезда / другие условия — если применимо]</w:t>
      </w:r>
    </w:p>
    <w:p>
      <w:pPr>
        <w:spacing w:after="200"/>
      </w:pPr>
      <w:r>
        <w:rPr>
          <w:b w:val="0"/>
          <w:i/>
          <w:sz w:val="24"/>
        </w:rPr>
        <w:t>Откликайтесь — перезвоним в течение рабочего дня.</w:t>
      </w:r>
    </w:p>
    <w:p>
      <w:pPr>
        <w:spacing w:before="240" w:after="120"/>
      </w:pPr>
      <w:r>
        <w:rPr>
          <w:b/>
          <w:color w:val="2E5383"/>
          <w:sz w:val="27"/>
        </w:rPr>
        <w:t>4.2. Вариант для Авито Работа (короткий, конкретный)</w:t>
      </w:r>
    </w:p>
    <w:p>
      <w:pPr>
        <w:spacing w:after="120"/>
      </w:pPr>
      <w:r>
        <w:rPr>
          <w:b/>
          <w:i w:val="0"/>
          <w:sz w:val="24"/>
        </w:rPr>
        <w:t>[НАЗВАНИЕ ДОЛЖНОСТИ] на завод. Без опыта. До [сумма] руб.</w:t>
      </w:r>
    </w:p>
    <w:p>
      <w:pPr>
        <w:spacing w:after="200"/>
      </w:pPr>
      <w:r>
        <w:rPr>
          <w:b w:val="0"/>
          <w:i w:val="0"/>
          <w:sz w:val="24"/>
        </w:rPr>
        <w:t>Производственная компания в Ростове-на-Дону набирает сотрудников на современное производство. Опыт не требуется, обучаем бесплатно. Оплата сдельная: [вилка для новичка] — [вилка для опытного] руб. График [5/2, время]. Официальное оформление с первого дня. Звоните или пишите — отвечаем быстро.</w:t>
      </w:r>
    </w:p>
    <w:p>
      <w:pPr>
        <w:spacing w:before="240" w:after="120"/>
      </w:pPr>
      <w:r>
        <w:rPr>
          <w:b/>
          <w:color w:val="2E5383"/>
          <w:sz w:val="27"/>
        </w:rPr>
        <w:t>4.3. Вариант для Telegram / VK (неформальный, цепляющий)</w:t>
      </w:r>
    </w:p>
    <w:p>
      <w:pPr>
        <w:spacing w:after="200"/>
      </w:pPr>
      <w:r>
        <w:rPr>
          <w:b w:val="0"/>
          <w:i w:val="0"/>
          <w:sz w:val="24"/>
        </w:rPr>
        <w:t>Умеешь работать руками? Приходи к нам! Завод в Ростове ищет [название должности]. Опыт не нужен — обучаем с нуля, рядом наставник. Сколько зарабатывают наши сотрудники: первый месяц (пока учишься) — примерно [сумма] руб., через 2-3 месяца — [сумма] руб. Официально, стабильно, интересное современное производство. Записывайся на встречу: [контакт].</w:t>
      </w:r>
    </w:p>
    <w:p>
      <w:pPr>
        <w:spacing w:after="80"/>
      </w:pPr>
      <w:r>
        <w:rPr>
          <w:b w:val="0"/>
          <w:i/>
          <w:sz w:val="24"/>
        </w:rPr>
        <w:t>Рекомендация: тестируйте одновременно 2-3 варианта текста на одной и той же площадке и сравнивайте не количество откликов, а долю дошедших до собеседования и вышедших на работу — это лучше показывает реальную эффективность текста.</w:t>
      </w:r>
    </w:p>
    <w:p>
      <w:r>
        <w:br w:type="page"/>
      </w:r>
    </w:p>
    <w:p>
      <w:pPr>
        <w:spacing w:before="360" w:after="200"/>
      </w:pPr>
      <w:r>
        <w:rPr>
          <w:b/>
          <w:color w:val="1F3A5F"/>
          <w:sz w:val="32"/>
        </w:rPr>
        <w:t>Раздел 5. Скрипты телефонных переговоров и переписки</w:t>
      </w:r>
    </w:p>
    <w:p>
      <w:pPr>
        <w:spacing w:before="240" w:after="120"/>
      </w:pPr>
      <w:r>
        <w:rPr>
          <w:b/>
          <w:color w:val="2E5383"/>
          <w:sz w:val="27"/>
        </w:rPr>
        <w:t>5.1. Скрипт первого звонка (30-60 секунд)</w:t>
      </w:r>
    </w:p>
    <w:p>
      <w:pPr>
        <w:spacing w:after="120"/>
      </w:pPr>
      <w:r>
        <w:rPr>
          <w:b w:val="0"/>
          <w:i/>
          <w:sz w:val="24"/>
        </w:rPr>
        <w:t>Цель звонка — не рассказать всё, а вызвать интерес и договориться о встрече.</w:t>
      </w:r>
    </w:p>
    <w:p>
      <w:pPr>
        <w:spacing w:after="120"/>
        <w:ind w:left="340"/>
      </w:pPr>
      <w:r>
        <w:rPr>
          <w:b w:val="0"/>
          <w:i w:val="0"/>
          <w:sz w:val="24"/>
        </w:rPr>
        <w:t>"Добрый день, [Имя]! Меня зовут [Ваше имя], я представляю производственную компанию в Ростове-на-Дону. Вы откликались на вакансию [название должности] / мы нашли ваше резюме. Удобно сейчас 2-3 минуты поговорить?"</w:t>
      </w:r>
    </w:p>
    <w:p>
      <w:pPr>
        <w:spacing w:after="120"/>
        <w:ind w:left="340"/>
      </w:pPr>
      <w:r>
        <w:rPr>
          <w:b w:val="0"/>
          <w:i w:val="0"/>
          <w:sz w:val="24"/>
        </w:rPr>
        <w:t>Если да: "Мы производим современное высокотехнологичное оборудование, набираем людей без опыта и обучаем сами. График стабильный, [5/2]. Доход зависит от выработки, у наших сотрудников выходит до [сумма] рублей, подробнее расскажу при встрече. Скажите, вы сейчас в поиске работы? Приходилось ли вам заниматься чем-то похожим — работать руками, что-то собирать, паять, чинить?"</w:t>
      </w:r>
    </w:p>
    <w:p>
      <w:pPr>
        <w:spacing w:after="200"/>
        <w:ind w:left="340"/>
      </w:pPr>
      <w:r>
        <w:rPr>
          <w:b w:val="0"/>
          <w:i w:val="0"/>
          <w:sz w:val="24"/>
        </w:rPr>
        <w:t>После паузы и ответа: "Отлично, приглашаю вас на собеседование, это займет около 20-30 минут. Когда вам удобнее — [дата и время слот 1] или [дата и время слот 2]?"</w:t>
      </w:r>
    </w:p>
    <w:p>
      <w:pPr>
        <w:spacing w:before="240" w:after="120"/>
      </w:pPr>
      <w:r>
        <w:rPr>
          <w:b/>
          <w:color w:val="2E5383"/>
          <w:sz w:val="27"/>
        </w:rPr>
        <w:t>5.2. Отработка возражения "А где оклад? Мне нужна стабильность"</w:t>
      </w:r>
    </w:p>
    <w:p>
      <w:pPr>
        <w:spacing w:after="40"/>
      </w:pPr>
      <w:r>
        <w:rPr>
          <w:b/>
          <w:i w:val="0"/>
          <w:sz w:val="24"/>
        </w:rPr>
        <w:t>Шаг 1 — согласиться, не спорить:</w:t>
      </w:r>
    </w:p>
    <w:p>
      <w:pPr>
        <w:spacing w:after="120"/>
        <w:ind w:left="340"/>
      </w:pPr>
      <w:r>
        <w:rPr>
          <w:b w:val="0"/>
          <w:i w:val="0"/>
          <w:sz w:val="24"/>
        </w:rPr>
        <w:t>"Понимаю вас, желание иметь гарантированную сумму — это разумно и нормально."</w:t>
      </w:r>
    </w:p>
    <w:p>
      <w:pPr>
        <w:spacing w:after="40"/>
      </w:pPr>
      <w:r>
        <w:rPr>
          <w:b/>
          <w:i w:val="0"/>
          <w:sz w:val="24"/>
        </w:rPr>
        <w:t>Шаг 2 — переформатировать:</w:t>
      </w:r>
    </w:p>
    <w:p>
      <w:pPr>
        <w:spacing w:after="120"/>
        <w:ind w:left="340"/>
      </w:pPr>
      <w:r>
        <w:rPr>
          <w:b w:val="0"/>
          <w:i w:val="0"/>
          <w:sz w:val="24"/>
        </w:rPr>
        <w:t>"У нас стабильность в другом: выплаты происходят точно в срок, дважды в месяц, официально. А сумма зависит от выработки, и это дает вам возможность влиять на свой доход, а не быть ограниченным потолком оклада."</w:t>
      </w:r>
    </w:p>
    <w:p>
      <w:pPr>
        <w:spacing w:after="40"/>
      </w:pPr>
      <w:r>
        <w:rPr>
          <w:b/>
          <w:i w:val="0"/>
          <w:sz w:val="24"/>
        </w:rPr>
        <w:t>Шаг 3 — конкретные цифры:</w:t>
      </w:r>
    </w:p>
    <w:p>
      <w:pPr>
        <w:spacing w:after="120"/>
        <w:ind w:left="340"/>
      </w:pPr>
      <w:r>
        <w:rPr>
          <w:b w:val="0"/>
          <w:i w:val="0"/>
          <w:sz w:val="24"/>
        </w:rPr>
        <w:t>"На старте, пока вы обучаетесь, средний доход — [сумма]. Через 2-3 месяца, когда выходите на нормальную скорость — [сумма]. Наши опытные сотрудники получают [сумма]. Это реальные цифры, не маркетинг."</w:t>
      </w:r>
    </w:p>
    <w:p>
      <w:pPr>
        <w:spacing w:after="40"/>
      </w:pPr>
      <w:r>
        <w:rPr>
          <w:b/>
          <w:i w:val="0"/>
          <w:sz w:val="24"/>
        </w:rPr>
        <w:t>Шаг 4 — закрыть на встречу:</w:t>
      </w:r>
    </w:p>
    <w:p>
      <w:pPr>
        <w:spacing w:after="200"/>
        <w:ind w:left="340"/>
      </w:pPr>
      <w:r>
        <w:rPr>
          <w:b w:val="0"/>
          <w:i w:val="0"/>
          <w:sz w:val="24"/>
        </w:rPr>
        <w:t>"Приходите, я покажу расчет на конкретном примере, и вы сами всё увидите и решите без спешки."</w:t>
      </w:r>
    </w:p>
    <w:p>
      <w:pPr>
        <w:spacing w:before="240" w:after="120"/>
      </w:pPr>
      <w:r>
        <w:rPr>
          <w:b/>
          <w:color w:val="2E5383"/>
          <w:sz w:val="27"/>
        </w:rPr>
        <w:t>5.3. Отработка возражения "Это сложно, я не умею"</w:t>
      </w:r>
    </w:p>
    <w:p>
      <w:pPr>
        <w:spacing w:after="200"/>
        <w:ind w:left="340"/>
      </w:pPr>
      <w:r>
        <w:rPr>
          <w:b w:val="0"/>
          <w:i w:val="0"/>
          <w:sz w:val="24"/>
        </w:rPr>
        <w:t>"Это не проблема, у нас как раз написано "опыт не требуется". Мы берем людей, которые готовы учиться и умеют работать руками — не обязательно профессионально, а просто в быту: чинили что-то, собирали, мастерили. У вас было что-то подобное?" Если да — подтвердить, что это уже хороший знак. Если нет — "Даже это не критично. Главное — аккуратность и внимательность, а конкретным операциям мы обучим на месте, рядом будет наставник первые недели."</w:t>
      </w:r>
    </w:p>
    <w:p>
      <w:pPr>
        <w:spacing w:before="240" w:after="120"/>
      </w:pPr>
      <w:r>
        <w:rPr>
          <w:b/>
          <w:color w:val="2E5383"/>
          <w:sz w:val="27"/>
        </w:rPr>
        <w:t>5.4. Приглашение на собеседование (финальная фраза + сообщение)</w:t>
      </w:r>
    </w:p>
    <w:p>
      <w:pPr>
        <w:spacing w:after="120"/>
        <w:ind w:left="340"/>
      </w:pPr>
      <w:r>
        <w:rPr>
          <w:b w:val="0"/>
          <w:i w:val="0"/>
          <w:sz w:val="24"/>
        </w:rPr>
        <w:t>"Записываю вас на [дата, время]. Адрес: [адрес], ориентир [название]. С собой возьмите паспорт [и другие документы, если требуются]. Сейчас отправлю сообщение с адресом, чтобы не потерялось. Если планы изменятся — пожалуйста, предупредите заранее по этому номеру."</w:t>
      </w:r>
    </w:p>
    <w:p>
      <w:pPr>
        <w:spacing w:after="120"/>
        <w:ind w:left="340"/>
      </w:pPr>
      <w:r>
        <w:rPr>
          <w:b w:val="0"/>
          <w:i w:val="0"/>
          <w:sz w:val="24"/>
        </w:rPr>
        <w:t>Текст сообщения сразу после звонка: "[Имя], добрый день! Ваше собеседование: [дата], [время]. Адрес: [адрес]. Меня зовут [Ваше имя], мой номер [телефон]. Если есть вопросы — пишите!"</w:t>
      </w:r>
    </w:p>
    <w:p>
      <w:pPr>
        <w:spacing w:after="200"/>
      </w:pPr>
      <w:r>
        <w:rPr>
          <w:b w:val="0"/>
          <w:i/>
          <w:sz w:val="24"/>
        </w:rPr>
        <w:t>Напоминание за 1-2 часа до встречи снижает долю "не пришедших" кандидатов с 35-40% до 15-20%.</w:t>
      </w:r>
    </w:p>
    <w:p>
      <w:pPr>
        <w:spacing w:before="240" w:after="120"/>
      </w:pPr>
      <w:r>
        <w:rPr>
          <w:b/>
          <w:color w:val="2E5383"/>
          <w:sz w:val="27"/>
        </w:rPr>
        <w:t>5.5. Скрипт оффера</w:t>
      </w:r>
    </w:p>
    <w:p>
      <w:pPr>
        <w:spacing w:after="200"/>
        <w:ind w:left="340"/>
      </w:pPr>
      <w:r>
        <w:rPr>
          <w:b w:val="0"/>
          <w:i w:val="0"/>
          <w:sz w:val="24"/>
        </w:rPr>
        <w:t>"[Имя], по итогам встречи мы готовы предложить вам работу. Напомню условия: должность [название], график [ ], оплата сдельная по расценкам, обучение с наставником [срок]. По деньгам ориентируйтесь так: первые недели — примерно [сумма], после выхода на нормальную скорость — [сумма]. Оформление официальное, по ТК РФ. Готовы приступить [дата]?" Если есть колебания — не давить, а спросить: "Что именно вас смущает, давайте разберем конкретно?"</w:t>
      </w:r>
    </w:p>
    <w:p>
      <w:pPr>
        <w:spacing w:before="240" w:after="120"/>
      </w:pPr>
      <w:r>
        <w:rPr>
          <w:b/>
          <w:color w:val="2E5383"/>
          <w:sz w:val="27"/>
        </w:rPr>
        <w:t>5.6. Вежливый отказ кандидату</w:t>
      </w:r>
    </w:p>
    <w:p>
      <w:pPr>
        <w:spacing w:after="120"/>
        <w:ind w:left="340"/>
      </w:pPr>
      <w:r>
        <w:rPr>
          <w:b w:val="0"/>
          <w:i w:val="0"/>
          <w:sz w:val="24"/>
        </w:rPr>
        <w:t>"[Имя], спасибо, что нашли время прийти на встречу. К сожалению, сейчас мы не можем предложить вам эту позицию — [нейтральная причина: не подошел график, есть медицинские ограничения для конкретной работы, выбрали другого кандидата]. Ваши контакты сохраняем в базе и свяжемся, если появится подходящая вакансия. Удачи в поиске работы!"</w:t>
      </w:r>
    </w:p>
    <w:p>
      <w:pPr>
        <w:spacing w:after="200"/>
      </w:pPr>
      <w:r>
        <w:rPr>
          <w:b w:val="0"/>
          <w:i/>
          <w:sz w:val="24"/>
        </w:rPr>
        <w:t>Никогда не "пропадайте" без ответа — отказанный кандидат может порекомендовать вас знакомым через сарафанное радио или реферальную программу.</w:t>
      </w:r>
    </w:p>
    <w:p>
      <w:pPr>
        <w:spacing w:before="240" w:after="120"/>
      </w:pPr>
      <w:r>
        <w:rPr>
          <w:b/>
          <w:color w:val="2E5383"/>
          <w:sz w:val="27"/>
        </w:rPr>
        <w:t>5.7. Шаблоны сообщений для Telegram / WhatsApp</w:t>
      </w:r>
    </w:p>
    <w:p>
      <w:pPr>
        <w:spacing w:after="40"/>
      </w:pPr>
      <w:r>
        <w:rPr>
          <w:b/>
          <w:i w:val="0"/>
          <w:sz w:val="24"/>
        </w:rPr>
        <w:t>Первичный контакт:</w:t>
      </w:r>
    </w:p>
    <w:p>
      <w:pPr>
        <w:spacing w:after="120"/>
        <w:ind w:left="340"/>
      </w:pPr>
      <w:r>
        <w:rPr>
          <w:b w:val="0"/>
          <w:i w:val="0"/>
          <w:sz w:val="24"/>
        </w:rPr>
        <w:t>"Здравствуйте, [Имя]! Я представляю производственную компанию в Ростове. По вакансии [название] — опыт необязателен, обучаем. Доход сдельный, до [сумма] руб. Удобно созвониться сегодня или завтра?"</w:t>
      </w:r>
    </w:p>
    <w:p>
      <w:pPr>
        <w:spacing w:after="40"/>
      </w:pPr>
      <w:r>
        <w:rPr>
          <w:b/>
          <w:i w:val="0"/>
          <w:sz w:val="24"/>
        </w:rPr>
        <w:t>Подтверждение записи:</w:t>
      </w:r>
    </w:p>
    <w:p>
      <w:pPr>
        <w:spacing w:after="120"/>
        <w:ind w:left="340"/>
      </w:pPr>
      <w:r>
        <w:rPr>
          <w:b w:val="0"/>
          <w:i w:val="0"/>
          <w:sz w:val="24"/>
        </w:rPr>
        <w:t>"Вы записаны: [дата], [время]. Адрес: [адрес]. Возьмите паспорт. Напишите "ОК", если всё в силе."</w:t>
      </w:r>
    </w:p>
    <w:p>
      <w:pPr>
        <w:spacing w:after="40"/>
      </w:pPr>
      <w:r>
        <w:rPr>
          <w:b/>
          <w:i w:val="0"/>
          <w:sz w:val="24"/>
        </w:rPr>
        <w:t>Напоминание за 2 часа:</w:t>
      </w:r>
    </w:p>
    <w:p>
      <w:pPr>
        <w:spacing w:after="120"/>
        <w:ind w:left="340"/>
      </w:pPr>
      <w:r>
        <w:rPr>
          <w:b w:val="0"/>
          <w:i w:val="0"/>
          <w:sz w:val="24"/>
        </w:rPr>
        <w:t>"Напоминаю про встречу сегодня в [время]. Всё по силе?"</w:t>
      </w:r>
    </w:p>
    <w:p>
      <w:r>
        <w:br w:type="page"/>
      </w:r>
    </w:p>
    <w:p>
      <w:pPr>
        <w:spacing w:before="360" w:after="200"/>
      </w:pPr>
      <w:r>
        <w:rPr>
          <w:b/>
          <w:color w:val="1F3A5F"/>
          <w:sz w:val="32"/>
        </w:rPr>
        <w:t>Раздел 6. Специфика сдельной оплаты труда</w:t>
      </w:r>
    </w:p>
    <w:p>
      <w:pPr>
        <w:spacing w:before="240" w:after="120"/>
      </w:pPr>
      <w:r>
        <w:rPr>
          <w:b/>
          <w:color w:val="2E5383"/>
          <w:sz w:val="27"/>
        </w:rPr>
        <w:t>6.1. Как честно "продавать" вакансию без фиксированного оклада</w:t>
      </w:r>
    </w:p>
    <w:p>
      <w:pPr>
        <w:spacing w:after="80"/>
      </w:pPr>
      <w:r>
        <w:rPr>
          <w:b/>
          <w:i w:val="0"/>
          <w:sz w:val="24"/>
        </w:rPr>
        <w:t>Три правила честной продажи сдельной оплаты:</w:t>
      </w:r>
    </w:p>
    <w:p>
      <w:pPr>
        <w:pStyle w:val="ListNumber"/>
        <w:spacing w:after="60"/>
        <w:ind w:left="340"/>
      </w:pPr>
      <w:r>
        <w:rPr>
          <w:sz w:val="24"/>
        </w:rPr>
        <w:t>Показывать реальные цифры — примеры заработка реальных сотрудников (без указания имен), а не общие фразы "можно много заработать"</w:t>
      </w:r>
    </w:p>
    <w:p>
      <w:pPr>
        <w:pStyle w:val="ListNumber"/>
        <w:spacing w:after="60"/>
        <w:ind w:left="340"/>
      </w:pPr>
      <w:r>
        <w:rPr>
          <w:sz w:val="24"/>
        </w:rPr>
        <w:t>Давать кандидату возможность самому посчитать доход — показать расценку за операцию и норму выработки, чтобы кандидат сам увидел логику расчета</w:t>
      </w:r>
    </w:p>
    <w:p>
      <w:pPr>
        <w:pStyle w:val="ListNumber"/>
        <w:spacing w:after="60"/>
        <w:ind w:left="340"/>
      </w:pPr>
      <w:r>
        <w:rPr>
          <w:sz w:val="24"/>
        </w:rPr>
        <w:t>Честно предупреждать про первый месяц — доход новичка ниже, чем у опытного сотрудника, и это нужно проговаривать заранее, а не после того, как человек уже вышел на работу</w:t>
      </w:r>
    </w:p>
    <w:p>
      <w:pPr>
        <w:spacing w:before="240" w:after="120"/>
      </w:pPr>
      <w:r>
        <w:rPr>
          <w:b/>
          <w:color w:val="2E5383"/>
          <w:sz w:val="27"/>
        </w:rPr>
        <w:t>6.2. Калькулятор дохода — шаблон для использования на собеседовании</w:t>
      </w:r>
    </w:p>
    <w:p>
      <w:pPr>
        <w:spacing w:after="120"/>
      </w:pPr>
      <w:r>
        <w:rPr>
          <w:b w:val="0"/>
          <w:i/>
          <w:sz w:val="24"/>
        </w:rPr>
        <w:t>Заполняется совместно с кандидатом на встрече, конкретные цифры уточняются у мастера участка заранее.</w:t>
      </w:r>
    </w:p>
    <w:p>
      <w:pPr>
        <w:spacing w:after="160"/>
      </w:pPr>
      <w:r>
        <w:rPr>
          <w:sz w:val="24"/>
        </w:rPr>
        <w:t xml:space="preserve">Сдельная расценка за единицу продукции / операцию: </w:t>
      </w:r>
      <w:r>
        <w:rPr>
          <w:sz w:val="24"/>
        </w:rPr>
        <w:t>_______ руб.</w:t>
      </w:r>
    </w:p>
    <w:p>
      <w:pPr>
        <w:spacing w:after="160"/>
      </w:pPr>
      <w:r>
        <w:rPr>
          <w:sz w:val="24"/>
        </w:rPr>
        <w:t xml:space="preserve">Норма выработки в смену (для опытного сотрудника): </w:t>
      </w:r>
      <w:r>
        <w:rPr>
          <w:sz w:val="24"/>
        </w:rPr>
        <w:t>_______ шт.</w:t>
      </w:r>
    </w:p>
    <w:p>
      <w:pPr>
        <w:spacing w:after="160"/>
      </w:pPr>
      <w:r>
        <w:rPr>
          <w:sz w:val="24"/>
        </w:rPr>
        <w:t xml:space="preserve">Рабочих дней в месяце: </w:t>
      </w:r>
      <w:r>
        <w:rPr>
          <w:sz w:val="24"/>
        </w:rPr>
        <w:t>22 дня</w:t>
      </w:r>
    </w:p>
    <w:p>
      <w:pPr>
        <w:spacing w:after="80"/>
      </w:pPr>
      <w:r>
        <w:rPr>
          <w:b/>
          <w:i w:val="0"/>
          <w:sz w:val="24"/>
        </w:rPr>
        <w:t>Пример расчета:</w:t>
      </w:r>
    </w:p>
    <w:p>
      <w:pPr>
        <w:pStyle w:val="ListBullet"/>
        <w:spacing w:after="60"/>
        <w:ind w:left="340"/>
      </w:pPr>
      <w:r>
        <w:rPr>
          <w:sz w:val="24"/>
        </w:rPr>
        <w:t>Новичок (50% от нормы): _____ х _____ шт. х 22 дня = _______ руб./мес.</w:t>
      </w:r>
    </w:p>
    <w:p>
      <w:pPr>
        <w:pStyle w:val="ListBullet"/>
        <w:spacing w:after="60"/>
        <w:ind w:left="340"/>
      </w:pPr>
      <w:r>
        <w:rPr>
          <w:sz w:val="24"/>
        </w:rPr>
        <w:t>Через 2 месяца (70% от нормы): _____ х _____ шт. х 22 дня = _______ руб./мес.</w:t>
      </w:r>
    </w:p>
    <w:p>
      <w:pPr>
        <w:pStyle w:val="ListBullet"/>
        <w:spacing w:after="60"/>
        <w:ind w:left="340"/>
      </w:pPr>
      <w:r>
        <w:rPr>
          <w:sz w:val="24"/>
        </w:rPr>
        <w:t>Стабильная работа (100% нормы): _____ х _____ шт. х 22 дня = _______ руб./мес.</w:t>
      </w:r>
    </w:p>
    <w:p>
      <w:pPr>
        <w:pStyle w:val="ListBullet"/>
        <w:spacing w:after="60"/>
        <w:ind w:left="340"/>
      </w:pPr>
      <w:r>
        <w:rPr>
          <w:sz w:val="24"/>
        </w:rPr>
        <w:t>Выше нормы (120%): _____ х _____ шт. х 22 дня = _______ руб./мес.</w:t>
      </w:r>
    </w:p>
    <w:p>
      <w:pPr>
        <w:spacing w:after="200"/>
      </w:pPr>
      <w:r>
        <w:rPr>
          <w:b w:val="0"/>
          <w:i w:val="0"/>
          <w:sz w:val="24"/>
        </w:rPr>
        <w:t>Рекомендуется дополнительно показать кандидату обезличенный расчетный листок реального сотрудника с сопоставимым стажем — это снимает основную часть недоверия к сдельной системе.</w:t>
      </w:r>
    </w:p>
    <w:p>
      <w:pPr>
        <w:spacing w:before="240" w:after="120"/>
      </w:pPr>
      <w:r>
        <w:rPr>
          <w:b/>
          <w:color w:val="2E5383"/>
          <w:sz w:val="27"/>
        </w:rPr>
        <w:t>6.3. Какие кандидаты лучше приживаются на сдельной оплате</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c>
          <w:tcPr>
            <w:tcW w:type="dxa" w:w="3402"/>
            <w:shd w:val="clear" w:color="auto" w:fill="D9E2F3"/>
          </w:tcPr>
          <w:p>
            <w:r>
              <w:rPr>
                <w:b/>
                <w:sz w:val="22"/>
              </w:rPr>
              <w:t>Психологический тип</w:t>
            </w:r>
          </w:p>
        </w:tc>
        <w:tc>
          <w:tcPr>
            <w:tcW w:type="dxa" w:w="3685"/>
            <w:shd w:val="clear" w:color="auto" w:fill="D9E2F3"/>
          </w:tcPr>
          <w:p>
            <w:r>
              <w:rPr>
                <w:b/>
                <w:sz w:val="22"/>
              </w:rPr>
              <w:t>Признаки на собеседовании</w:t>
            </w:r>
          </w:p>
        </w:tc>
        <w:tc>
          <w:tcPr>
            <w:tcW w:type="dxa" w:w="2551"/>
            <w:shd w:val="clear" w:color="auto" w:fill="D9E2F3"/>
          </w:tcPr>
          <w:p>
            <w:r>
              <w:rPr>
                <w:b/>
                <w:sz w:val="22"/>
              </w:rPr>
              <w:t>Прогноз приживаемости</w:t>
            </w:r>
          </w:p>
        </w:tc>
      </w:tr>
      <w:tr>
        <w:tc>
          <w:tcPr>
            <w:tcW w:type="dxa" w:w="3402"/>
          </w:tcPr>
          <w:p>
            <w:r>
              <w:rPr>
                <w:sz w:val="22"/>
              </w:rPr>
              <w:t>"Достигатор" — хочет зарабатывать, а не просто получать</w:t>
            </w:r>
          </w:p>
        </w:tc>
        <w:tc>
          <w:tcPr>
            <w:tcW w:type="dxa" w:w="3685"/>
          </w:tcPr>
          <w:p>
            <w:r>
              <w:rPr>
                <w:sz w:val="22"/>
              </w:rPr>
              <w:t>Говорит "готов вкладываться, если это дает результат"</w:t>
            </w:r>
          </w:p>
        </w:tc>
        <w:tc>
          <w:tcPr>
            <w:tcW w:type="dxa" w:w="2551"/>
          </w:tcPr>
          <w:p>
            <w:r>
              <w:rPr>
                <w:sz w:val="22"/>
              </w:rPr>
              <w:t>Высокая</w:t>
            </w:r>
          </w:p>
        </w:tc>
      </w:tr>
      <w:tr>
        <w:tc>
          <w:tcPr>
            <w:tcW w:type="dxa" w:w="3402"/>
          </w:tcPr>
          <w:p>
            <w:r>
              <w:rPr>
                <w:sz w:val="22"/>
              </w:rPr>
              <w:t>"Мастер" — гордится качеством своей работы</w:t>
            </w:r>
          </w:p>
        </w:tc>
        <w:tc>
          <w:tcPr>
            <w:tcW w:type="dxa" w:w="3685"/>
          </w:tcPr>
          <w:p>
            <w:r>
              <w:rPr>
                <w:sz w:val="22"/>
              </w:rPr>
              <w:t>Долго работал на одном месте, интересуется процессом, а не только суммой</w:t>
            </w:r>
          </w:p>
        </w:tc>
        <w:tc>
          <w:tcPr>
            <w:tcW w:type="dxa" w:w="2551"/>
          </w:tcPr>
          <w:p>
            <w:r>
              <w:rPr>
                <w:sz w:val="22"/>
              </w:rPr>
              <w:t>Высокая</w:t>
            </w:r>
          </w:p>
        </w:tc>
      </w:tr>
      <w:tr>
        <w:tc>
          <w:tcPr>
            <w:tcW w:type="dxa" w:w="3402"/>
          </w:tcPr>
          <w:p>
            <w:r>
              <w:rPr>
                <w:sz w:val="22"/>
              </w:rPr>
              <w:t>Кандидат с конкретной финансовой целью (кредит, семья, накопления)</w:t>
            </w:r>
          </w:p>
        </w:tc>
        <w:tc>
          <w:tcPr>
            <w:tcW w:type="dxa" w:w="3685"/>
          </w:tcPr>
          <w:p>
            <w:r>
              <w:rPr>
                <w:sz w:val="22"/>
              </w:rPr>
              <w:t>Четко называет причину, зачем нужен доход</w:t>
            </w:r>
          </w:p>
        </w:tc>
        <w:tc>
          <w:tcPr>
            <w:tcW w:type="dxa" w:w="2551"/>
          </w:tcPr>
          <w:p>
            <w:r>
              <w:rPr>
                <w:sz w:val="22"/>
              </w:rPr>
              <w:t>Высокая</w:t>
            </w:r>
          </w:p>
        </w:tc>
      </w:tr>
      <w:tr>
        <w:tc>
          <w:tcPr>
            <w:tcW w:type="dxa" w:w="3402"/>
          </w:tcPr>
          <w:p>
            <w:r>
              <w:rPr>
                <w:sz w:val="22"/>
              </w:rPr>
              <w:t>"Стабильщик" — важна предсказуемость</w:t>
            </w:r>
          </w:p>
        </w:tc>
        <w:tc>
          <w:tcPr>
            <w:tcW w:type="dxa" w:w="3685"/>
          </w:tcPr>
          <w:p>
            <w:r>
              <w:rPr>
                <w:sz w:val="22"/>
              </w:rPr>
              <w:t>"Мне важно точно знать, сколько придет"</w:t>
            </w:r>
          </w:p>
        </w:tc>
        <w:tc>
          <w:tcPr>
            <w:tcW w:type="dxa" w:w="2551"/>
          </w:tcPr>
          <w:p>
            <w:r>
              <w:rPr>
                <w:sz w:val="22"/>
              </w:rPr>
              <w:t>Средняя, требует особого внимания в первый месяц</w:t>
            </w:r>
          </w:p>
        </w:tc>
      </w:tr>
      <w:tr>
        <w:tc>
          <w:tcPr>
            <w:tcW w:type="dxa" w:w="3402"/>
          </w:tcPr>
          <w:p>
            <w:r>
              <w:rPr>
                <w:sz w:val="22"/>
              </w:rPr>
              <w:t>Часто меняющий работу без опоры на одно место</w:t>
            </w:r>
          </w:p>
        </w:tc>
        <w:tc>
          <w:tcPr>
            <w:tcW w:type="dxa" w:w="3685"/>
          </w:tcPr>
          <w:p>
            <w:r>
              <w:rPr>
                <w:sz w:val="22"/>
              </w:rPr>
              <w:t>3+ мест работы за год без объективных причин</w:t>
            </w:r>
          </w:p>
        </w:tc>
        <w:tc>
          <w:tcPr>
            <w:tcW w:type="dxa" w:w="2551"/>
          </w:tcPr>
          <w:p>
            <w:r>
              <w:rPr>
                <w:sz w:val="22"/>
              </w:rPr>
              <w:t>Низкая</w:t>
            </w:r>
          </w:p>
        </w:tc>
      </w:tr>
      <w:tr>
        <w:tc>
          <w:tcPr>
            <w:tcW w:type="dxa" w:w="3402"/>
          </w:tcPr>
          <w:p>
            <w:r>
              <w:rPr>
                <w:sz w:val="22"/>
              </w:rPr>
              <w:t>Кандидат с критичной финансовой нагрузкой прямо сейчас</w:t>
            </w:r>
          </w:p>
        </w:tc>
        <w:tc>
          <w:tcPr>
            <w:tcW w:type="dxa" w:w="3685"/>
          </w:tcPr>
          <w:p>
            <w:r>
              <w:rPr>
                <w:sz w:val="22"/>
              </w:rPr>
              <w:t>Паникует при словах "первый месяц доход будет ниже"</w:t>
            </w:r>
          </w:p>
        </w:tc>
        <w:tc>
          <w:tcPr>
            <w:tcW w:type="dxa" w:w="2551"/>
          </w:tcPr>
          <w:p>
            <w:r>
              <w:rPr>
                <w:sz w:val="22"/>
              </w:rPr>
              <w:t>Низкая</w:t>
            </w:r>
          </w:p>
        </w:tc>
      </w:tr>
    </w:tbl>
    <w:p>
      <w:pPr>
        <w:spacing w:after="200"/>
      </w:pPr>
      <w:r>
        <w:rPr>
          <w:b w:val="0"/>
          <w:i w:val="0"/>
          <w:sz w:val="24"/>
        </w:rPr>
        <w:t>Возрастной ориентир: наиболее устойчиво к сдельной оплате адаптируются кандидаты 25-45 лет. Кандидаты младше 25 лет чаще уходят при первой трудности, кандидаты старше 50 лет медленнее набирают скорость, но реже увольняются после адаптации.</w:t>
      </w:r>
    </w:p>
    <w:p>
      <w:pPr>
        <w:spacing w:before="240" w:after="120"/>
      </w:pPr>
      <w:r>
        <w:rPr>
          <w:b/>
          <w:color w:val="2E5383"/>
          <w:sz w:val="27"/>
        </w:rPr>
        <w:t>6.4. Как снизить текучесть на испытательном сроке</w:t>
      </w:r>
    </w:p>
    <w:tbl>
      <w:tblPr>
        <w:tblStyle w:val="TableGrid"/>
        <w:tblW w:type="auto" w:w="0"/>
        <w:jc w:val="center"/>
        <w:tblLayout w:type="fixed"/>
        <w:tblLook w:firstColumn="1" w:firstRow="1" w:lastColumn="0" w:lastRow="0" w:noHBand="0" w:noVBand="1" w:val="04A0"/>
        <w:tblLayout w:type="fixed"/>
      </w:tblPr>
      <w:tblGrid>
        <w:gridCol w:w="4986"/>
        <w:gridCol w:w="4986"/>
      </w:tblGrid>
      <w:tr>
        <w:tc>
          <w:tcPr>
            <w:tcW w:type="dxa" w:w="4535"/>
            <w:shd w:val="clear" w:color="auto" w:fill="D9E2F3"/>
          </w:tcPr>
          <w:p>
            <w:r>
              <w:rPr>
                <w:b/>
                <w:sz w:val="22"/>
              </w:rPr>
              <w:t>Типичная причина ухода в первый месяц</w:t>
            </w:r>
          </w:p>
        </w:tc>
        <w:tc>
          <w:tcPr>
            <w:tcW w:type="dxa" w:w="5102"/>
            <w:shd w:val="clear" w:color="auto" w:fill="D9E2F3"/>
          </w:tcPr>
          <w:p>
            <w:r>
              <w:rPr>
                <w:b/>
                <w:sz w:val="22"/>
              </w:rPr>
              <w:t>Решение</w:t>
            </w:r>
          </w:p>
        </w:tc>
      </w:tr>
      <w:tr>
        <w:tc>
          <w:tcPr>
            <w:tcW w:type="dxa" w:w="4535"/>
          </w:tcPr>
          <w:p>
            <w:r>
              <w:rPr>
                <w:sz w:val="22"/>
              </w:rPr>
              <w:t>Заработал меньше, чем ожидал</w:t>
            </w:r>
          </w:p>
        </w:tc>
        <w:tc>
          <w:tcPr>
            <w:tcW w:type="dxa" w:w="5102"/>
          </w:tcPr>
          <w:p>
            <w:r>
              <w:rPr>
                <w:sz w:val="22"/>
              </w:rPr>
              <w:t>Честно предупреждать на собеседовании + показывать расчет заранее, а не постфактум</w:t>
            </w:r>
          </w:p>
        </w:tc>
      </w:tr>
      <w:tr>
        <w:tc>
          <w:tcPr>
            <w:tcW w:type="dxa" w:w="4535"/>
          </w:tcPr>
          <w:p>
            <w:r>
              <w:rPr>
                <w:sz w:val="22"/>
              </w:rPr>
              <w:t>Работа оказалась сложнее, чем представлял</w:t>
            </w:r>
          </w:p>
        </w:tc>
        <w:tc>
          <w:tcPr>
            <w:tcW w:type="dxa" w:w="5102"/>
          </w:tcPr>
          <w:p>
            <w:r>
              <w:rPr>
                <w:sz w:val="22"/>
              </w:rPr>
              <w:t>Наставник с первого дня, постепенное усложнение операций, а не сразу полная нагрузка</w:t>
            </w:r>
          </w:p>
        </w:tc>
      </w:tr>
      <w:tr>
        <w:tc>
          <w:tcPr>
            <w:tcW w:type="dxa" w:w="4535"/>
          </w:tcPr>
          <w:p>
            <w:r>
              <w:rPr>
                <w:sz w:val="22"/>
              </w:rPr>
              <w:t>Не понравился коллектив или атмосфера в цехе</w:t>
            </w:r>
          </w:p>
        </w:tc>
        <w:tc>
          <w:tcPr>
            <w:tcW w:type="dxa" w:w="5102"/>
          </w:tcPr>
          <w:p>
            <w:r>
              <w:rPr>
                <w:sz w:val="22"/>
              </w:rPr>
              <w:t>Знакомство с будущим мастером и краткая экскурсия по цеху до принятия решения об оффере</w:t>
            </w:r>
          </w:p>
        </w:tc>
      </w:tr>
      <w:tr>
        <w:tc>
          <w:tcPr>
            <w:tcW w:type="dxa" w:w="4535"/>
          </w:tcPr>
          <w:p>
            <w:r>
              <w:rPr>
                <w:sz w:val="22"/>
              </w:rPr>
              <w:t>Нашел вариант с фиксированным окладом</w:t>
            </w:r>
          </w:p>
        </w:tc>
        <w:tc>
          <w:tcPr>
            <w:tcW w:type="dxa" w:w="5102"/>
          </w:tcPr>
          <w:p>
            <w:r>
              <w:rPr>
                <w:sz w:val="22"/>
              </w:rPr>
              <w:t>Быстрое оформление документов сразу после положительного решения, реферальная программа</w:t>
            </w:r>
          </w:p>
        </w:tc>
      </w:tr>
      <w:tr>
        <w:tc>
          <w:tcPr>
            <w:tcW w:type="dxa" w:w="4535"/>
          </w:tcPr>
          <w:p>
            <w:r>
              <w:rPr>
                <w:sz w:val="22"/>
              </w:rPr>
              <w:t>Не объяснили, как правильно работать, растерялся</w:t>
            </w:r>
          </w:p>
        </w:tc>
        <w:tc>
          <w:tcPr>
            <w:tcW w:type="dxa" w:w="5102"/>
          </w:tcPr>
          <w:p>
            <w:r>
              <w:rPr>
                <w:sz w:val="22"/>
              </w:rPr>
              <w:t>Четкий регламент первых дней (см. Раздел 8. Онбординг)</w:t>
            </w:r>
          </w:p>
        </w:tc>
      </w:tr>
    </w:tbl>
    <w:p>
      <w:r>
        <w:br w:type="page"/>
      </w:r>
    </w:p>
    <w:p>
      <w:pPr>
        <w:spacing w:before="360" w:after="200"/>
      </w:pPr>
      <w:r>
        <w:rPr>
          <w:b/>
          <w:color w:val="1F3A5F"/>
          <w:sz w:val="32"/>
        </w:rPr>
        <w:t>Раздел 7. Юридические нюансы оформления</w:t>
      </w:r>
    </w:p>
    <w:p>
      <w:pPr>
        <w:spacing w:after="160"/>
      </w:pPr>
      <w:r>
        <w:rPr>
          <w:b w:val="0"/>
          <w:i/>
          <w:sz w:val="24"/>
        </w:rPr>
        <w:t>Раздел подготовлен с учетом действующих норм Трудового кодекса РФ и актуальных на 2026 год значений МРОТ.</w:t>
      </w:r>
    </w:p>
    <w:p>
      <w:pPr>
        <w:spacing w:before="240" w:after="120"/>
      </w:pPr>
      <w:r>
        <w:rPr>
          <w:b/>
          <w:color w:val="2E5383"/>
          <w:sz w:val="27"/>
        </w:rPr>
        <w:t>7.1. Сдельная система оплаты труда и трудовой договор</w:t>
      </w:r>
    </w:p>
    <w:p>
      <w:pPr>
        <w:spacing w:after="160"/>
      </w:pPr>
      <w:r>
        <w:rPr>
          <w:b w:val="0"/>
          <w:i w:val="0"/>
          <w:sz w:val="24"/>
        </w:rPr>
        <w:t>Согласно статье 57 ТК РФ, трудовой договор обязательно должен содержать условия оплаты труда (в том числе размер тарифной ставки или оклада, доплаты, надбавки и поощрительные выплаты). При сдельной системе, когда фиксированного оклада нет, в договоре обычно указывается: "оплата труда производится по сдельным расценкам согласно Положению об оплате труда №___", а сами расценки, нормы выработки и порядок учета выработки устанавливаются локальным нормативным актом (ЛНА) или коллективным договором в соответствии со статьей 135 ТК РФ.</w:t>
      </w:r>
    </w:p>
    <w:p>
      <w:pPr>
        <w:spacing w:before="240" w:after="120"/>
      </w:pPr>
      <w:r>
        <w:rPr>
          <w:b/>
          <w:color w:val="2E5383"/>
          <w:sz w:val="27"/>
        </w:rPr>
        <w:t>7.2. МРОТ и гарантия минимального дохода</w:t>
      </w:r>
    </w:p>
    <w:p>
      <w:pPr>
        <w:spacing w:after="160"/>
      </w:pPr>
      <w:r>
        <w:rPr>
          <w:b w:val="0"/>
          <w:i w:val="0"/>
          <w:sz w:val="24"/>
        </w:rPr>
        <w:t>Если сотрудник полностью отработал норму рабочего времени и выполнил установленные нормы труда, его заработная плата не может быть ниже минимального размера оплаты труда (часть 3 статьи 133 ТК РФ). Федеральный МРОТ с 1 января 2026 года составляет 27 093 рубля в месяц. В Ростовской области действует региональное трехстороннее соглашение на 2026-2028 годы, согласно которому минимальная заработная плата для работников внебюджетного сектора экономики (за отдельными исключениями) устанавливается на уровне не ниже 1,2 МРОТ, что составляет 32 511,6 рубля. Эту цифру полезно держать в голове как нижнюю границу безопасности при обсуждении условий со сдельщиками — даже при низкой личной выработке, если норма времени отработана полностью, минимальная сумма к выплате должна быть не ниже указанного порога.</w:t>
      </w:r>
    </w:p>
    <w:p>
      <w:pPr>
        <w:spacing w:before="240" w:after="120"/>
      </w:pPr>
      <w:r>
        <w:rPr>
          <w:b/>
          <w:color w:val="2E5383"/>
          <w:sz w:val="27"/>
        </w:rPr>
        <w:t>7.3. Оплата при невыполнении норм труда и простое</w:t>
      </w:r>
    </w:p>
    <w:p>
      <w:pPr>
        <w:spacing w:after="160"/>
      </w:pPr>
      <w:r>
        <w:rPr>
          <w:b w:val="0"/>
          <w:i w:val="0"/>
          <w:sz w:val="24"/>
        </w:rPr>
        <w:t>Статья 155 ТК РФ регулирует оплату при невыполнении норм труда. Если норма не выполнена по вине работодателя (например, простой из-за отсутствия материалов или поломки оборудования), оплата производится не ниже средней заработной платы работника, рассчитанной пропорционально фактически отработанному времени. Если норма не выполнена по причинам, не зависящим от работодателя и работника, оплата — не менее двух третей тарифной ставки (оклада) пропорционально отработанному времени. Если же вина работника доказана — оплата производится в соответствии с объемом выполненной работы. Эти нормы полезно знать и уметь объяснить кандидату при возражении "а что если не будет материалов или заказов".</w:t>
      </w:r>
    </w:p>
    <w:p>
      <w:pPr>
        <w:spacing w:before="240" w:after="120"/>
      </w:pPr>
      <w:r>
        <w:rPr>
          <w:b/>
          <w:color w:val="2E5383"/>
          <w:sz w:val="27"/>
        </w:rPr>
        <w:t>7.4. Испытательный срок</w:t>
      </w:r>
    </w:p>
    <w:p>
      <w:pPr>
        <w:spacing w:after="160"/>
      </w:pPr>
      <w:r>
        <w:rPr>
          <w:b w:val="0"/>
          <w:i w:val="0"/>
          <w:sz w:val="24"/>
        </w:rPr>
        <w:t>Максимальный срок испытания для рядовых сотрудников — 3 месяца (статья 70 ТК РФ). Для рабочих специальностей на сдельной оплате часто достаточно 1-2 месяцев испытательного срока, поскольку выработка и адекватность кандидата становятся очевидны достаточно быстро. Условие об испытании должно быть письменно зафиксировано в трудовом договоре до фактического допуска к работе — если сотрудник уже приступил к работе, а условие об испытании не было согласовано заранее, оно считается принятым без испытания. Расторжение договора в период испытания требует письменного предупреждения работника не позднее чем за три дня с указанием причин, послуживших основанием (статья 71 ТК РФ). Заработная плата в период испытания должна начисляться по тем же сдельным расценкам, что и после его окончания — снижать оплату на испытательном сроке нельзя.</w:t>
      </w:r>
    </w:p>
    <w:p>
      <w:pPr>
        <w:spacing w:before="240" w:after="120"/>
      </w:pPr>
      <w:r>
        <w:rPr>
          <w:b/>
          <w:color w:val="2E5383"/>
          <w:sz w:val="27"/>
        </w:rPr>
        <w:t>7.5. Медицинские осмотры</w:t>
      </w:r>
    </w:p>
    <w:p>
      <w:pPr>
        <w:spacing w:after="160"/>
      </w:pPr>
      <w:r>
        <w:rPr>
          <w:b w:val="0"/>
          <w:i w:val="0"/>
          <w:sz w:val="24"/>
        </w:rPr>
        <w:t>Для производственного персонала обязательны предварительные (до начала работы) и периодические медицинские осмотры в соответствии со статьей 213 ТК РФ, порядок их проведения установлен приказом Минздрава России №29н. Расходы на медосмотры несет работодатель. Конкретный перечень вредных и (или) опасных факторов, при наличии которых требуется медосмотр, определяется по результатам специальной оценки условий труда (СОУТ) на конкретных рабочих местах — уточните у ответственного за охрану труда в вашей компании, какие именно позиции требуют медосмотра и с какой периодичностью.</w:t>
      </w:r>
    </w:p>
    <w:p>
      <w:pPr>
        <w:spacing w:before="240" w:after="120"/>
      </w:pPr>
      <w:r>
        <w:rPr>
          <w:b/>
          <w:color w:val="2E5383"/>
          <w:sz w:val="27"/>
        </w:rPr>
        <w:t>7.6. Ученический договор при обучении с нуля</w:t>
      </w:r>
    </w:p>
    <w:p>
      <w:pPr>
        <w:spacing w:after="160"/>
      </w:pPr>
      <w:r>
        <w:rPr>
          <w:b w:val="0"/>
          <w:i w:val="0"/>
          <w:sz w:val="24"/>
        </w:rPr>
        <w:t>Если компания системно обучает кандидатов без опыта, целесообразно оформлять отношения на период обучения ученическим договором в соответствии с главой 32 ТК РФ. Это позволяет формализовать срок обучения, размер стипендии на этот период и взаимные обязательства сторон (в том числе обязательство отработать определенный срок после обучения).</w:t>
      </w:r>
    </w:p>
    <w:p>
      <w:pPr>
        <w:spacing w:before="240" w:after="120"/>
      </w:pPr>
      <w:r>
        <w:rPr>
          <w:b/>
          <w:color w:val="2E5383"/>
          <w:sz w:val="27"/>
        </w:rPr>
        <w:t>7.7. Персональные данные кандидатов</w:t>
      </w:r>
    </w:p>
    <w:p>
      <w:pPr>
        <w:spacing w:after="120"/>
      </w:pPr>
      <w:r>
        <w:rPr>
          <w:b w:val="0"/>
          <w:i w:val="0"/>
          <w:sz w:val="24"/>
        </w:rPr>
        <w:t>Обработка персональных данных соискателей на этапе подбора требует получения согласия на обработку персональных данных в соответствии со статьей 9 Федерального закона №152-ФЗ "О персональных данных". Это особенно актуально, если компания проводит проверки службы безопасности, запрашивает расширенные анкетные данные или хранит резюме и результаты собеседований дольше срока принятия решения о приеме. Рекомендуется включить типовую форму согласия в анкету кандидата (см. отдельные вопросники в комплекте).</w:t>
      </w:r>
    </w:p>
    <w:p>
      <w:r>
        <w:br w:type="page"/>
      </w:r>
    </w:p>
    <w:p>
      <w:pPr>
        <w:spacing w:before="360" w:after="200"/>
      </w:pPr>
      <w:r>
        <w:rPr>
          <w:b/>
          <w:color w:val="1F3A5F"/>
          <w:sz w:val="32"/>
        </w:rPr>
        <w:t>Раздел 8. Онбординг и удержание новых сотрудников</w:t>
      </w:r>
    </w:p>
    <w:p>
      <w:pPr>
        <w:spacing w:before="240" w:after="120"/>
      </w:pPr>
      <w:r>
        <w:rPr>
          <w:b/>
          <w:color w:val="2E5383"/>
          <w:sz w:val="27"/>
        </w:rPr>
        <w:t>8.1. Чек-лист онбординга нового рабочего</w:t>
      </w:r>
    </w:p>
    <w:p>
      <w:pPr>
        <w:spacing w:after="40"/>
      </w:pPr>
      <w:r>
        <w:rPr>
          <w:b/>
          <w:i w:val="0"/>
          <w:sz w:val="24"/>
        </w:rPr>
        <w:t>До первого дня:</w:t>
      </w:r>
    </w:p>
    <w:p>
      <w:pPr>
        <w:pStyle w:val="ListBullet"/>
        <w:spacing w:after="60"/>
        <w:ind w:left="340"/>
      </w:pPr>
      <w:r>
        <w:rPr>
          <w:sz w:val="24"/>
        </w:rPr>
        <w:t>Трудовой договор подготовлен к подписанию</w:t>
      </w:r>
    </w:p>
    <w:p>
      <w:pPr>
        <w:pStyle w:val="ListBullet"/>
        <w:spacing w:after="60"/>
        <w:ind w:left="340"/>
      </w:pPr>
      <w:r>
        <w:rPr>
          <w:sz w:val="24"/>
        </w:rPr>
        <w:t>Рабочее место подготовлено, мастер участка предупрежден о выходе новичка</w:t>
      </w:r>
    </w:p>
    <w:p>
      <w:pPr>
        <w:pStyle w:val="ListBullet"/>
        <w:spacing w:after="60"/>
        <w:ind w:left="340"/>
      </w:pPr>
      <w:r>
        <w:rPr>
          <w:sz w:val="24"/>
        </w:rPr>
        <w:t>Наставник назначен и проинструктирован</w:t>
      </w:r>
    </w:p>
    <w:p>
      <w:pPr>
        <w:pStyle w:val="ListBullet"/>
        <w:spacing w:after="60"/>
        <w:ind w:left="340"/>
      </w:pPr>
      <w:r>
        <w:rPr>
          <w:sz w:val="24"/>
        </w:rPr>
        <w:t>Накануне отправлено напоминание с адресом и временем выхода</w:t>
      </w:r>
    </w:p>
    <w:p>
      <w:pPr>
        <w:spacing w:after="40"/>
      </w:pPr>
      <w:r>
        <w:rPr>
          <w:b/>
          <w:i w:val="0"/>
          <w:sz w:val="24"/>
        </w:rPr>
        <w:t>Первый день:</w:t>
      </w:r>
    </w:p>
    <w:p>
      <w:pPr>
        <w:pStyle w:val="ListBullet"/>
        <w:spacing w:after="60"/>
        <w:ind w:left="340"/>
      </w:pPr>
      <w:r>
        <w:rPr>
          <w:sz w:val="24"/>
        </w:rPr>
        <w:t>Личная встреча у проходной</w:t>
      </w:r>
    </w:p>
    <w:p>
      <w:pPr>
        <w:pStyle w:val="ListBullet"/>
        <w:spacing w:after="60"/>
        <w:ind w:left="340"/>
      </w:pPr>
      <w:r>
        <w:rPr>
          <w:sz w:val="24"/>
        </w:rPr>
        <w:t>Подписание трудового договора, ознакомление с локальными нормативными актами</w:t>
      </w:r>
    </w:p>
    <w:p>
      <w:pPr>
        <w:pStyle w:val="ListBullet"/>
        <w:spacing w:after="60"/>
        <w:ind w:left="340"/>
      </w:pPr>
      <w:r>
        <w:rPr>
          <w:sz w:val="24"/>
        </w:rPr>
        <w:t>Выдача пропуска, спецодежды, инструмента</w:t>
      </w:r>
    </w:p>
    <w:p>
      <w:pPr>
        <w:pStyle w:val="ListBullet"/>
        <w:spacing w:after="60"/>
        <w:ind w:left="340"/>
      </w:pPr>
      <w:r>
        <w:rPr>
          <w:sz w:val="24"/>
        </w:rPr>
        <w:t>Обязательный первичный инструктаж по охране труда</w:t>
      </w:r>
    </w:p>
    <w:p>
      <w:pPr>
        <w:pStyle w:val="ListBullet"/>
        <w:spacing w:after="60"/>
        <w:ind w:left="340"/>
      </w:pPr>
      <w:r>
        <w:rPr>
          <w:sz w:val="24"/>
        </w:rPr>
        <w:t>Знакомство с наставником, показ бытовых помещений</w:t>
      </w:r>
    </w:p>
    <w:p>
      <w:pPr>
        <w:pStyle w:val="ListBullet"/>
        <w:spacing w:after="60"/>
        <w:ind w:left="340"/>
      </w:pPr>
      <w:r>
        <w:rPr>
          <w:sz w:val="24"/>
        </w:rPr>
        <w:t>В конце смены — короткий звонок или сообщение "как прошел первый день"</w:t>
      </w:r>
    </w:p>
    <w:p>
      <w:pPr>
        <w:spacing w:after="40"/>
      </w:pPr>
      <w:r>
        <w:rPr>
          <w:b/>
          <w:i w:val="0"/>
          <w:sz w:val="24"/>
        </w:rPr>
        <w:t>Первая неделя:</w:t>
      </w:r>
    </w:p>
    <w:p>
      <w:pPr>
        <w:pStyle w:val="ListBullet"/>
        <w:spacing w:after="60"/>
        <w:ind w:left="340"/>
      </w:pPr>
      <w:r>
        <w:rPr>
          <w:sz w:val="24"/>
        </w:rPr>
        <w:t>Контрольный звонок на 3-й рабочий день (скрипт ниже)</w:t>
      </w:r>
    </w:p>
    <w:p>
      <w:pPr>
        <w:pStyle w:val="ListBullet"/>
        <w:spacing w:after="60"/>
        <w:ind w:left="340"/>
      </w:pPr>
      <w:r>
        <w:rPr>
          <w:sz w:val="24"/>
        </w:rPr>
        <w:t>Проверка, что наставник реально работает с новичком, а не формально</w:t>
      </w:r>
    </w:p>
    <w:p>
      <w:pPr>
        <w:pStyle w:val="ListBullet"/>
        <w:spacing w:after="60"/>
        <w:ind w:left="340"/>
      </w:pPr>
      <w:r>
        <w:rPr>
          <w:sz w:val="24"/>
        </w:rPr>
        <w:t>Обратная связь от мастера участка о том, как справляется новичок</w:t>
      </w:r>
    </w:p>
    <w:p>
      <w:pPr>
        <w:spacing w:after="40"/>
      </w:pPr>
      <w:r>
        <w:rPr>
          <w:b/>
          <w:i w:val="0"/>
          <w:sz w:val="24"/>
        </w:rPr>
        <w:t>Первый месяц:</w:t>
      </w:r>
    </w:p>
    <w:p>
      <w:pPr>
        <w:pStyle w:val="ListBullet"/>
        <w:spacing w:after="60"/>
        <w:ind w:left="340"/>
      </w:pPr>
      <w:r>
        <w:rPr>
          <w:sz w:val="24"/>
        </w:rPr>
        <w:t>Контрольный звонок на 14-й день</w:t>
      </w:r>
    </w:p>
    <w:p>
      <w:pPr>
        <w:pStyle w:val="ListBullet"/>
        <w:spacing w:after="60"/>
        <w:ind w:left="340"/>
      </w:pPr>
      <w:r>
        <w:rPr>
          <w:sz w:val="24"/>
        </w:rPr>
        <w:t>Контрольный звонок на 30-й день</w:t>
      </w:r>
    </w:p>
    <w:p>
      <w:pPr>
        <w:pStyle w:val="ListBullet"/>
        <w:spacing w:after="60"/>
        <w:ind w:left="340"/>
      </w:pPr>
      <w:r>
        <w:rPr>
          <w:sz w:val="24"/>
        </w:rPr>
        <w:t>Проверка корректности первой выплаты — это одна из главных причин ухода при недопонимании расчета</w:t>
      </w:r>
    </w:p>
    <w:p>
      <w:pPr>
        <w:spacing w:before="240" w:after="120"/>
      </w:pPr>
      <w:r>
        <w:rPr>
          <w:b/>
          <w:color w:val="2E5383"/>
          <w:sz w:val="27"/>
        </w:rPr>
        <w:t>8.2. Скрипт "звонка заботы"</w:t>
      </w:r>
    </w:p>
    <w:p>
      <w:pPr>
        <w:spacing w:after="40"/>
      </w:pPr>
      <w:r>
        <w:rPr>
          <w:b/>
          <w:i w:val="0"/>
          <w:sz w:val="24"/>
        </w:rPr>
        <w:t>Звонок на 3-й рабочий день:</w:t>
      </w:r>
    </w:p>
    <w:p>
      <w:pPr>
        <w:spacing w:after="120"/>
        <w:ind w:left="340"/>
      </w:pPr>
      <w:r>
        <w:rPr>
          <w:b w:val="0"/>
          <w:i w:val="0"/>
          <w:sz w:val="24"/>
        </w:rPr>
        <w:t>"[Имя], добрый день, это [Ваше имя] из отдела кадров. Как проходят первые дни? Что-нибудь осталось непонятным по работе или по расчету зарплаты? Как отношения с наставником и коллегами? Если что-то будет беспокоить — обращайтесь напрямую ко мне."</w:t>
      </w:r>
    </w:p>
    <w:p>
      <w:pPr>
        <w:spacing w:after="40"/>
      </w:pPr>
      <w:r>
        <w:rPr>
          <w:b/>
          <w:i w:val="0"/>
          <w:sz w:val="24"/>
        </w:rPr>
        <w:t>Звонок на 14-й день:</w:t>
      </w:r>
    </w:p>
    <w:p>
      <w:pPr>
        <w:spacing w:after="120"/>
        <w:ind w:left="340"/>
      </w:pPr>
      <w:r>
        <w:rPr>
          <w:b w:val="0"/>
          <w:i w:val="0"/>
          <w:sz w:val="24"/>
        </w:rPr>
        <w:t>"[Имя], здравствуйте! Две недели — уже неплохой срок. Как продвигается освоение операций, чувствуете рост скорости? Понятно ли, как считается ваша выработка? Наставник помогает по мере необходимости?"</w:t>
      </w:r>
    </w:p>
    <w:p>
      <w:pPr>
        <w:spacing w:after="40"/>
      </w:pPr>
      <w:r>
        <w:rPr>
          <w:b/>
          <w:i w:val="0"/>
          <w:sz w:val="24"/>
        </w:rPr>
        <w:t>Звонок на 30-й день:</w:t>
      </w:r>
    </w:p>
    <w:p>
      <w:pPr>
        <w:spacing w:after="200"/>
        <w:ind w:left="340"/>
      </w:pPr>
      <w:r>
        <w:rPr>
          <w:b w:val="0"/>
          <w:i w:val="0"/>
          <w:sz w:val="24"/>
        </w:rPr>
        <w:t>"[Имя], поздравляю с первым отработанным месяцем! Что нравится, а что вызывает сложности? Готовы ли рассмотреть освоение следующей операции, чтобы увеличить доход?"</w:t>
      </w:r>
    </w:p>
    <w:p>
      <w:pPr>
        <w:spacing w:before="240" w:after="120"/>
      </w:pPr>
      <w:r>
        <w:rPr>
          <w:b/>
          <w:color w:val="2E5383"/>
          <w:sz w:val="27"/>
        </w:rPr>
        <w:t>8.3. Нематериальная мотивация на производстве</w:t>
      </w:r>
    </w:p>
    <w:tbl>
      <w:tblPr>
        <w:tblStyle w:val="TableGrid"/>
        <w:tblW w:type="auto" w:w="0"/>
        <w:jc w:val="center"/>
        <w:tblLayout w:type="fixed"/>
        <w:tblLook w:firstColumn="1" w:firstRow="1" w:lastColumn="0" w:lastRow="0" w:noHBand="0" w:noVBand="1" w:val="04A0"/>
        <w:tblLayout w:type="fixed"/>
      </w:tblPr>
      <w:tblGrid>
        <w:gridCol w:w="3324"/>
        <w:gridCol w:w="3324"/>
        <w:gridCol w:w="3324"/>
      </w:tblGrid>
      <w:tr>
        <w:tc>
          <w:tcPr>
            <w:tcW w:type="dxa" w:w="2835"/>
            <w:shd w:val="clear" w:color="auto" w:fill="D9E2F3"/>
          </w:tcPr>
          <w:p>
            <w:r>
              <w:rPr>
                <w:b/>
                <w:sz w:val="22"/>
              </w:rPr>
              <w:t>Инструмент</w:t>
            </w:r>
          </w:p>
        </w:tc>
        <w:tc>
          <w:tcPr>
            <w:tcW w:type="dxa" w:w="4535"/>
            <w:shd w:val="clear" w:color="auto" w:fill="D9E2F3"/>
          </w:tcPr>
          <w:p>
            <w:r>
              <w:rPr>
                <w:b/>
                <w:sz w:val="22"/>
              </w:rPr>
              <w:t>Как реализовать</w:t>
            </w:r>
          </w:p>
        </w:tc>
        <w:tc>
          <w:tcPr>
            <w:tcW w:type="dxa" w:w="1984"/>
            <w:shd w:val="clear" w:color="auto" w:fill="D9E2F3"/>
          </w:tcPr>
          <w:p>
            <w:r>
              <w:rPr>
                <w:b/>
                <w:sz w:val="22"/>
              </w:rPr>
              <w:t>Затраты</w:t>
            </w:r>
          </w:p>
        </w:tc>
      </w:tr>
      <w:tr>
        <w:tc>
          <w:tcPr>
            <w:tcW w:type="dxa" w:w="2835"/>
          </w:tcPr>
          <w:p>
            <w:r>
              <w:rPr>
                <w:sz w:val="22"/>
              </w:rPr>
              <w:t>Доска "лучший сотрудник месяца"</w:t>
            </w:r>
          </w:p>
        </w:tc>
        <w:tc>
          <w:tcPr>
            <w:tcW w:type="dxa" w:w="4535"/>
          </w:tcPr>
          <w:p>
            <w:r>
              <w:rPr>
                <w:sz w:val="22"/>
              </w:rPr>
              <w:t>Публичное признание на общем собрании или информационном стенде</w:t>
            </w:r>
          </w:p>
        </w:tc>
        <w:tc>
          <w:tcPr>
            <w:tcW w:type="dxa" w:w="1984"/>
          </w:tcPr>
          <w:p>
            <w:r>
              <w:rPr>
                <w:sz w:val="22"/>
              </w:rPr>
              <w:t>Минимальные</w:t>
            </w:r>
          </w:p>
        </w:tc>
      </w:tr>
      <w:tr>
        <w:tc>
          <w:tcPr>
            <w:tcW w:type="dxa" w:w="2835"/>
          </w:tcPr>
          <w:p>
            <w:r>
              <w:rPr>
                <w:sz w:val="22"/>
              </w:rPr>
              <w:t>Прозрачность миссии компании</w:t>
            </w:r>
          </w:p>
        </w:tc>
        <w:tc>
          <w:tcPr>
            <w:tcW w:type="dxa" w:w="4535"/>
          </w:tcPr>
          <w:p>
            <w:r>
              <w:rPr>
                <w:sz w:val="22"/>
              </w:rPr>
              <w:t>Регулярно напоминать, для чего нужна продукция, которую производит сотрудник</w:t>
            </w:r>
          </w:p>
        </w:tc>
        <w:tc>
          <w:tcPr>
            <w:tcW w:type="dxa" w:w="1984"/>
          </w:tcPr>
          <w:p>
            <w:r>
              <w:rPr>
                <w:sz w:val="22"/>
              </w:rPr>
              <w:t>Нулевые</w:t>
            </w:r>
          </w:p>
        </w:tc>
      </w:tr>
      <w:tr>
        <w:tc>
          <w:tcPr>
            <w:tcW w:type="dxa" w:w="2835"/>
          </w:tcPr>
          <w:p>
            <w:r>
              <w:rPr>
                <w:sz w:val="22"/>
              </w:rPr>
              <w:t>Публичная благодарность от мастера</w:t>
            </w:r>
          </w:p>
        </w:tc>
        <w:tc>
          <w:tcPr>
            <w:tcW w:type="dxa" w:w="4535"/>
          </w:tcPr>
          <w:p>
            <w:r>
              <w:rPr>
                <w:sz w:val="22"/>
              </w:rPr>
              <w:t>Устная похвала при коллективе за конкретный результат</w:t>
            </w:r>
          </w:p>
        </w:tc>
        <w:tc>
          <w:tcPr>
            <w:tcW w:type="dxa" w:w="1984"/>
          </w:tcPr>
          <w:p>
            <w:r>
              <w:rPr>
                <w:sz w:val="22"/>
              </w:rPr>
              <w:t>Нулевые</w:t>
            </w:r>
          </w:p>
        </w:tc>
      </w:tr>
      <w:tr>
        <w:tc>
          <w:tcPr>
            <w:tcW w:type="dxa" w:w="2835"/>
          </w:tcPr>
          <w:p>
            <w:r>
              <w:rPr>
                <w:sz w:val="22"/>
              </w:rPr>
              <w:t>Понятный карьерный трек</w:t>
            </w:r>
          </w:p>
        </w:tc>
        <w:tc>
          <w:tcPr>
            <w:tcW w:type="dxa" w:w="4535"/>
          </w:tcPr>
          <w:p>
            <w:r>
              <w:rPr>
                <w:sz w:val="22"/>
              </w:rPr>
              <w:t>Показать перспективу роста разряда, перехода в наставники или бригадиры</w:t>
            </w:r>
          </w:p>
        </w:tc>
        <w:tc>
          <w:tcPr>
            <w:tcW w:type="dxa" w:w="1984"/>
          </w:tcPr>
          <w:p>
            <w:r>
              <w:rPr>
                <w:sz w:val="22"/>
              </w:rPr>
              <w:t>Минимальные</w:t>
            </w:r>
          </w:p>
        </w:tc>
      </w:tr>
      <w:tr>
        <w:tc>
          <w:tcPr>
            <w:tcW w:type="dxa" w:w="2835"/>
          </w:tcPr>
          <w:p>
            <w:r>
              <w:rPr>
                <w:sz w:val="22"/>
              </w:rPr>
              <w:t>Гибкость по отгулам за хорошую работу</w:t>
            </w:r>
          </w:p>
        </w:tc>
        <w:tc>
          <w:tcPr>
            <w:tcW w:type="dxa" w:w="4535"/>
          </w:tcPr>
          <w:p>
            <w:r>
              <w:rPr>
                <w:sz w:val="22"/>
              </w:rPr>
              <w:t>Разовое поощрение дополнительным выходным по согласованию с мастером</w:t>
            </w:r>
          </w:p>
        </w:tc>
        <w:tc>
          <w:tcPr>
            <w:tcW w:type="dxa" w:w="1984"/>
          </w:tcPr>
          <w:p>
            <w:r>
              <w:rPr>
                <w:sz w:val="22"/>
              </w:rPr>
              <w:t>Минимальные</w:t>
            </w:r>
          </w:p>
        </w:tc>
      </w:tr>
      <w:tr>
        <w:tc>
          <w:tcPr>
            <w:tcW w:type="dxa" w:w="2835"/>
          </w:tcPr>
          <w:p>
            <w:r>
              <w:rPr>
                <w:sz w:val="22"/>
              </w:rPr>
              <w:t>Доступ к обучению и повышению разряда</w:t>
            </w:r>
          </w:p>
        </w:tc>
        <w:tc>
          <w:tcPr>
            <w:tcW w:type="dxa" w:w="4535"/>
          </w:tcPr>
          <w:p>
            <w:r>
              <w:rPr>
                <w:sz w:val="22"/>
              </w:rPr>
              <w:t>Информировать о возможности пройти обучение и получить более высокий разряд</w:t>
            </w:r>
          </w:p>
        </w:tc>
        <w:tc>
          <w:tcPr>
            <w:tcW w:type="dxa" w:w="1984"/>
          </w:tcPr>
          <w:p>
            <w:r>
              <w:rPr>
                <w:sz w:val="22"/>
              </w:rPr>
              <w:t>Низкие</w:t>
            </w:r>
          </w:p>
        </w:tc>
      </w:tr>
    </w:tbl>
    <w:p>
      <w:r>
        <w:br w:type="page"/>
      </w:r>
    </w:p>
    <w:p>
      <w:pPr>
        <w:spacing w:before="360" w:after="200"/>
      </w:pPr>
      <w:r>
        <w:rPr>
          <w:b/>
          <w:color w:val="1F3A5F"/>
          <w:sz w:val="32"/>
        </w:rPr>
        <w:t>Раздел 9. Краткий словарь производственных терминов</w:t>
      </w:r>
    </w:p>
    <w:p>
      <w:pPr>
        <w:spacing w:after="160"/>
      </w:pPr>
      <w:r>
        <w:rPr>
          <w:b w:val="0"/>
          <w:i/>
          <w:sz w:val="24"/>
        </w:rPr>
        <w:t>Полезен для быстрого погружения в специфику производства и уверенного общения с мастерами участков и техническими специалистами.</w:t>
      </w:r>
    </w:p>
    <w:p>
      <w:pPr>
        <w:spacing w:after="120"/>
      </w:pPr>
      <w:r>
        <w:rPr>
          <w:b/>
          <w:sz w:val="24"/>
        </w:rPr>
        <w:t xml:space="preserve">РЭА — </w:t>
      </w:r>
      <w:r>
        <w:rPr>
          <w:b w:val="0"/>
          <w:sz w:val="24"/>
        </w:rPr>
        <w:t>Радиоэлектронная аппаратура — общее название электронных узлов, плат и приборов</w:t>
      </w:r>
    </w:p>
    <w:p>
      <w:pPr>
        <w:spacing w:after="120"/>
      </w:pPr>
      <w:r>
        <w:rPr>
          <w:b/>
          <w:sz w:val="24"/>
        </w:rPr>
        <w:t xml:space="preserve">Пайка / паять — </w:t>
      </w:r>
      <w:r>
        <w:rPr>
          <w:b w:val="0"/>
          <w:sz w:val="24"/>
        </w:rPr>
        <w:t>Соединение электронных компонентов с помощью расплавленного припоя</w:t>
      </w:r>
    </w:p>
    <w:p>
      <w:pPr>
        <w:spacing w:after="120"/>
      </w:pPr>
      <w:r>
        <w:rPr>
          <w:b/>
          <w:sz w:val="24"/>
        </w:rPr>
        <w:t xml:space="preserve">Флюс — </w:t>
      </w:r>
      <w:r>
        <w:rPr>
          <w:b w:val="0"/>
          <w:sz w:val="24"/>
        </w:rPr>
        <w:t>Вещество, применяемое при пайке для очистки поверхности и улучшения качества соединения</w:t>
      </w:r>
    </w:p>
    <w:p>
      <w:pPr>
        <w:spacing w:after="120"/>
      </w:pPr>
      <w:r>
        <w:rPr>
          <w:b/>
          <w:sz w:val="24"/>
        </w:rPr>
        <w:t xml:space="preserve">SMD / THT — </w:t>
      </w:r>
      <w:r>
        <w:rPr>
          <w:b w:val="0"/>
          <w:sz w:val="24"/>
        </w:rPr>
        <w:t>Типы монтажа электронных компонентов: поверхностный (SMD) и в отверстия (THT, выводной монтаж)</w:t>
      </w:r>
    </w:p>
    <w:p>
      <w:pPr>
        <w:spacing w:after="120"/>
      </w:pPr>
      <w:r>
        <w:rPr>
          <w:b/>
          <w:sz w:val="24"/>
        </w:rPr>
        <w:t xml:space="preserve">Печатная плата (ПП, PCB) — </w:t>
      </w:r>
      <w:r>
        <w:rPr>
          <w:b w:val="0"/>
          <w:sz w:val="24"/>
        </w:rPr>
        <w:t>Основа электронного узла, на которую устанавливаются и паяются компоненты</w:t>
      </w:r>
    </w:p>
    <w:p>
      <w:pPr>
        <w:spacing w:after="120"/>
      </w:pPr>
      <w:r>
        <w:rPr>
          <w:b/>
          <w:sz w:val="24"/>
        </w:rPr>
        <w:t xml:space="preserve">Жгут — </w:t>
      </w:r>
      <w:r>
        <w:rPr>
          <w:b w:val="0"/>
          <w:sz w:val="24"/>
        </w:rPr>
        <w:t>Пучок проводов, собранных и связанных вместе по определенной схеме для последующего монтажа</w:t>
      </w:r>
    </w:p>
    <w:p>
      <w:pPr>
        <w:spacing w:after="120"/>
      </w:pPr>
      <w:r>
        <w:rPr>
          <w:b/>
          <w:sz w:val="24"/>
        </w:rPr>
        <w:t xml:space="preserve">Допуск — </w:t>
      </w:r>
      <w:r>
        <w:rPr>
          <w:b w:val="0"/>
          <w:sz w:val="24"/>
        </w:rPr>
        <w:t>Допустимое отклонение размера детали от номинального значения, при котором деталь считается годной</w:t>
      </w:r>
    </w:p>
    <w:p>
      <w:pPr>
        <w:spacing w:after="120"/>
      </w:pPr>
      <w:r>
        <w:rPr>
          <w:b/>
          <w:sz w:val="24"/>
        </w:rPr>
        <w:t xml:space="preserve">Посадка — </w:t>
      </w:r>
      <w:r>
        <w:rPr>
          <w:b w:val="0"/>
          <w:sz w:val="24"/>
        </w:rPr>
        <w:t>Характер соединения двух деталей (с зазором, с натягом), определяемый допусками их размеров</w:t>
      </w:r>
    </w:p>
    <w:p>
      <w:pPr>
        <w:spacing w:after="120"/>
      </w:pPr>
      <w:r>
        <w:rPr>
          <w:b/>
          <w:sz w:val="24"/>
        </w:rPr>
        <w:t xml:space="preserve">Квалитет — </w:t>
      </w:r>
      <w:r>
        <w:rPr>
          <w:b w:val="0"/>
          <w:sz w:val="24"/>
        </w:rPr>
        <w:t>Степень точности изготовления детали по стандартизированной системе допусков</w:t>
      </w:r>
    </w:p>
    <w:p>
      <w:pPr>
        <w:spacing w:after="120"/>
      </w:pPr>
      <w:r>
        <w:rPr>
          <w:b/>
          <w:sz w:val="24"/>
        </w:rPr>
        <w:t xml:space="preserve">Момент затяжки — </w:t>
      </w:r>
      <w:r>
        <w:rPr>
          <w:b w:val="0"/>
          <w:sz w:val="24"/>
        </w:rPr>
        <w:t>Заданное усилие, с которым затягивается резьбовое соединение, часто контролируется динамометрическим ключом</w:t>
      </w:r>
    </w:p>
    <w:p>
      <w:pPr>
        <w:spacing w:after="120"/>
      </w:pPr>
      <w:r>
        <w:rPr>
          <w:b/>
          <w:sz w:val="24"/>
        </w:rPr>
        <w:t xml:space="preserve">ОТК — </w:t>
      </w:r>
      <w:r>
        <w:rPr>
          <w:b w:val="0"/>
          <w:sz w:val="24"/>
        </w:rPr>
        <w:t>Отдел технического контроля — подразделение, отвечающее за приемку и проверку качества продукции</w:t>
      </w:r>
    </w:p>
    <w:p>
      <w:pPr>
        <w:spacing w:after="120"/>
      </w:pPr>
      <w:r>
        <w:rPr>
          <w:b/>
          <w:sz w:val="24"/>
        </w:rPr>
        <w:t xml:space="preserve">Технологическая карта — </w:t>
      </w:r>
      <w:r>
        <w:rPr>
          <w:b w:val="0"/>
          <w:sz w:val="24"/>
        </w:rPr>
        <w:t>Документ с пошаговым описанием порядка выполнения производственной операции</w:t>
      </w:r>
    </w:p>
    <w:p>
      <w:pPr>
        <w:spacing w:after="120"/>
      </w:pPr>
      <w:r>
        <w:rPr>
          <w:b/>
          <w:sz w:val="24"/>
        </w:rPr>
        <w:t xml:space="preserve">Препрег — </w:t>
      </w:r>
      <w:r>
        <w:rPr>
          <w:b w:val="0"/>
          <w:sz w:val="24"/>
        </w:rPr>
        <w:t>Полуфабрикат из армирующего волокна (стекло-, углеволокно), пропитанного связующим составом, используемый при производстве изделий из композиционных материалов</w:t>
      </w:r>
    </w:p>
    <w:p>
      <w:pPr>
        <w:spacing w:after="120"/>
      </w:pPr>
      <w:r>
        <w:rPr>
          <w:b/>
          <w:sz w:val="24"/>
        </w:rPr>
        <w:t xml:space="preserve">Выкладка — </w:t>
      </w:r>
      <w:r>
        <w:rPr>
          <w:b w:val="0"/>
          <w:sz w:val="24"/>
        </w:rPr>
        <w:t>Процесс укладки слоев препрега или ткани на форму (оснастку) при изготовлении деталей из композиционных материалов</w:t>
      </w:r>
    </w:p>
    <w:p>
      <w:pPr>
        <w:spacing w:after="120"/>
      </w:pPr>
      <w:r>
        <w:rPr>
          <w:b/>
          <w:sz w:val="24"/>
        </w:rPr>
        <w:t xml:space="preserve">Разряд — </w:t>
      </w:r>
      <w:r>
        <w:rPr>
          <w:b w:val="0"/>
          <w:sz w:val="24"/>
        </w:rPr>
        <w:t>Квалификационный уровень рабочего по единой тарифной системе (обычно от 1-2 до 6-8, в зависимости от профессии)</w:t>
      </w:r>
    </w:p>
    <w:p>
      <w:pPr>
        <w:spacing w:after="120"/>
      </w:pPr>
      <w:r>
        <w:rPr>
          <w:b/>
          <w:sz w:val="24"/>
        </w:rPr>
        <w:t xml:space="preserve">Наставник — </w:t>
      </w:r>
      <w:r>
        <w:rPr>
          <w:b w:val="0"/>
          <w:sz w:val="24"/>
        </w:rPr>
        <w:t>Опытный работник, закрепленный за новым сотрудником для обучения на рабочем месте</w:t>
      </w:r>
    </w:p>
    <w:p>
      <w:pPr>
        <w:spacing w:after="120"/>
      </w:pPr>
      <w:r>
        <w:rPr>
          <w:b/>
          <w:sz w:val="24"/>
        </w:rPr>
        <w:t xml:space="preserve">ГОЗ — </w:t>
      </w:r>
      <w:r>
        <w:rPr>
          <w:b w:val="0"/>
          <w:sz w:val="24"/>
        </w:rPr>
        <w:t>Государственный оборонный заказ — производство продукции в рамках государственного контракта</w:t>
      </w:r>
    </w:p>
    <w:p>
      <w:pPr>
        <w:spacing w:after="120"/>
      </w:pPr>
      <w:r>
        <w:rPr>
          <w:b/>
          <w:sz w:val="24"/>
        </w:rPr>
        <w:t xml:space="preserve">БПЛА — </w:t>
      </w:r>
      <w:r>
        <w:rPr>
          <w:b w:val="0"/>
          <w:sz w:val="24"/>
        </w:rPr>
        <w:t>Беспилотный летательный аппарат</w:t>
      </w:r>
    </w:p>
    <w:p>
      <w:r>
        <w:br w:type="page"/>
      </w:r>
    </w:p>
    <w:p>
      <w:pPr>
        <w:spacing w:before="360" w:after="200"/>
      </w:pPr>
      <w:r>
        <w:rPr>
          <w:b/>
          <w:color w:val="1F3A5F"/>
          <w:sz w:val="32"/>
        </w:rPr>
        <w:t>Раздел 10. Тайм-менеджмент рекрутера и метрики подбора</w:t>
      </w:r>
    </w:p>
    <w:p>
      <w:pPr>
        <w:spacing w:before="240" w:after="120"/>
      </w:pPr>
      <w:r>
        <w:rPr>
          <w:b/>
          <w:color w:val="2E5383"/>
          <w:sz w:val="27"/>
        </w:rPr>
        <w:t>10.1. Типовой день рекрутера при плановой нагрузке 15-20 выходов в месяц</w:t>
      </w:r>
    </w:p>
    <w:tbl>
      <w:tblPr>
        <w:tblStyle w:val="TableGrid"/>
        <w:tblW w:type="auto" w:w="0"/>
        <w:jc w:val="center"/>
        <w:tblLayout w:type="fixed"/>
        <w:tblLook w:firstColumn="1" w:firstRow="1" w:lastColumn="0" w:lastRow="0" w:noHBand="0" w:noVBand="1" w:val="04A0"/>
        <w:tblLayout w:type="fixed"/>
      </w:tblPr>
      <w:tblGrid>
        <w:gridCol w:w="4986"/>
        <w:gridCol w:w="4986"/>
      </w:tblGrid>
      <w:tr>
        <w:tc>
          <w:tcPr>
            <w:tcW w:type="dxa" w:w="1984"/>
            <w:shd w:val="clear" w:color="auto" w:fill="D9E2F3"/>
          </w:tcPr>
          <w:p>
            <w:r>
              <w:rPr>
                <w:b/>
                <w:sz w:val="22"/>
              </w:rPr>
              <w:t>Время</w:t>
            </w:r>
          </w:p>
        </w:tc>
        <w:tc>
          <w:tcPr>
            <w:tcW w:type="dxa" w:w="7654"/>
            <w:shd w:val="clear" w:color="auto" w:fill="D9E2F3"/>
          </w:tcPr>
          <w:p>
            <w:r>
              <w:rPr>
                <w:b/>
                <w:sz w:val="22"/>
              </w:rPr>
              <w:t>Действие</w:t>
            </w:r>
          </w:p>
        </w:tc>
      </w:tr>
      <w:tr>
        <w:tc>
          <w:tcPr>
            <w:tcW w:type="dxa" w:w="1984"/>
          </w:tcPr>
          <w:p>
            <w:r>
              <w:rPr>
                <w:sz w:val="22"/>
              </w:rPr>
              <w:t>08:45-09:00</w:t>
            </w:r>
          </w:p>
        </w:tc>
        <w:tc>
          <w:tcPr>
            <w:tcW w:type="dxa" w:w="7654"/>
          </w:tcPr>
          <w:p>
            <w:r>
              <w:rPr>
                <w:sz w:val="22"/>
              </w:rPr>
              <w:t>Просмотр новых откликов за ночь, приоритизация "горячих" кандидатов</w:t>
            </w:r>
          </w:p>
        </w:tc>
      </w:tr>
      <w:tr>
        <w:tc>
          <w:tcPr>
            <w:tcW w:type="dxa" w:w="1984"/>
          </w:tcPr>
          <w:p>
            <w:r>
              <w:rPr>
                <w:sz w:val="22"/>
              </w:rPr>
              <w:t>09:00-11:00</w:t>
            </w:r>
          </w:p>
        </w:tc>
        <w:tc>
          <w:tcPr>
            <w:tcW w:type="dxa" w:w="7654"/>
          </w:tcPr>
          <w:p>
            <w:r>
              <w:rPr>
                <w:sz w:val="22"/>
              </w:rPr>
              <w:t>Исходящие звонки: скрининг и запись на собеседования</w:t>
            </w:r>
          </w:p>
        </w:tc>
      </w:tr>
      <w:tr>
        <w:tc>
          <w:tcPr>
            <w:tcW w:type="dxa" w:w="1984"/>
          </w:tcPr>
          <w:p>
            <w:r>
              <w:rPr>
                <w:sz w:val="22"/>
              </w:rPr>
              <w:t>11:00-11:30</w:t>
            </w:r>
          </w:p>
        </w:tc>
        <w:tc>
          <w:tcPr>
            <w:tcW w:type="dxa" w:w="7654"/>
          </w:tcPr>
          <w:p>
            <w:r>
              <w:rPr>
                <w:sz w:val="22"/>
              </w:rPr>
              <w:t>Собеседование (первый слот)</w:t>
            </w:r>
          </w:p>
        </w:tc>
      </w:tr>
      <w:tr>
        <w:tc>
          <w:tcPr>
            <w:tcW w:type="dxa" w:w="1984"/>
          </w:tcPr>
          <w:p>
            <w:r>
              <w:rPr>
                <w:sz w:val="22"/>
              </w:rPr>
              <w:t>11:30-12:00</w:t>
            </w:r>
          </w:p>
        </w:tc>
        <w:tc>
          <w:tcPr>
            <w:tcW w:type="dxa" w:w="7654"/>
          </w:tcPr>
          <w:p>
            <w:r>
              <w:rPr>
                <w:sz w:val="22"/>
              </w:rPr>
              <w:t>Принятие решений по прошедшим собеседование, отправка офферов</w:t>
            </w:r>
          </w:p>
        </w:tc>
      </w:tr>
      <w:tr>
        <w:tc>
          <w:tcPr>
            <w:tcW w:type="dxa" w:w="1984"/>
          </w:tcPr>
          <w:p>
            <w:r>
              <w:rPr>
                <w:sz w:val="22"/>
              </w:rPr>
              <w:t>12:00-13:00</w:t>
            </w:r>
          </w:p>
        </w:tc>
        <w:tc>
          <w:tcPr>
            <w:tcW w:type="dxa" w:w="7654"/>
          </w:tcPr>
          <w:p>
            <w:r>
              <w:rPr>
                <w:sz w:val="22"/>
              </w:rPr>
              <w:t>Обработка сообщений, подтверждений, напоминаний о встречах</w:t>
            </w:r>
          </w:p>
        </w:tc>
      </w:tr>
      <w:tr>
        <w:tc>
          <w:tcPr>
            <w:tcW w:type="dxa" w:w="1984"/>
          </w:tcPr>
          <w:p>
            <w:r>
              <w:rPr>
                <w:sz w:val="22"/>
              </w:rPr>
              <w:t>13:00-14:00</w:t>
            </w:r>
          </w:p>
        </w:tc>
        <w:tc>
          <w:tcPr>
            <w:tcW w:type="dxa" w:w="7654"/>
          </w:tcPr>
          <w:p>
            <w:r>
              <w:rPr>
                <w:sz w:val="22"/>
              </w:rPr>
              <w:t>Работа с документами по вышедшим сотрудникам, взаимодействие с кадровым делопроизводством</w:t>
            </w:r>
          </w:p>
        </w:tc>
      </w:tr>
      <w:tr>
        <w:tc>
          <w:tcPr>
            <w:tcW w:type="dxa" w:w="1984"/>
          </w:tcPr>
          <w:p>
            <w:r>
              <w:rPr>
                <w:sz w:val="22"/>
              </w:rPr>
              <w:t>14:00-15:30</w:t>
            </w:r>
          </w:p>
        </w:tc>
        <w:tc>
          <w:tcPr>
            <w:tcW w:type="dxa" w:w="7654"/>
          </w:tcPr>
          <w:p>
            <w:r>
              <w:rPr>
                <w:sz w:val="22"/>
              </w:rPr>
              <w:t>Вторая волна звонков (кандидаты, недоступные утром)</w:t>
            </w:r>
          </w:p>
        </w:tc>
      </w:tr>
      <w:tr>
        <w:tc>
          <w:tcPr>
            <w:tcW w:type="dxa" w:w="1984"/>
          </w:tcPr>
          <w:p>
            <w:r>
              <w:rPr>
                <w:sz w:val="22"/>
              </w:rPr>
              <w:t>15:30-16:00</w:t>
            </w:r>
          </w:p>
        </w:tc>
        <w:tc>
          <w:tcPr>
            <w:tcW w:type="dxa" w:w="7654"/>
          </w:tcPr>
          <w:p>
            <w:r>
              <w:rPr>
                <w:sz w:val="22"/>
              </w:rPr>
              <w:t>Собеседование (второй слот)</w:t>
            </w:r>
          </w:p>
        </w:tc>
      </w:tr>
      <w:tr>
        <w:tc>
          <w:tcPr>
            <w:tcW w:type="dxa" w:w="1984"/>
          </w:tcPr>
          <w:p>
            <w:r>
              <w:rPr>
                <w:sz w:val="22"/>
              </w:rPr>
              <w:t>16:00-16:30</w:t>
            </w:r>
          </w:p>
        </w:tc>
        <w:tc>
          <w:tcPr>
            <w:tcW w:type="dxa" w:w="7654"/>
          </w:tcPr>
          <w:p>
            <w:r>
              <w:rPr>
                <w:sz w:val="22"/>
              </w:rPr>
              <w:t>Решения по второму слоту, запись на медосмотр и оформление</w:t>
            </w:r>
          </w:p>
        </w:tc>
      </w:tr>
      <w:tr>
        <w:tc>
          <w:tcPr>
            <w:tcW w:type="dxa" w:w="1984"/>
          </w:tcPr>
          <w:p>
            <w:r>
              <w:rPr>
                <w:sz w:val="22"/>
              </w:rPr>
              <w:t>16:30-17:30</w:t>
            </w:r>
          </w:p>
        </w:tc>
        <w:tc>
          <w:tcPr>
            <w:tcW w:type="dxa" w:w="7654"/>
          </w:tcPr>
          <w:p>
            <w:r>
              <w:rPr>
                <w:sz w:val="22"/>
              </w:rPr>
              <w:t>Контрольные звонки уже вышедшим сотрудникам (звонки заботы)</w:t>
            </w:r>
          </w:p>
        </w:tc>
      </w:tr>
      <w:tr>
        <w:tc>
          <w:tcPr>
            <w:tcW w:type="dxa" w:w="1984"/>
          </w:tcPr>
          <w:p>
            <w:r>
              <w:rPr>
                <w:sz w:val="22"/>
              </w:rPr>
              <w:t>17:30-18:00</w:t>
            </w:r>
          </w:p>
        </w:tc>
        <w:tc>
          <w:tcPr>
            <w:tcW w:type="dxa" w:w="7654"/>
          </w:tcPr>
          <w:p>
            <w:r>
              <w:rPr>
                <w:sz w:val="22"/>
              </w:rPr>
              <w:t>Фиксация показателей воронки за день, план на завтра</w:t>
            </w:r>
          </w:p>
        </w:tc>
      </w:tr>
    </w:tbl>
    <w:p>
      <w:pPr>
        <w:spacing w:before="240" w:after="120"/>
      </w:pPr>
      <w:r>
        <w:rPr>
          <w:b/>
          <w:color w:val="2E5383"/>
          <w:sz w:val="27"/>
        </w:rPr>
        <w:t>10.2. Как обрабатывать большой поток откликов без выгорания</w:t>
      </w:r>
    </w:p>
    <w:p>
      <w:pPr>
        <w:pStyle w:val="ListBullet"/>
        <w:spacing w:after="60"/>
        <w:ind w:left="340"/>
      </w:pPr>
      <w:r>
        <w:rPr>
          <w:sz w:val="24"/>
        </w:rPr>
        <w:t>Не читайте резюме подробно — на массовых рабочих позициях смотрите только район проживания, график и краткий опыт работы руками</w:t>
      </w:r>
    </w:p>
    <w:p>
      <w:pPr>
        <w:pStyle w:val="ListBullet"/>
        <w:spacing w:after="60"/>
        <w:ind w:left="340"/>
      </w:pPr>
      <w:r>
        <w:rPr>
          <w:sz w:val="24"/>
        </w:rPr>
        <w:t>Установите себе жесткий таймер на скрининг — 5-7 минут на кандидата, не больше</w:t>
      </w:r>
    </w:p>
    <w:p>
      <w:pPr>
        <w:pStyle w:val="ListBullet"/>
        <w:spacing w:after="60"/>
        <w:ind w:left="340"/>
      </w:pPr>
      <w:r>
        <w:rPr>
          <w:sz w:val="24"/>
        </w:rPr>
        <w:t>Правило двух попыток: 2 звонка в разное время суток плюс одно сообщение, после этого кандидат переводится в статус "недозвон" без дальнейших попыток</w:t>
      </w:r>
    </w:p>
    <w:p>
      <w:pPr>
        <w:pStyle w:val="ListBullet"/>
        <w:spacing w:after="60"/>
        <w:ind w:left="340"/>
      </w:pPr>
      <w:r>
        <w:rPr>
          <w:sz w:val="24"/>
        </w:rPr>
        <w:t>Используйте групповые собеседования на 3-5 кандидатов одновременно там, где это уместно — это экономит время без потери качества отбора</w:t>
      </w:r>
    </w:p>
    <w:p>
      <w:pPr>
        <w:spacing w:before="240" w:after="120"/>
      </w:pPr>
      <w:r>
        <w:rPr>
          <w:b/>
          <w:color w:val="2E5383"/>
          <w:sz w:val="27"/>
        </w:rPr>
        <w:t>10.3. Метрики для отслеживания</w:t>
      </w:r>
    </w:p>
    <w:p>
      <w:pPr>
        <w:spacing w:after="40"/>
      </w:pPr>
      <w:r>
        <w:rPr>
          <w:b/>
          <w:i w:val="0"/>
          <w:sz w:val="24"/>
        </w:rPr>
        <w:t>Ежедневно:</w:t>
      </w:r>
    </w:p>
    <w:p>
      <w:pPr>
        <w:pStyle w:val="ListBullet"/>
        <w:spacing w:after="60"/>
        <w:ind w:left="340"/>
      </w:pPr>
      <w:r>
        <w:rPr>
          <w:sz w:val="24"/>
        </w:rPr>
        <w:t>Количество новых лидов, процент дозвона, количество записанных на собеседование, количество дошедших, количество офферов</w:t>
      </w:r>
    </w:p>
    <w:p>
      <w:pPr>
        <w:spacing w:after="40"/>
      </w:pPr>
      <w:r>
        <w:rPr>
          <w:b/>
          <w:i w:val="0"/>
          <w:sz w:val="24"/>
        </w:rPr>
        <w:t>Еженедельно:</w:t>
      </w:r>
    </w:p>
    <w:p>
      <w:pPr>
        <w:pStyle w:val="ListBullet"/>
        <w:spacing w:after="60"/>
        <w:ind w:left="340"/>
      </w:pPr>
      <w:r>
        <w:rPr>
          <w:sz w:val="24"/>
        </w:rPr>
        <w:t>Итоговая конверсия "лид — выход на работу", разбивка выходов по источникам, среднее время закрытия одной вакансии</w:t>
      </w:r>
    </w:p>
    <w:p>
      <w:pPr>
        <w:spacing w:after="40"/>
      </w:pPr>
      <w:r>
        <w:rPr>
          <w:b/>
          <w:i w:val="0"/>
          <w:sz w:val="24"/>
        </w:rPr>
        <w:t>Ежемесячно:</w:t>
      </w:r>
    </w:p>
    <w:p>
      <w:pPr>
        <w:pStyle w:val="ListBullet"/>
        <w:spacing w:after="60"/>
        <w:ind w:left="340"/>
      </w:pPr>
      <w:r>
        <w:rPr>
          <w:sz w:val="24"/>
        </w:rPr>
        <w:t>Стоимость одного выхода по платным источникам, показатель текучести на 7-й и 30-й день после выхода</w:t>
      </w:r>
    </w:p>
    <w:p>
      <w:pPr>
        <w:spacing w:before="240" w:after="120"/>
      </w:pPr>
      <w:r>
        <w:rPr>
          <w:b/>
          <w:color w:val="2E5383"/>
          <w:sz w:val="27"/>
        </w:rPr>
        <w:t>10.4. Структура таблицы учета кандидатов (Excel / Google Таблицы)</w:t>
      </w:r>
    </w:p>
    <w:p>
      <w:pPr>
        <w:spacing w:after="80"/>
      </w:pPr>
      <w:r>
        <w:rPr>
          <w:b w:val="0"/>
          <w:i w:val="0"/>
          <w:sz w:val="24"/>
        </w:rPr>
        <w:t>Рекомендуемые столбцы листа "Кандидаты":</w:t>
      </w:r>
    </w:p>
    <w:p>
      <w:pPr>
        <w:pStyle w:val="ListBullet"/>
        <w:spacing w:after="60"/>
        <w:ind w:left="340"/>
      </w:pPr>
      <w:r>
        <w:rPr>
          <w:sz w:val="24"/>
        </w:rPr>
        <w:t>ФИО, телефон, вакансия, источник, дата отклика</w:t>
      </w:r>
    </w:p>
    <w:p>
      <w:pPr>
        <w:pStyle w:val="ListBullet"/>
        <w:spacing w:after="60"/>
        <w:ind w:left="340"/>
      </w:pPr>
      <w:r>
        <w:rPr>
          <w:sz w:val="24"/>
        </w:rPr>
        <w:t>Статус: лид / дозвон / записан / пришел / оффер / оформлен / вышел / отработал 3 дня / отработал 30 дней / отказ</w:t>
      </w:r>
    </w:p>
    <w:p>
      <w:pPr>
        <w:pStyle w:val="ListBullet"/>
        <w:spacing w:after="60"/>
        <w:ind w:left="340"/>
      </w:pPr>
      <w:r>
        <w:rPr>
          <w:sz w:val="24"/>
        </w:rPr>
        <w:t>Причина отказа или невыхода (выпадающий список для единообразия)</w:t>
      </w:r>
    </w:p>
    <w:p>
      <w:pPr>
        <w:pStyle w:val="ListBullet"/>
        <w:spacing w:after="60"/>
        <w:ind w:left="340"/>
      </w:pPr>
      <w:r>
        <w:rPr>
          <w:sz w:val="24"/>
        </w:rPr>
        <w:t>Дата фактического выхода на работу, комментарий мастера участка</w:t>
      </w:r>
    </w:p>
    <w:p>
      <w:pPr>
        <w:spacing w:after="160"/>
      </w:pPr>
      <w:r>
        <w:rPr>
          <w:b w:val="0"/>
          <w:i w:val="0"/>
          <w:sz w:val="24"/>
        </w:rPr>
        <w:t>Лист "Воронка по дням": дата, число лидов, дозвонов, записей, приходов, офферов, выходов — с формулами расчета процентной конверсии между этапами.</w:t>
      </w:r>
    </w:p>
    <w:sectPr w:rsidR="00FC693F" w:rsidRPr="0006063C"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