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ОГРН 1156196053881 · ИНН 6166094734 · КПП 616601001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344093, г. Ростов-на-Дону, ул. Туполева, д. 16Е, оф. 4.13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Обособленное подразделение (склад): Ростовская обл., г. Аксай, ул. Пороховая Балка, д. 2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ДОПОЛНИТЕЛЬНЫЕ СОГЛАШЕНИЯ К ТРУДОВЫМ ДОГОВОРАМ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Комплект заполненных дополнительных соглашений для 14 работников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ПОЯСНИТЕЛЬНАЯ ЧАСТЬ (не подлежит подписанию, для кадровой службы)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>1. Дополнительные соглашения составлены по модульному конструктору (Блок 1 Этапа 2), модули М-1, М-2/М-3/М-4, М-5, М-6, М-7, М-9, М-10.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2. </w:t>
      </w:r>
      <w:r>
        <w:rPr>
          <w:rFonts w:ascii="Times New Roman" w:hAnsi="Times New Roman" w:eastAsia="Times New Roman"/>
          <w:b/>
        </w:rPr>
        <w:t>Оклады</w:t>
      </w:r>
      <w:r>
        <w:rPr>
          <w:rFonts w:ascii="Times New Roman" w:hAnsi="Times New Roman" w:eastAsia="Times New Roman"/>
          <w:b w:val="0"/>
        </w:rPr>
        <w:t xml:space="preserve"> установлены штатным расписанием ШР-2026 (приказ об утверждении - документ 5 настоящего комплекта). Минимальный оклад - </w:t>
      </w:r>
      <w:r>
        <w:rPr>
          <w:rFonts w:ascii="Times New Roman" w:hAnsi="Times New Roman" w:eastAsia="Times New Roman"/>
          <w:b/>
        </w:rPr>
        <w:t>32 511,60 руб.</w:t>
      </w:r>
      <w:r>
        <w:rPr>
          <w:rFonts w:ascii="Times New Roman" w:hAnsi="Times New Roman" w:eastAsia="Times New Roman"/>
          <w:b w:val="0"/>
        </w:rPr>
        <w:t>, что соответствует размеру минимальной заработной платы в Ростовской области для внебюджетного сектора (п. 2.4.3 Ростовского областного трехстороннего (регионального) соглашения на 2026-2028 годы от 27.11.2025 № 15: федеральный МРОТ 27 093 руб. × 1,2).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3. </w:t>
      </w:r>
      <w:r>
        <w:rPr>
          <w:rFonts w:ascii="Times New Roman" w:hAnsi="Times New Roman" w:eastAsia="Times New Roman"/>
          <w:b/>
        </w:rPr>
        <w:t>Ни одно из условий не ухудшает положение работника</w:t>
      </w:r>
      <w:r>
        <w:rPr>
          <w:rFonts w:ascii="Times New Roman" w:hAnsi="Times New Roman" w:eastAsia="Times New Roman"/>
          <w:b w:val="0"/>
        </w:rPr>
        <w:t xml:space="preserve"> по сравнению с трудовым законодательством и локальными нормативными актами ООО «МИР» (ст. 9, 57 ТК РФ). Соглашения не изменяют трудовую функцию.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4. </w:t>
      </w:r>
      <w:r>
        <w:rPr>
          <w:rFonts w:ascii="Times New Roman" w:hAnsi="Times New Roman" w:eastAsia="Times New Roman"/>
          <w:b/>
        </w:rPr>
        <w:t>Дата вступления в силу.</w:t>
      </w:r>
      <w:r>
        <w:rPr>
          <w:rFonts w:ascii="Times New Roman" w:hAnsi="Times New Roman" w:eastAsia="Times New Roman"/>
          <w:b w:val="0"/>
        </w:rPr>
        <w:t xml:space="preserve"> Для работников, подписавших соглашение, - дата, согласованная сторонами (п. 5.2 Приказа № 2). Для работников, отказавшихся от подписания, изменение режима производится в порядке ст. 74 ТК РФ по истечении двухмесячного срока уведомления (пп. 5.3-5.4 Приказа № 2).</w:t>
      </w:r>
    </w:p>
    <w:p>
      <w:pPr>
        <w:ind w:left="425" w:hanging="198"/>
        <w:jc w:val="both"/>
      </w:pPr>
      <w:r>
        <w:rPr>
          <w:rFonts w:ascii="Times New Roman" w:hAnsi="Times New Roman" w:eastAsia="Times New Roman"/>
          <w:b w:val="0"/>
        </w:rPr>
        <w:t xml:space="preserve">5. </w:t>
      </w:r>
      <w:r>
        <w:rPr>
          <w:rFonts w:ascii="Times New Roman" w:hAnsi="Times New Roman" w:eastAsia="Times New Roman"/>
          <w:b/>
        </w:rPr>
        <w:t>Распределение работников по категориям: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Категория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Режим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Учетный период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Количество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Административно-управленческий персонал, бухгалтерия, менеджеры (офис)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Поденный учет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3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Производственный персонал склада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Б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IV квартал 2026 (до внесения результатов СОУТ)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6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Водители автомобилей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В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Месяц (октябрь 2026)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5</w:t>
            </w:r>
          </w:p>
        </w:tc>
      </w:tr>
      <w:tr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Итого</w:t>
            </w:r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</w:p>
        </w:tc>
        <w:tc>
          <w:tcPr>
            <w:tcW w:type="dxa" w:w="2493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</w:rPr>
              <w:t>14</w:t>
            </w:r>
          </w:p>
        </w:tc>
      </w:tr>
    </w:tbl>
    <w:p/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ФОРМА 1. РАБОТНИКИ ОФИСА (РЕЖИМ А) - 3 СОГЛАШЕНИЯ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ДОПОЛНИТЕЛЬНОЕ СОГЛАШЕНИЕ № ______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к трудовому договору от «___» __________ 20___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 (ОГРН 1156196053881, ИНН 6166094734), именуемое в дальнейшем «Работодатель», в лице генерального директора Блашковского Евгения Геннадьевича, действующего на основании Устава, с одной стороны, 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_________________________________________________________________________,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(фамилия, имя, отчество работника полностью)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замещающий(ая) должность _______________________________________________,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(наименование должности по штатному расписанию)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именуемый(ая) в дальнейшем «Работник», с другой стороны, совместно именуемые «Стороны», в соответствии со статьями 57, 72 Трудового кодекса Российской Федерации заключили настоящее дополнительное соглашение о нижеследующем: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 Оплата труда (модуль М-1).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1.1. Работнику устанавливается должностной оклад в размере </w:t>
      </w:r>
      <w:r>
        <w:rPr>
          <w:rFonts w:ascii="Times New Roman" w:hAnsi="Times New Roman" w:eastAsia="Times New Roman"/>
          <w:b/>
        </w:rPr>
        <w:t>__________ (______________________________) рублей 00 копеек</w:t>
      </w:r>
      <w:r>
        <w:rPr>
          <w:rFonts w:ascii="Times New Roman" w:hAnsi="Times New Roman" w:eastAsia="Times New Roman"/>
          <w:b w:val="0"/>
        </w:rPr>
        <w:t xml:space="preserve"> в месяц согласно штатному расписанию ООО «МИР» (ШР-2026), утвержденному приказом от «___» _______ 2026 г. № ______.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Заработная плата состоит из должностного оклада, компенсационных и стимулирующих выплат, устанавливаемых Положением об оплате труда и премировании ООО «МИР».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Месячная заработная плата Работника, полностью отработавшего норму рабочего времени и выполнившего трудовые обязанности, не может быть ниже размера минимальной заработной платы, установленного в Ростовской области.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 Режим рабочего времени и времени отдыха (модуль М-2).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Работнику устанавливается </w:t>
      </w:r>
      <w:r>
        <w:rPr>
          <w:rFonts w:ascii="Times New Roman" w:hAnsi="Times New Roman" w:eastAsia="Times New Roman"/>
          <w:b/>
        </w:rPr>
        <w:t>режим А</w:t>
      </w:r>
      <w:r>
        <w:rPr>
          <w:rFonts w:ascii="Times New Roman" w:hAnsi="Times New Roman" w:eastAsia="Times New Roman"/>
          <w:b w:val="0"/>
        </w:rPr>
        <w:t>: пятидневная рабочая неделя продолжительностью 40 часов с двумя выходными днями - суббота и воскресенье.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Время начала работы - 8:00, время окончания работы - 17:00. Продолжительность ежедневной работы - 8 часов.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2.3. Перерыв для отдыха и питания - с 12:00 до 13:00 продолжительностью 1 (один) час; в рабочее время не включается и оплате не подлежит.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2.4. Учет рабочего времени - </w:t>
      </w:r>
      <w:r>
        <w:rPr>
          <w:rFonts w:ascii="Times New Roman" w:hAnsi="Times New Roman" w:eastAsia="Times New Roman"/>
          <w:b/>
        </w:rPr>
        <w:t>поденный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Место работы: г. Ростов-на-Дону, ул. Туполева, д. 16Е, оф. 4.13.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3. Сроки выплаты заработной платы (модуль М-6).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3.1. Заработная плата выплачивается не реже чем каждые полмесяца: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за первую половину месяца (с 1 по 15 число) - </w:t>
      </w:r>
      <w:r>
        <w:rPr>
          <w:rFonts w:ascii="Times New Roman" w:hAnsi="Times New Roman" w:eastAsia="Times New Roman"/>
          <w:b/>
        </w:rPr>
        <w:t>25 числа текущего месяца</w:t>
      </w:r>
      <w:r>
        <w:rPr>
          <w:rFonts w:ascii="Times New Roman" w:hAnsi="Times New Roman" w:eastAsia="Times New Roman"/>
          <w:b w:val="0"/>
        </w:rPr>
        <w:t>;</w:t>
      </w:r>
    </w:p>
    <w:p>
      <w:pPr>
        <w:ind w:left="425" w:hanging="198"/>
        <w:jc w:val="both"/>
      </w:pPr>
      <w:r>
        <w:rPr>
          <w:rFonts w:ascii="Times New Roman" w:hAnsi="Times New Roman"/>
        </w:rPr>
        <w:t xml:space="preserve">- </w:t>
      </w:r>
      <w:r>
        <w:rPr>
          <w:rFonts w:ascii="Times New Roman" w:hAnsi="Times New Roman" w:eastAsia="Times New Roman"/>
          <w:b w:val="0"/>
        </w:rPr>
        <w:t xml:space="preserve">окончательный расчет за месяц - </w:t>
      </w:r>
      <w:r>
        <w:rPr>
          <w:rFonts w:ascii="Times New Roman" w:hAnsi="Times New Roman" w:eastAsia="Times New Roman"/>
          <w:b/>
        </w:rPr>
        <w:t>10 числа месяца, следующего за расчетным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Заработная плата за первую половину месяца выплачивается пропорционально фактически отработанному времени.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3.3. При совпадении дня выплаты с выходным или нерабочим праздничным днем выплата производится накануне.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Выплата производится путем перечисления на банковский счет Работника по указанным им реквизитам.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4. Условия труда, охрана труда (модуль М-9).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Условия труда на рабочем месте Работника по результатам специальной оценки условий труда - </w:t>
      </w:r>
      <w:r>
        <w:rPr>
          <w:rFonts w:ascii="Times New Roman" w:hAnsi="Times New Roman" w:eastAsia="Times New Roman"/>
          <w:b/>
        </w:rPr>
        <w:t>класс ______</w:t>
      </w:r>
      <w:r>
        <w:rPr>
          <w:rFonts w:ascii="Times New Roman" w:hAnsi="Times New Roman" w:eastAsia="Times New Roman"/>
          <w:b w:val="0"/>
        </w:rPr>
        <w:t xml:space="preserve"> (отчет о проведении специальной оценки условий труда утвержден «___» _______ 20___ г.).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Работник обеспечивается средствами индивидуальной защиты и смывающими средствами по нормам, утвержденным приказом Генерального директора (при наличии соответствующих опасностей на рабочем месте).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4.3. Гарантии и компенсации за работу с вредными и (или) опасными условиями труда устанавливаются по результатам специальной оценки условий труда: при отнесении условий труда на рабочем месте к вредным (класс 3.1 и выше) Работнику устанавливается повышенная оплата труда в размере не менее 4 процентов должностного оклада (ст. 147 ТК РФ), а при классе 3.2 и выше - также ежегодный дополнительный оплачиваемый отпуск не менее 7 календарных дней (ст. 117 ТК РФ) и сокращенная продолжительность рабочего времени не более 36 часов в неделю (ст. 92 ТК РФ). Конкретные виды и размеры гарантий устанавливаются приказом Генерального директора и оформляются дополнительным соглашением. При отнесении условий труда к допустимым (класс 2) или оптимальным (класс 1) указанные гарантии не предоставляются.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5. Локальные нормативные акты и премирование (модуль М-7).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Работник ознакомлен с локальными нормативными актами ООО «МИР»: Правилами внутреннего трудового распорядка (редакция 2026 года), Положением об оплате труда и премировании, Положением о суммированном учете рабочего времени, Положением о системе управления охраной труда, Политикой обработки персональных данных, Положением о коммерческой тайне.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Премирование Работника производится в порядке, на условиях и в размерах, установленных разделом 6 Положения об оплате труда и премировании ООО «МИР», при выполнении показателей эффективности (KPI), устанавливаемых приказом Генерального директора и доводимых до Работника под роспись.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6. Заключительные положения (модуль М-10).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6.1. Настоящее дополнительное соглашение вступает в силу с </w:t>
      </w:r>
      <w:r>
        <w:rPr>
          <w:rFonts w:ascii="Times New Roman" w:hAnsi="Times New Roman" w:eastAsia="Times New Roman"/>
          <w:b/>
        </w:rPr>
        <w:t>«___» __________ 2026 г.</w:t>
      </w:r>
      <w:r>
        <w:rPr>
          <w:rFonts w:ascii="Times New Roman" w:hAnsi="Times New Roman" w:eastAsia="Times New Roman"/>
          <w:b w:val="0"/>
        </w:rPr>
        <w:t xml:space="preserve"> и является неотъемлемой частью трудового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6.2. Условия трудового договора, не затронутые настоящим соглашением, остаются без изменения.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6.3. Настоящее соглашение составлено в двух экземплярах, имеющих равную юридическую силу, по одному для каждой из Сторон.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6.4. Настоящее соглашение не ухудшает положение Работника по сравнению с установленным трудовым законодательством и локальными нормативными актами Работодателя.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РАБОТОДАТЕЛЬ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РАБОТНИК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344093, г. Ростов-на-Дону,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ул. Туполева, д. 16Е, оф. 4.13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ОГРН 1156196053881, ИНН 6166094734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(фамилия, имя, отчество)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Паспорт: серия ______ № __________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выдан 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Адрес: ___________________________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_______________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Экземпляр дополнительного соглашения получил(а) на руки: _____________ / _______________ / «___» 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Настоящая форма применяется для работников: 1) [ФИО], главный бухгалтер; 2) [ФИО], бухгалтер; 3) [ФИО], менеджер.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ФОРМА 2. ПРОИЗВОДСТВЕННЫЙ ПЕРСОНАЛ СКЛАДА (РЕЖИМ Б) - 6 СОГЛАШЕНИЙ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ДОПОЛНИТЕЛЬНОЕ СОГЛАШЕНИЕ № ______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к трудовому договору от «___» __________ 20___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 (ОГРН 1156196053881, ИНН 6166094734), именуемое в дальнейшем «Работодатель», в лице генерального директора Блашковского Евгения Геннадьевича, действующего на основании Устава, с одной стороны, 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_________________________________________________________________________,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(фамилия, имя, отчество работника полностью)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замещающий(ая) должность (профессию) 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именуемый(ая) в дальнейшем «Работник», с другой стороны, в соответствии со статьями 57, 72, 104 Трудового кодекса Российской Федерации заключили настоящее дополнительное соглашение о нижеследующем: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 Оплата труда (модуль М-1).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1.1. Работнику устанавливается должностной оклад в размере </w:t>
      </w:r>
      <w:r>
        <w:rPr>
          <w:rFonts w:ascii="Times New Roman" w:hAnsi="Times New Roman" w:eastAsia="Times New Roman"/>
          <w:b/>
        </w:rPr>
        <w:t>__________ (______________________________) рублей 00 копеек</w:t>
      </w:r>
      <w:r>
        <w:rPr>
          <w:rFonts w:ascii="Times New Roman" w:hAnsi="Times New Roman" w:eastAsia="Times New Roman"/>
          <w:b w:val="0"/>
        </w:rPr>
        <w:t xml:space="preserve"> в месяц согласно штатному расписанию ООО «МИР» (ШР-2026).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Месячная заработная плата Работника, полностью отработавшего норму рабочего времени, не может быть ниже размера минимальной заработной платы, установленного в Ростовской области.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1.3. Часовая ставка для оплаты сверхурочной работы, работы в выходные и нерабочие праздничные дни исчисляется в порядке, установленном разделом 3 Положения об оплате труда и премировании ООО «МИР» (оклад, деленный на среднемесячное количество рабочих часов в учетном периоде).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 Режим рабочего времени. Суммированный учет (модуль М-3).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Работнику устанавливается </w:t>
      </w:r>
      <w:r>
        <w:rPr>
          <w:rFonts w:ascii="Times New Roman" w:hAnsi="Times New Roman" w:eastAsia="Times New Roman"/>
          <w:b/>
        </w:rPr>
        <w:t>режим Б</w:t>
      </w:r>
      <w:r>
        <w:rPr>
          <w:rFonts w:ascii="Times New Roman" w:hAnsi="Times New Roman" w:eastAsia="Times New Roman"/>
          <w:b w:val="0"/>
        </w:rPr>
        <w:t xml:space="preserve"> - работа по графику работы (сменности) в обособленном подразделении (склад).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Место работы: обособленное подразделение ООО «МИР» - склад, Ростовская обл., г. Аксай, ул. Пороховая Балка, д. 2.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Работнику устанавливается </w:t>
      </w:r>
      <w:r>
        <w:rPr>
          <w:rFonts w:ascii="Times New Roman" w:hAnsi="Times New Roman" w:eastAsia="Times New Roman"/>
          <w:b/>
        </w:rPr>
        <w:t>суммированный учет рабочего времени</w:t>
      </w:r>
      <w:r>
        <w:rPr>
          <w:rFonts w:ascii="Times New Roman" w:hAnsi="Times New Roman" w:eastAsia="Times New Roman"/>
          <w:b w:val="0"/>
        </w:rPr>
        <w:t xml:space="preserve"> (ст. 104 ТК РФ). </w:t>
      </w:r>
      <w:r>
        <w:rPr>
          <w:rFonts w:ascii="Times New Roman" w:hAnsi="Times New Roman" w:eastAsia="Times New Roman"/>
          <w:b/>
        </w:rPr>
        <w:t>Учетный период - три месяца (квартал)</w:t>
      </w:r>
      <w:r>
        <w:rPr>
          <w:rFonts w:ascii="Times New Roman" w:hAnsi="Times New Roman" w:eastAsia="Times New Roman"/>
          <w:b w:val="0"/>
        </w:rPr>
        <w:t>; первый учетный период - IV квартал 2026 года (с 01.10.2026 по 31.12.2026).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После внесения в локальные нормативные акты фактических результатов специальной оценки условий труда продолжительность учетного периода определяется в порядке, установленном пунктами 2.1.1.1-2.1.1.2 Положения о суммированном учете рабочего времени ООО «МИР»: для работников с вредными и (или) опасными условиями труда - не более трех месяцев; для работников с допустимыми и оптимальными условиями труда - один календарный год. Изменение продолжительности учетного периода оформляется отдельным дополнительным соглашением.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2.5. Нормальное число рабочих часов за учетный период определяется по производственному календарю Российской Федерации исходя из 40-часовой рабочей недели. Норма рабочего времени за IV квартал 2026 года составляет 511 часов.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2.6. Конкретные дни работы и выходные дни, время начала и окончания работы устанавливаются графиком работы (сменности), утверждаемым Работодателем и доводимым до Работника под роспись не позднее чем за один месяц до введения в действие.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2.7. Продолжительность ежедневной работы (смены) - не более 12 часов. Работа в течение двух смен подряд запрещается.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2.8. Перерыв для отдыха и питания - 1 (один) час с 13:00 до 14:00 в рабочие дни понедельник - пятница; 30 минут с 12:00 до 12:30 в субботу. В рабочее время не включается.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2.9. Еженедельный непрерывный отдых - не менее 42 часов.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2.10. Переработка в отдельные дни (недели) учетного периода, выполняемая в пределах графика, сверхурочной работой не признается и компенсируется сокращением рабочего времени в другие дни учетного периода. Сверхурочной признается работа сверх нормального числа рабочих часов за учетный период; такая работа оплачивается в порядке ст. 152 ТК РФ и раздела 5 Положения об оплате труда и премировании.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3. Сроки выплаты заработной платы (модуль М-6).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3.1. Заработная плата выплачивается: за первую половину месяца - </w:t>
      </w:r>
      <w:r>
        <w:rPr>
          <w:rFonts w:ascii="Times New Roman" w:hAnsi="Times New Roman" w:eastAsia="Times New Roman"/>
          <w:b/>
        </w:rPr>
        <w:t>25 числа текущего месяца</w:t>
      </w:r>
      <w:r>
        <w:rPr>
          <w:rFonts w:ascii="Times New Roman" w:hAnsi="Times New Roman" w:eastAsia="Times New Roman"/>
          <w:b w:val="0"/>
        </w:rPr>
        <w:t xml:space="preserve">; окончательный расчет - </w:t>
      </w:r>
      <w:r>
        <w:rPr>
          <w:rFonts w:ascii="Times New Roman" w:hAnsi="Times New Roman" w:eastAsia="Times New Roman"/>
          <w:b/>
        </w:rPr>
        <w:t>10 числа месяца, следующего за расчетным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Заработная плата за первую половину месяца выплачивается пропорционально фактически отработанному времени.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3.3. Оплата сверхурочной работы по итогам учетного периода производится в срок, установленный п. 5.2.5 Положения об оплате труда и премировании ООО «МИР».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4. Условия труда, охрана труда, СИЗ (модуль М-9).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Условия труда на рабочем месте по результатам специальной оценки условий труда - </w:t>
      </w:r>
      <w:r>
        <w:rPr>
          <w:rFonts w:ascii="Times New Roman" w:hAnsi="Times New Roman" w:eastAsia="Times New Roman"/>
          <w:b/>
        </w:rPr>
        <w:t>класс (подкласс) ______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Работник обеспечивается средствами индивидуальной защиты и смывающими средствами по Нормам, утвержденным приказом Генерального директора на основе Единых типовых норм (приказ Минтруда России от 29.10.2021 № 767н) с учетом результатов специальной оценки условий труда и оценки профессиональных рисков.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4.3. Гарантии и компенсации за работу с вредными и (или) опасными условиями труда (при установлении класса 3.1 и выше): повышенная оплата труда в размере </w:t>
      </w:r>
      <w:r>
        <w:rPr>
          <w:rFonts w:ascii="Times New Roman" w:hAnsi="Times New Roman" w:eastAsia="Times New Roman"/>
          <w:b/>
        </w:rPr>
        <w:t>____ %</w:t>
      </w:r>
      <w:r>
        <w:rPr>
          <w:rFonts w:ascii="Times New Roman" w:hAnsi="Times New Roman" w:eastAsia="Times New Roman"/>
          <w:b w:val="0"/>
        </w:rPr>
        <w:t xml:space="preserve"> должностного оклада (не менее 4 % - ст. 147 ТК РФ); при классе 3.2 и выше - ежегодный дополнительный оплачиваемый отпуск не менее 7 календарных дней (ст. 117 ТК РФ) и сокращенная продолжительность рабочего времени не более 36 часов в неделю (ст. 92 ТК РФ). Конкретные размеры устанавливаются приказом Генерального директора по результатам специальной оценки условий труда.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4.4. Работник обязан проходить обязательные предварительные и периодические медицинские осмотры, обучение по охране труда, инструктажи и стажировку на рабочем месте.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5. Локальные нормативные акты и премирование (модуль М-7).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5.1. Работник ознакомлен с Правилами внутреннего трудового распорядка (редакция 2026 года), Положением об оплате труда и премировании, Положением о суммированном учете рабочего времени, Положением о системе управления охраной труда, инструкциями по охране труда, Политикой обработки персональных данных, Положением о коммерческой тайне.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Премирование производится в порядке раздела 6 Положения об оплате труда и премировании при выполнении показателей эффективности (KPI), устанавливаемых приказом Генерального директора и доводимых до Работника под роспись не позднее последнего рабочего дня месяца, предшествующего расчетному.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6. Заключительные положения (модуль М-10).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6.1. Настоящее соглашение вступает в силу с </w:t>
      </w:r>
      <w:r>
        <w:rPr>
          <w:rFonts w:ascii="Times New Roman" w:hAnsi="Times New Roman" w:eastAsia="Times New Roman"/>
          <w:b/>
        </w:rPr>
        <w:t>«___» __________ 2026 г.</w:t>
      </w:r>
      <w:r>
        <w:rPr>
          <w:rFonts w:ascii="Times New Roman" w:hAnsi="Times New Roman" w:eastAsia="Times New Roman"/>
          <w:b w:val="0"/>
        </w:rPr>
        <w:t xml:space="preserve"> и является неотъемлемой частью трудового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6.2. Условия трудового договора, не затронутые настоящим соглашением, остаются без изменения.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6.3. Соглашение составлено в двух экземплярах, имеющих равную юридическую силу.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6.4. Настоящее соглашение не ухудшает положение Работника по сравнению с установленным трудовым законодательством и локальными нормативными актами Работодателя.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РАБОТОДАТЕЛЬ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РАБОТНИК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_______________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Экземпляр получил(а) на руки: _____________ / _______________ / «___» 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Настоящая форма применяется для работников: 1) [ФИО], заведующий складом; 2) [ФИО], грузчик; 3) [ФИО], грузчик; 4) [ФИО], сортировщик; 5) [ФИО], прессовщик; 6) [ФИО], водитель погрузчика.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8"/>
        </w:rPr>
        <w:t>ФОРМА 3. ВОДИТЕЛИ АВТОМОБИЛЯ (РЕЖИМ В) - 5 СОГЛАШЕНИЙ</w:t>
      </w:r>
    </w:p>
    <w:p>
      <w:pPr>
        <w:keepNext/>
        <w:spacing w:before="200" w:after="120"/>
        <w:jc w:val="center"/>
      </w:pPr>
      <w:r>
        <w:rPr>
          <w:rFonts w:ascii="Times New Roman" w:hAnsi="Times New Roman"/>
          <w:b/>
          <w:color w:val="000000"/>
          <w:sz w:val="26"/>
        </w:rPr>
        <w:t>ДОПОЛНИТЕЛЬНОЕ СОГЛАШЕНИЕ № ______</w:t>
      </w:r>
    </w:p>
    <w:p>
      <w:pPr>
        <w:keepNext/>
        <w:spacing w:before="160" w:after="120"/>
      </w:pPr>
      <w:r>
        <w:rPr>
          <w:rFonts w:ascii="Times New Roman" w:hAnsi="Times New Roman"/>
          <w:b/>
          <w:color w:val="000000"/>
          <w:sz w:val="24"/>
        </w:rPr>
        <w:t>к трудовому договору от «___» __________ 20___ г. № ______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г. Ростов-на-Дону «___» __________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Общество с ограниченной ответственностью «МИР» (ОГРН 1156196053881, ИНН 6166094734), именуемое в дальнейшем «Работодатель», в лице генерального директора Блашковского Евгения Геннадьевича, действующего на основании Устава, с одной стороны, и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_________________________________________________________________________,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(фамилия, имя, отчество работника полностью)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замещающий(ая) должность </w:t>
      </w:r>
      <w:r>
        <w:rPr>
          <w:rFonts w:ascii="Times New Roman" w:hAnsi="Times New Roman" w:eastAsia="Times New Roman"/>
          <w:b/>
        </w:rPr>
        <w:t>водителя автомобиля</w:t>
      </w:r>
      <w:r>
        <w:rPr>
          <w:rFonts w:ascii="Times New Roman" w:hAnsi="Times New Roman" w:eastAsia="Times New Roman"/>
          <w:b w:val="0"/>
        </w:rPr>
        <w:t>, именуемый(ая) в дальнейшем «Работник», с другой стороны, в соответствии со статьями 57, 72, 104, 168.1, 329 Трудового кодекса Российской Федерации заключили настоящее дополнительное соглашение о нижеследующем: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1. Оплата труда (модуль М-1).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1.1. Работнику устанавливается должностной оклад в размере </w:t>
      </w:r>
      <w:r>
        <w:rPr>
          <w:rFonts w:ascii="Times New Roman" w:hAnsi="Times New Roman" w:eastAsia="Times New Roman"/>
          <w:b/>
        </w:rPr>
        <w:t>__________ (______________________________) рублей 00 копеек</w:t>
      </w:r>
      <w:r>
        <w:rPr>
          <w:rFonts w:ascii="Times New Roman" w:hAnsi="Times New Roman" w:eastAsia="Times New Roman"/>
          <w:b w:val="0"/>
        </w:rPr>
        <w:t xml:space="preserve"> в месяц согласно штатному расписанию ООО «МИР» (ШР-2026).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1.2. Месячная заработная плата Работника, полностью отработавшего норму рабочего времени, не может быть ниже размера минимальной заработной платы, установленного в Ростовской области.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2. Режим рабочего времени. Суммированный учет (модуль М-4).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2.1. Работнику устанавливается </w:t>
      </w:r>
      <w:r>
        <w:rPr>
          <w:rFonts w:ascii="Times New Roman" w:hAnsi="Times New Roman" w:eastAsia="Times New Roman"/>
          <w:b/>
        </w:rPr>
        <w:t>режим В</w:t>
      </w:r>
      <w:r>
        <w:rPr>
          <w:rFonts w:ascii="Times New Roman" w:hAnsi="Times New Roman" w:eastAsia="Times New Roman"/>
          <w:b w:val="0"/>
        </w:rPr>
        <w:t xml:space="preserve"> - работа по графику работы (сменности) с плавающими (скользящими) выходными днями.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2.2. Место работы: обособленное подразделение ООО «МИР» - склад, Ростовская обл., г. Аксай, ул. Пороховая Балка, д. 2.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2.3. Работнику устанавливается </w:t>
      </w:r>
      <w:r>
        <w:rPr>
          <w:rFonts w:ascii="Times New Roman" w:hAnsi="Times New Roman" w:eastAsia="Times New Roman"/>
          <w:b/>
        </w:rPr>
        <w:t>суммированный учет рабочего времени</w:t>
      </w:r>
      <w:r>
        <w:rPr>
          <w:rFonts w:ascii="Times New Roman" w:hAnsi="Times New Roman" w:eastAsia="Times New Roman"/>
          <w:b w:val="0"/>
        </w:rPr>
        <w:t xml:space="preserve">; </w:t>
      </w:r>
      <w:r>
        <w:rPr>
          <w:rFonts w:ascii="Times New Roman" w:hAnsi="Times New Roman" w:eastAsia="Times New Roman"/>
          <w:b/>
        </w:rPr>
        <w:t>учетный период - один месяц</w:t>
      </w:r>
      <w:r>
        <w:rPr>
          <w:rFonts w:ascii="Times New Roman" w:hAnsi="Times New Roman" w:eastAsia="Times New Roman"/>
          <w:b w:val="0"/>
        </w:rPr>
        <w:t xml:space="preserve"> (п. 3 Особенностей режима рабочего времени и времени отдыха водителей автомобилей, утвержденных приказом Минтранса России от 14.04.2026 № 160). Продолжительность учетного периода может быть увеличена Работодателем до трех месяцев с учетом мнения представительного органа работников.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2.4. Выходные дни предоставляются по графику работы (сменности) в различные дни недели поочередно; количество выходных дней в месяце - не менее количества полных недель месяца.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2.5. Продолжительность ежедневной работы (смены) - </w:t>
      </w:r>
      <w:r>
        <w:rPr>
          <w:rFonts w:ascii="Times New Roman" w:hAnsi="Times New Roman" w:eastAsia="Times New Roman"/>
          <w:b/>
        </w:rPr>
        <w:t>не более 10 часов</w:t>
      </w:r>
      <w:r>
        <w:rPr>
          <w:rFonts w:ascii="Times New Roman" w:hAnsi="Times New Roman" w:eastAsia="Times New Roman"/>
          <w:b w:val="0"/>
        </w:rPr>
        <w:t>; увеличение не более чем на 2 часа допускается исключительно в целях завершения перевозки и (или) следования к месту стоянки с отметкой в путевом листе.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2.6. Время управления автомобилем - не более 9 часов в течение ежедневного периода, не более 56 часов за календарную неделю и не более 90 часов за любые две последовательные календарные недели.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2.6.1. С учетом того, что в продолжительность смены помимо времени управления автомобилем включаются специальный перерыв (не менее 45 минут), подготовительно-заключительное время, время предрейсового и послерейсового медицинских осмотров и предрейсового контроля технического состояния транспортного средства, </w:t>
      </w:r>
      <w:r>
        <w:rPr>
          <w:rFonts w:ascii="Times New Roman" w:hAnsi="Times New Roman" w:eastAsia="Times New Roman"/>
          <w:b/>
        </w:rPr>
        <w:t>при установленной графиком продолжительности смены 9 часов фактическое время управления автомобилем не должно превышать 7 часов 30 минут</w:t>
      </w:r>
      <w:r>
        <w:rPr>
          <w:rFonts w:ascii="Times New Roman" w:hAnsi="Times New Roman" w:eastAsia="Times New Roman"/>
          <w:b w:val="0"/>
        </w:rPr>
        <w:t>. Маршруты и задания планируются с соблюдением указанного ограничения. Фактическое время управления фиксируется в путевом листе и контролируется по данным тахографа.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2.7. </w:t>
      </w:r>
      <w:r>
        <w:rPr>
          <w:rFonts w:ascii="Times New Roman" w:hAnsi="Times New Roman" w:eastAsia="Times New Roman"/>
          <w:b/>
        </w:rPr>
        <w:t>Специальный перерыв</w:t>
      </w:r>
      <w:r>
        <w:rPr>
          <w:rFonts w:ascii="Times New Roman" w:hAnsi="Times New Roman" w:eastAsia="Times New Roman"/>
          <w:b w:val="0"/>
        </w:rPr>
        <w:t xml:space="preserve"> для отдыха от управления автомобилем - не менее 45 минут не позднее чем через 4 часа 30 минут времени управления; может быть разделен на части (первая - не менее 15 минут, последняя - не менее 30 минут); </w:t>
      </w:r>
      <w:r>
        <w:rPr>
          <w:rFonts w:ascii="Times New Roman" w:hAnsi="Times New Roman" w:eastAsia="Times New Roman"/>
          <w:b/>
        </w:rPr>
        <w:t>включается в рабочее время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2.8. Перерыв для отдыха и питания - не менее 30 минут и не более 2 часов, предоставляется не позднее чем через 5 часов после начала смены, с обязательной отметкой в путевом листе; в рабочее время не включается.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2.9. Ежедневный (междусменный) отдых - не менее 11 часов, завершается в течение 24 часов с момента начала смены. Еженедельный непрерывный отдых - не менее 45 часов, предоставляется до начала седьмого рабочего дня (смены).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2.10. В рабочее время Работника включаются: время управления автомобилем; специальные перерывы; подготовительно-заключительное время; время прохождения предрейсового и послерейсового медицинских осмотров и предрейсового контроля технического состояния транспортного средства; время стоянки в пунктах погрузки и разгрузки; время простоя не по вине Работника. </w:t>
      </w:r>
      <w:r>
        <w:rPr>
          <w:rFonts w:ascii="Times New Roman" w:hAnsi="Times New Roman" w:eastAsia="Times New Roman"/>
          <w:b/>
        </w:rPr>
        <w:t>Время нахождения в служебной поездке по маршруту, указанному в путевом листе, является рабочим временем.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3. Разъездной характер работы (модуль М-5).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3.1. Работа Работника имеет </w:t>
      </w:r>
      <w:r>
        <w:rPr>
          <w:rFonts w:ascii="Times New Roman" w:hAnsi="Times New Roman" w:eastAsia="Times New Roman"/>
          <w:b/>
        </w:rPr>
        <w:t>разъездной характер</w:t>
      </w:r>
      <w:r>
        <w:rPr>
          <w:rFonts w:ascii="Times New Roman" w:hAnsi="Times New Roman" w:eastAsia="Times New Roman"/>
          <w:b w:val="0"/>
        </w:rPr>
        <w:t xml:space="preserve"> (ст. 57, 168.1 ТК РФ).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3.2. Служебные поездки Работника служебными командировками не признаются (ч. 1 ст. 166 ТК РФ); оформление командировочных документов не требуется. Основанием для служебной поездки является путевой лист (задание на перевозку).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3.3. Работодатель возмещает Работнику связанные со служебными поездками: расходы по проезду; расходы по найму жилого помещения; дополнительные расходы, связанные с проживанием вне места постоянного жительства (суточные); иные расходы, произведенные с разрешения или ведома Работодателя.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3.4. Размеры и порядок возмещения расходов устанавливаются приказом Генерального директора и Положением о разъездном характере работы и возмещении расходов, связанных со служебными поездками, ООО «МИР».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3.5. Суточные начисляются за дни фактического нахождения в служебной поездке, подтвержденные путевым листом, данными системы спутникового мониторинга и реестром служебных поездок.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3.6. Указанные выплаты </w:t>
      </w:r>
      <w:r>
        <w:rPr>
          <w:rFonts w:ascii="Times New Roman" w:hAnsi="Times New Roman" w:eastAsia="Times New Roman"/>
          <w:b/>
        </w:rPr>
        <w:t>не входят в систему оплаты труда</w:t>
      </w:r>
      <w:r>
        <w:rPr>
          <w:rFonts w:ascii="Times New Roman" w:hAnsi="Times New Roman" w:eastAsia="Times New Roman"/>
          <w:b w:val="0"/>
        </w:rPr>
        <w:t>, заработной платой не являются, не учитываются при исчислении среднего заработка, оплаты сверхурочной работы и работы в выходные дни, а также при сопоставлении заработной платы с минимальным размером оплаты труда.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4. Сроки выплаты заработной платы (модуль М-6).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4.1. Заработная плата выплачивается: за первую половину месяца - </w:t>
      </w:r>
      <w:r>
        <w:rPr>
          <w:rFonts w:ascii="Times New Roman" w:hAnsi="Times New Roman" w:eastAsia="Times New Roman"/>
          <w:b/>
        </w:rPr>
        <w:t>25 числа текущего месяца</w:t>
      </w:r>
      <w:r>
        <w:rPr>
          <w:rFonts w:ascii="Times New Roman" w:hAnsi="Times New Roman" w:eastAsia="Times New Roman"/>
          <w:b w:val="0"/>
        </w:rPr>
        <w:t xml:space="preserve">; окончательный расчет - </w:t>
      </w:r>
      <w:r>
        <w:rPr>
          <w:rFonts w:ascii="Times New Roman" w:hAnsi="Times New Roman" w:eastAsia="Times New Roman"/>
          <w:b/>
        </w:rPr>
        <w:t>10 числа месяца, следующего за расчетным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4.2. Возмещение расходов, связанных со служебными поездками, производится на основании авансового отчета, представляемого Работником не позднее трех рабочих дней со дня возвращения из служебной поездки.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5. Условия труда, охрана труда, СИЗ (модуль М-9).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5.1. Условия труда на рабочем месте по результатам специальной оценки условий труда - </w:t>
      </w:r>
      <w:r>
        <w:rPr>
          <w:rFonts w:ascii="Times New Roman" w:hAnsi="Times New Roman" w:eastAsia="Times New Roman"/>
          <w:b/>
        </w:rPr>
        <w:t>класс (подкласс) ______</w:t>
      </w:r>
      <w:r>
        <w:rPr>
          <w:rFonts w:ascii="Times New Roman" w:hAnsi="Times New Roman" w:eastAsia="Times New Roman"/>
          <w:b w:val="0"/>
        </w:rPr>
        <w:t>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5.2. Работник обеспечивается средствами индивидуальной защиты по утвержденным Нормам, обязан проходить обязательные предварительные и периодические медицинские осмотры, а также предрейсовые и послерейсовые медицинские осмотры.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5.3. Гарантии и компенсации за работу с вредными и (или) опасными условиями труда (при установлении класса 3.1 и выше) устанавливаются приказом Генерального директора по результатам специальной оценки условий труда.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6. Локальные нормативные акты и премирование (модуль М-7).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6.1. Работник ознакомлен с Правилами внутреннего трудового распорядка (редакция 2026 года), Положением об оплате труда и премировании, Положением о суммированном учете рабочего времени, Положением о разъездном характере работы, Положением о системе управления охраной труда, инструкцией по охране труда для водителя автомобиля (ИОТ-05), Политикой обработки персональных данных, Положением о коммерческой тайне.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6.2. Премирование производится в порядке раздела 6 Положения об оплате труда и премировании при выполнении показателей эффективности (KPI) для водителей автомобилей.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6.3. Работник ознакомлен с тем, что оформление путевого листа на день, являющийся для него выходным по графику работы (сменности), без приказа Работодателя о привлечении к работе в выходной день и письменного согласия Работника не допускается.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/>
        </w:rPr>
        <w:t>7. Заключительные положения (модуль М-10).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 xml:space="preserve">7.1. Настоящее соглашение вступает в силу с </w:t>
      </w:r>
      <w:r>
        <w:rPr>
          <w:rFonts w:ascii="Times New Roman" w:hAnsi="Times New Roman" w:eastAsia="Times New Roman"/>
          <w:b/>
        </w:rPr>
        <w:t>«___» __________ 2026 г.</w:t>
      </w:r>
      <w:r>
        <w:rPr>
          <w:rFonts w:ascii="Times New Roman" w:hAnsi="Times New Roman" w:eastAsia="Times New Roman"/>
          <w:b w:val="0"/>
        </w:rPr>
        <w:t xml:space="preserve"> и является неотъемлемой частью трудового договора.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7.2. Условия трудового договора, не затронутые настоящим соглашением, остаются без изменения.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7.3. Соглашение составлено в двух экземплярах, имеющих равную юридическую силу.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7.4. Настоящее соглашение не ухудшает положение Работника по сравнению с установленным трудовым законодательством и локальными нормативными актами Работодателя.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РАБОТОДАТЕЛЬ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 w:eastAsia="Times New Roman"/>
                <w:b/>
              </w:rPr>
              <w:t>РАБОТНИК</w:t>
            </w:r>
          </w:p>
        </w:tc>
      </w:tr>
      <w:tr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ООО «МИР»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Генеральный директор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Блашковский Е.Г.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М.П.</w:t>
            </w:r>
          </w:p>
        </w:tc>
        <w:tc>
          <w:tcPr>
            <w:tcW w:type="dxa" w:w="49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 w:val="0"/>
              </w:rPr>
              <w:t>_________________________________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_____________ / _______________ /</w:t>
            </w:r>
          </w:p>
          <w:p>
            <w:pPr>
              <w:spacing w:after="40"/>
            </w:pPr>
            <w:r>
              <w:rPr>
                <w:rFonts w:ascii="Times New Roman" w:hAnsi="Times New Roman" w:eastAsia="Times New Roman"/>
                <w:b w:val="0"/>
              </w:rPr>
              <w:t>«___» __________ 2026 г.</w:t>
            </w:r>
          </w:p>
        </w:tc>
      </w:tr>
    </w:tbl>
    <w:p/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Экземпляр получил(а) на руки: _____________ / _______________ / «___» _______ 2026 г.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</w:rPr>
        <w:t>Настоящая форма применяется для работников: 1) [ФИО]; 2) [ФИО]; 3) [ФИО]; 4) [ФИО]; 5) [ФИО] - все водители автомобиля.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