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jc w:val="center"/>
      </w:pPr>
      <w:r>
        <w:rPr>
          <w:b/>
          <w:color w:val="2C3E50"/>
          <w:sz w:val="32"/>
        </w:rPr>
        <w:t>КОММЕРЧЕСКОЕ ПРЕДЛОЖЕНИЕ</w:t>
      </w:r>
    </w:p>
    <w:p>
      <w:pPr>
        <w:spacing w:after="40"/>
        <w:jc w:val="center"/>
      </w:pPr>
      <w:r>
        <w:rPr>
          <w:b/>
          <w:sz w:val="24"/>
        </w:rPr>
        <w:t>Абонентское кадровое обслуживание для ООО «Тепловые сети»</w:t>
      </w:r>
    </w:p>
    <w:p>
      <w:pPr>
        <w:spacing w:after="40"/>
        <w:jc w:val="center"/>
      </w:pPr>
      <w:r>
        <w:rPr>
          <w:i/>
          <w:color w:val="2C3E50"/>
          <w:sz w:val="20"/>
        </w:rPr>
        <w:t>Предварительное предложение с уточняющими вопросами для расчета точной стоимости</w:t>
      </w:r>
    </w:p>
    <w:p>
      <w:pPr>
        <w:spacing w:after="80"/>
        <w:jc w:val="center"/>
      </w:pPr>
      <w:r>
        <w:rPr>
          <w:color w:val="555555"/>
          <w:sz w:val="18"/>
        </w:rPr>
        <w:t>Ростов-на-Дону | 25.09.2026 | Ответ на запрос № 09/2026 от 15.09.2026 | Действительно 30 дней</w:t>
      </w:r>
    </w:p>
    <w:p>
      <w:pPr>
        <w:pBdr>
          <w:bottom w:val="single" w:sz="6" w:space="0" w:color="2C3E50"/>
        </w:pBdr>
      </w:pPr>
    </w:p>
    <w:p>
      <w:pPr>
        <w:spacing w:after="80"/>
        <w:jc w:val="center"/>
      </w:pPr>
      <w:r>
        <w:rPr>
          <w:b/>
          <w:sz w:val="22"/>
        </w:rPr>
        <w:t>Уважаемый Андрей Олегович!</w:t>
      </w:r>
    </w:p>
    <w:p>
      <w:pPr>
        <w:spacing w:after="80"/>
        <w:ind w:firstLine="709"/>
        <w:jc w:val="both"/>
      </w:pPr>
      <w:r>
        <w:rPr/>
        <w:t>Благодарю за запрос № 09/2026 от 15.09.2026. Направляю предварительное коммерческое предложение на абонентское кадровое обслуживание ООО «Тепловые сети» по всем восьми пунктам вашего письма: от оформления приема и увольнения до сдачи кадровой отчетности и ведения воинского учета.</w:t>
      </w:r>
    </w:p>
    <w:p>
      <w:pPr>
        <w:spacing w:after="80"/>
        <w:ind w:firstLine="709"/>
        <w:jc w:val="both"/>
      </w:pPr>
      <w:r>
        <w:rPr/>
        <w:t>Работа ведется дистанционно, без выездов: документы готовлю я, а оригиналы остаются у вас в Минусинске. Стоимость ниже рассчитана по данным из письма (5 сотрудников). Чтобы зафиксировать окончательную цену без скрытых доплат, прошу ответить на 7 уточняющих вопросов (раздел 6). Итоговая стоимость не выйдет за пределы указанного диапазона.</w:t>
      </w:r>
    </w:p>
    <w:p>
      <w:pPr>
        <w:spacing w:after="120"/>
        <w:ind w:firstLine="709"/>
        <w:jc w:val="both"/>
      </w:pPr>
      <w:r>
        <w:rPr/>
        <w:t>Почему это важно: за нарушения по воинскому учету предусмотрены штрафы до 50 000 руб. на должностное лицо и до 400 000 руб. на организацию, за нарушения трудового законодательства — до 100 000 руб. за каждое нарушение (ст. 5.27, 21.1, 21.2, 21.4 КоАП РФ). Для теплосетевой организации с круглосуточной диспетчерской основные риски — сменный график и суммированный учет рабочего времени, воинский учет и сроки подачи сведений в Социальный фонд.</w:t>
      </w:r>
    </w:p>
    <w:p>
      <w:pPr>
        <w:keepNext/>
        <w:spacing w:before="200" w:after="60"/>
      </w:pPr>
      <w:r>
        <w:rPr>
          <w:b/>
          <w:color w:val="2C3E50"/>
          <w:sz w:val="26"/>
        </w:rPr>
        <w:t>1. Что входит в абонентское обслуживание</w:t>
      </w:r>
    </w:p>
    <w:p>
      <w:pPr>
        <w:spacing w:after="100"/>
        <w:ind w:firstLine="709"/>
        <w:jc w:val="both"/>
      </w:pPr>
      <w:r>
        <w:rPr/>
        <w:t>Все восемь пунктов вашего запроса включены в абонентскую плату. Поскольку я работаю дистанционно, в таблице указано, что делаю я и что остается за ответственным сотрудником на вашей стороне. Такое разделение требуется законом: хранение трудовых книжек и ведение воинского учета поручаются работнику организации, назначенному приказом (п. 42 Порядка, утв. Приказом Минтруда России № 320н; п. 12 Положения о воинском учете, утв. Постановлением Правительства РФ № 719). Приказы о назначении подготовлю я.</w:t>
      </w:r>
    </w:p>
    <w:tbl>
      <w:tblPr>
        <w:tblW w:w="10432" w:type="dxa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3000"/>
        <w:gridCol w:w="4112"/>
        <w:gridCol w:w="2800"/>
      </w:tblGrid>
      <w:tr>
        <w:trPr>
          <w:jc w:val="center"/>
          <w:tblHeader/>
          <w:cantSplit/>
        </w:trPr>
        <w:tc>
          <w:tcPr>
            <w:tcW w:w="52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0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Работы по вашему запросу</w:t>
            </w:r>
          </w:p>
        </w:tc>
        <w:tc>
          <w:tcPr>
            <w:tcW w:w="4112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Выполняю я (дистанционно)</w:t>
            </w:r>
          </w:p>
        </w:tc>
        <w:tc>
          <w:tcPr>
            <w:tcW w:w="28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Ответственный сотрудник Заказчика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Оформление приема, перевода и увольнения сотрудников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Полный пакет документов в день заявки, сведения о приеме и увольнении в Социальный фонд (ЕФС-1) в установленный срок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Сообщает о событии заранее, передает документы работнику на подпись, присылает сканы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Ведение кадрового делопроизводства в соответствии с ТК РФ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Графики сменности, табели, суммированный учет рабочего времени, штатное расписание, график отпусков, журналы, календарь сроков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Ведет бумажные журналы по подготовленным шаблонам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Формирование и хранение личных дел работников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Формирую личные дела и опись, веду электронный архив, контролирую комплектность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Хранит оригиналы личных дел в запираемом шкафу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Подготовка трудовых договоров, дополнительных соглашений, приказов по кадрам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Готовлю все документы с учетом сменного режима и районного коэффициента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Организует подписание работниками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Оформление отпусков, больничных, командировок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Приказы, уведомления, отражение в табеле, контроль сроков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Сообщает о больничных и командировках в день события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Учет и контроль трудовых книжек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Готовлю тексты записей, проверяю внесенные записи по сканам, веду электронный учет движения книжек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Хранит книжки, вносит записи по готовому тексту, выдает книжку в день увольнения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7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Подготовка и сдача отчетности в государственные органы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Кадровая отчетность: ЕФС-1 (подраздел 1.1) в Социальный фонд, сведения в военкомат. Сдаю сама при наличии машиночитаемой доверенности (МЧД)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Оформляет МЧД или подписывает отчет электронной подписью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8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Воинский учет</w:t>
            </w:r>
          </w:p>
        </w:tc>
        <w:tc>
          <w:tcPr>
            <w:tcW w:w="41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Карточки, план работы, уведомления военкомата о приеме и увольнении, контроль сроков, подготовка к сверке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Назначается ответственным приказом, передает документы в военкомат, вручает повестки</w:t>
            </w:r>
          </w:p>
        </w:tc>
      </w:tr>
    </w:tbl>
    <w:p>
      <w:pPr>
        <w:spacing w:before="80" w:after="80"/>
      </w:pPr>
      <w:r>
        <w:rPr>
          <w:i/>
          <w:color w:val="555555"/>
          <w:sz w:val="18"/>
        </w:rPr>
        <w:t>Не входят в абонентскую плату: расчет заработной платы, налоговая и бухгалтерская отчетность, охрана труда и специальная оценка условий труда (оформляются отдельно по запросу).</w:t>
      </w:r>
    </w:p>
    <w:p>
      <w:pPr>
        <w:keepNext/>
        <w:spacing w:before="200" w:after="60"/>
      </w:pPr>
      <w:r>
        <w:rPr>
          <w:b/>
          <w:color w:val="2C3E50"/>
          <w:sz w:val="26"/>
        </w:rPr>
        <w:t>2. Стоимость абонентского обслуживания</w:t>
      </w:r>
    </w:p>
    <w:tbl>
      <w:tblPr>
        <w:tblW w:w="10432" w:type="dxa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300"/>
        <w:gridCol w:w="4132"/>
        <w:gridCol w:w="2000"/>
      </w:tblGrid>
      <w:tr>
        <w:trPr>
          <w:jc w:val="center"/>
          <w:tblHeader/>
          <w:cantSplit/>
        </w:trPr>
        <w:tc>
          <w:tcPr>
            <w:tcW w:w="43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Позиция</w:t>
            </w:r>
          </w:p>
        </w:tc>
        <w:tc>
          <w:tcPr>
            <w:tcW w:w="4132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Условия</w:t>
            </w:r>
          </w:p>
        </w:tc>
        <w:tc>
          <w:tcPr>
            <w:tcW w:w="20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right"/>
            </w:pPr>
            <w:r>
              <w:rPr>
                <w:b/>
                <w:sz w:val="18"/>
              </w:rPr>
              <w:t>Стоимость (руб./мес.)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Абонентское кадровое обслуживание: все 8 пунктов запроса, включая воинский учет и кадровую отчетность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До 5 сотрудников по трудовым договорам, до 2 кадровых событий (прием, перевод, увольнение) в месяц, консультации без ограничения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14 000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Диапазон окончательной стоимости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Фиксируется по ответам на вопросы раздела 6: количество военнообязанных, сменный режим, сезонные приемы, наличие МЧД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13 000 – 15 000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Сотрудники сверх 5 человек (до 10)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За каждого дополнительного сотрудника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+ 1 200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Кадровые события сверх 2 в месяц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Прием — 1 800 руб., увольнение или перевод — 1 200 руб. (по прайсу kadry-pro.ru)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по факту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392B"/>
                <w:sz w:val="17"/>
              </w:rPr>
              <w:t>ИТОГО ПРЕДВАРИТЕЛЬНО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392B"/>
                <w:sz w:val="17"/>
              </w:rPr>
              <w:t>Фиксированная цена, без скрытых доплат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14 000</w:t>
            </w:r>
          </w:p>
        </w:tc>
      </w:tr>
    </w:tbl>
    <w:p>
      <w:pPr>
        <w:keepNext/>
        <w:spacing w:before="200" w:after="60"/>
      </w:pPr>
      <w:r>
        <w:rPr>
          <w:b/>
          <w:color w:val="2C3E50"/>
          <w:sz w:val="26"/>
        </w:rPr>
        <w:t>3. Первый этап: кадровый аудит (рекомендую)</w:t>
      </w:r>
    </w:p>
    <w:p>
      <w:pPr>
        <w:spacing w:after="100"/>
        <w:ind w:firstLine="709"/>
        <w:jc w:val="both"/>
      </w:pPr>
      <w:r>
        <w:rPr/>
        <w:t>Штат компании сформирован недавно, поэтому до начала обслуживания предлагаю провести кадровый аудит: он покажет, какие документы уже в порядке, а что нужно оформить или исправить, чтобы старт обслуживания не начинался с неизвестных рисков. Аудит проводится дистанционно по сканам документов.</w:t>
      </w:r>
    </w:p>
    <w:tbl>
      <w:tblPr>
        <w:tblW w:w="10432" w:type="dxa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3600"/>
        <w:gridCol w:w="4312"/>
        <w:gridCol w:w="2000"/>
      </w:tblGrid>
      <w:tr>
        <w:trPr>
          <w:jc w:val="center"/>
          <w:tblHeader/>
          <w:cantSplit/>
        </w:trPr>
        <w:tc>
          <w:tcPr>
            <w:tcW w:w="52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6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Что проверяю</w:t>
            </w:r>
          </w:p>
        </w:tc>
        <w:tc>
          <w:tcPr>
            <w:tcW w:w="4312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Результат для вас</w:t>
            </w:r>
          </w:p>
        </w:tc>
        <w:tc>
          <w:tcPr>
            <w:tcW w:w="20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right"/>
            </w:pPr>
            <w:r>
              <w:rPr>
                <w:b/>
                <w:sz w:val="18"/>
              </w:rPr>
              <w:t>Стоимость (руб.)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1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Локальные нормативные акты: правила внутреннего трудового распорядка, положение об оплате труда, положение о персональных данных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Перечень отсутствующих и устаревших документов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2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Трудовые договоры, приказы и личные дела 5 сотрудников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Ошибки оформления и способы их исправления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3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Режим работы: графики сменности, суммированный учет, ночные и праздничные часы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Риски по учету рабочего времени и оплате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4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Трудовые книжки и сведения ЕФС-1 в Социальный фонд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Проверка сроков и полноты сданных сведений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5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Воинский учет: приказ об ответственном, карточки, уведомления военкомата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Что нужно сделать для постановки или ведения учета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555555"/>
                <w:sz w:val="16"/>
              </w:rPr>
              <w:t>6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Персональные данные и базовые документы по охране труда (проверка наличия)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Перечень рисков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7"/>
              </w:rPr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7"/>
              </w:rPr>
              <w:t>ИТОГО: КАДРОВЫЙ АУДИТ (пакет «Стандарт»)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00000"/>
                <w:sz w:val="17"/>
              </w:rPr>
              <w:t>Письменный отчет с перечнем нарушений, ссылками на нормы, суммами возможных штрафов, планом исправлений и сметой. Срок: 3–5 рабочих дней после получения сканов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7"/>
              </w:rPr>
              <w:t>9 900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i/>
                <w:color w:val="C0392B"/>
                <w:sz w:val="16"/>
              </w:rPr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40" w:after="40"/>
            </w:pPr>
            <w:r>
              <w:rPr>
                <w:i/>
                <w:color w:val="C0392B"/>
                <w:sz w:val="16"/>
              </w:rPr>
              <w:t>Зачет стоимости аудита</w:t>
            </w:r>
          </w:p>
        </w:tc>
        <w:tc>
          <w:tcPr>
            <w:tcW w:w="4312" w:type="dxa"/>
            <w:shd w:val="clear" w:color="auto" w:fill="FFFFFF"/>
          </w:tcPr>
          <w:p>
            <w:pPr>
              <w:spacing w:before="40" w:after="40"/>
            </w:pPr>
            <w:r>
              <w:rPr>
                <w:i/>
                <w:color w:val="C0392B"/>
                <w:sz w:val="16"/>
              </w:rPr>
              <w:t>При заключении договора абонентского обслуживания в течение 30 дней после аудита его стоимость полностью засчитывается в оплату первого месяца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i/>
                <w:color w:val="C0392B"/>
                <w:sz w:val="16"/>
              </w:rPr>
              <w:t>- 9 900</w:t>
            </w:r>
          </w:p>
        </w:tc>
      </w:tr>
    </w:tbl>
    <w:p>
      <w:pPr>
        <w:keepNext/>
        <w:spacing w:before="160"/>
      </w:pPr>
      <w:r>
        <w:rPr>
          <w:b/>
          <w:sz w:val="22"/>
        </w:rPr>
        <w:t>Возможные разовые работы по итогам аудита (только если аудит покажет необходимость):</w:t>
      </w:r>
    </w:p>
    <w:tbl>
      <w:tblPr>
        <w:tblW w:w="10432" w:type="dxa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300"/>
        <w:gridCol w:w="4132"/>
        <w:gridCol w:w="2000"/>
      </w:tblGrid>
      <w:tr>
        <w:trPr>
          <w:jc w:val="center"/>
          <w:tblHeader/>
          <w:cantSplit/>
        </w:trPr>
        <w:tc>
          <w:tcPr>
            <w:tcW w:w="43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Работа</w:t>
            </w:r>
          </w:p>
        </w:tc>
        <w:tc>
          <w:tcPr>
            <w:tcW w:w="4132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Что входит</w:t>
            </w:r>
          </w:p>
        </w:tc>
        <w:tc>
          <w:tcPr>
            <w:tcW w:w="20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right"/>
            </w:pPr>
            <w:r>
              <w:rPr>
                <w:b/>
                <w:sz w:val="18"/>
              </w:rPr>
              <w:t>Стоимость (руб.)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Постановка воинского учета «с нуля»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Приказ об ответственном, план работы, карточки, уведомления, подготовка к сверке с военкоматом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от 9 000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Разработка обязательных локальных актов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Правила внутреннего трудового распорядка со сменным режимом и суммированным учетом, положение об оплате труда, положение о персональных данных и согласия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от 15 000</w:t>
            </w:r>
          </w:p>
        </w:tc>
      </w:tr>
      <w:tr>
        <w:trPr>
          <w:jc w:val="center"/>
          <w:cantSplit/>
        </w:trPr>
        <w:tc>
          <w:tcPr>
            <w:tcW w:w="43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Дооформление документов на сотрудника</w:t>
            </w:r>
          </w:p>
        </w:tc>
        <w:tc>
          <w:tcPr>
            <w:tcW w:w="413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Трудовой договор, приказ, личная карточка, согласия, сведения ЕФС-1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от 1 800 за чел.</w:t>
            </w:r>
          </w:p>
        </w:tc>
      </w:tr>
    </w:tbl>
    <w:p>
      <w:pPr>
        <w:spacing w:before="80" w:after="80"/>
      </w:pPr>
      <w:r>
        <w:rPr>
          <w:i/>
          <w:color w:val="555555"/>
          <w:sz w:val="18"/>
        </w:rPr>
        <w:t>Точный перечень и смета приводятся в отчете по аудиту. Работы, в которых нет необходимости, не предлагаются.</w:t>
      </w:r>
    </w:p>
    <w:p>
      <w:pPr>
        <w:keepNext/>
        <w:spacing w:before="200" w:after="60"/>
      </w:pPr>
      <w:r>
        <w:rPr>
          <w:b/>
          <w:color w:val="2C3E50"/>
          <w:sz w:val="26"/>
        </w:rPr>
        <w:t>4. Экономика кадрового аутсорсинга</w:t>
      </w:r>
    </w:p>
    <w:tbl>
      <w:tblPr>
        <w:tblW w:w="10432" w:type="dxa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400"/>
        <w:gridCol w:w="2400"/>
        <w:gridCol w:w="2400"/>
        <w:gridCol w:w="2232"/>
      </w:tblGrid>
      <w:tr>
        <w:trPr>
          <w:jc w:val="center"/>
          <w:tblHeader/>
          <w:cantSplit/>
        </w:trPr>
        <w:tc>
          <w:tcPr>
            <w:tcW w:w="34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Статья расходов в месяц</w:t>
            </w:r>
          </w:p>
        </w:tc>
        <w:tc>
          <w:tcPr>
            <w:tcW w:w="24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right"/>
            </w:pPr>
            <w:r>
              <w:rPr>
                <w:b/>
                <w:sz w:val="18"/>
              </w:rPr>
              <w:t>Кадровик в штате (полная ставка)</w:t>
            </w:r>
          </w:p>
        </w:tc>
        <w:tc>
          <w:tcPr>
            <w:tcW w:w="24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right"/>
            </w:pPr>
            <w:r>
              <w:rPr>
                <w:b/>
                <w:sz w:val="18"/>
              </w:rPr>
              <w:t>Совместитель (0,25 ставки)</w:t>
            </w:r>
          </w:p>
        </w:tc>
        <w:tc>
          <w:tcPr>
            <w:tcW w:w="2232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right"/>
            </w:pPr>
            <w:r>
              <w:rPr>
                <w:b/>
                <w:sz w:val="18"/>
              </w:rPr>
              <w:t>Кадровый аутсорсинг Kadry-Pro</w:t>
            </w:r>
          </w:p>
        </w:tc>
      </w:tr>
      <w:tr>
        <w:trPr>
          <w:jc w:val="center"/>
          <w:cantSplit/>
        </w:trPr>
        <w:tc>
          <w:tcPr>
            <w:tcW w:w="3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Заработная плата (Минусинск, с районным коэффициентом)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57 500 – 69 000 руб.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14 400 – 17 300 руб.</w:t>
            </w:r>
          </w:p>
        </w:tc>
        <w:tc>
          <w:tcPr>
            <w:tcW w:w="2232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14 000 руб. (все включено)</w:t>
            </w:r>
          </w:p>
        </w:tc>
      </w:tr>
      <w:tr>
        <w:trPr>
          <w:jc w:val="center"/>
          <w:cantSplit/>
        </w:trPr>
        <w:tc>
          <w:tcPr>
            <w:tcW w:w="3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Страховые взносы (30,2%)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17 400 – 20 800 руб.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4 300 – 5 200 руб.</w:t>
            </w:r>
          </w:p>
        </w:tc>
        <w:tc>
          <w:tcPr>
            <w:tcW w:w="2232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0 руб.</w:t>
            </w:r>
          </w:p>
        </w:tc>
      </w:tr>
      <w:tr>
        <w:trPr>
          <w:jc w:val="center"/>
          <w:cantSplit/>
        </w:trPr>
        <w:tc>
          <w:tcPr>
            <w:tcW w:w="3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Отпуска, больничные, замена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~5 000 руб.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~1 500 руб.</w:t>
            </w:r>
          </w:p>
        </w:tc>
        <w:tc>
          <w:tcPr>
            <w:tcW w:w="2232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0 руб. (без перерывов)</w:t>
            </w:r>
          </w:p>
        </w:tc>
      </w:tr>
      <w:tr>
        <w:trPr>
          <w:jc w:val="center"/>
          <w:cantSplit/>
        </w:trPr>
        <w:tc>
          <w:tcPr>
            <w:tcW w:w="34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555555"/>
                <w:sz w:val="16"/>
              </w:rPr>
              <w:t>Рабочее место, 1С, электронная подпись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3 000 – 5 000 руб.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1 500 – 3 000 руб.</w:t>
            </w:r>
          </w:p>
        </w:tc>
        <w:tc>
          <w:tcPr>
            <w:tcW w:w="2232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color w:val="555555"/>
                <w:sz w:val="16"/>
              </w:rPr>
              <w:t>0 руб.</w:t>
            </w:r>
          </w:p>
        </w:tc>
      </w:tr>
      <w:tr>
        <w:trPr>
          <w:jc w:val="center"/>
          <w:cantSplit/>
        </w:trPr>
        <w:tc>
          <w:tcPr>
            <w:tcW w:w="3400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392B"/>
                <w:sz w:val="17"/>
              </w:rPr>
              <w:t>ИТОГО В МЕСЯЦ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≈ 83 000 – 100 000 руб.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≈ 22 000 – 27 000 руб.</w:t>
            </w:r>
          </w:p>
        </w:tc>
        <w:tc>
          <w:tcPr>
            <w:tcW w:w="2232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14 000 руб.</w:t>
            </w:r>
          </w:p>
        </w:tc>
      </w:tr>
      <w:tr>
        <w:trPr>
          <w:jc w:val="center"/>
          <w:cantSplit/>
        </w:trPr>
        <w:tc>
          <w:tcPr>
            <w:tcW w:w="3400" w:type="dxa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C0392B"/>
                <w:sz w:val="17"/>
              </w:rPr>
              <w:t>ЭКОНОМИЯ В ГОД ДЛЯ ООО «ТЕПЛОВЫЕ СЕТИ»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828 000 – 1 032 000 руб.</w:t>
            </w:r>
          </w:p>
        </w:tc>
        <w:tc>
          <w:tcPr>
            <w:tcW w:w="2400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96 000 – 156 000 руб.</w:t>
            </w:r>
          </w:p>
        </w:tc>
        <w:tc>
          <w:tcPr>
            <w:tcW w:w="2232" w:type="dxa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C0392B"/>
                <w:sz w:val="17"/>
              </w:rPr>
              <w:t>—</w:t>
            </w:r>
          </w:p>
        </w:tc>
      </w:tr>
    </w:tbl>
    <w:p>
      <w:pPr>
        <w:spacing w:before="80" w:after="80"/>
      </w:pPr>
      <w:r>
        <w:rPr>
          <w:i/>
          <w:color w:val="555555"/>
          <w:sz w:val="18"/>
        </w:rPr>
        <w:t>Расчет ориентировочный: зарплаты по вакансиям Минусинского района (hh.ru, сентябрь 2026). При аутсорсинге ваш ответственный сотрудник тратит на хранение документов и передачу их на подпись около 1–2 часов в неделю.</w:t>
      </w:r>
    </w:p>
    <w:p>
      <w:pPr>
        <w:keepNext/>
        <w:spacing w:before="200" w:after="60"/>
      </w:pPr>
      <w:r>
        <w:rPr>
          <w:b/>
          <w:color w:val="2C3E50"/>
          <w:sz w:val="26"/>
        </w:rPr>
        <w:t>5. Условия работы и порядок взаимодействия</w:t>
      </w:r>
    </w:p>
    <w:p>
      <w:pPr>
        <w:spacing w:after="20"/>
        <w:ind w:left="340" w:hanging="170"/>
      </w:pPr>
      <w:r>
        <w:rPr>
          <w:sz w:val="19"/>
        </w:rPr>
        <w:t xml:space="preserve">•  </w:t>
      </w:r>
      <w:r>
        <w:rPr>
          <w:sz w:val="19"/>
        </w:rPr>
        <w:t>Формат работы: дистанционно, без выездов. Обмен документами — сканы, электронная почта или ЭДО; оригиналы хранятся у Заказчика и не пересылаются.</w:t>
      </w:r>
    </w:p>
    <w:p>
      <w:pPr>
        <w:spacing w:after="20"/>
        <w:ind w:left="340" w:hanging="170"/>
      </w:pPr>
      <w:r>
        <w:rPr>
          <w:sz w:val="19"/>
        </w:rPr>
        <w:t xml:space="preserve">•  </w:t>
      </w:r>
      <w:r>
        <w:rPr>
          <w:sz w:val="19"/>
        </w:rPr>
        <w:t>Время работы: пн–пт с 9:00 до 18:00 по московскому времени (с 13:00 до 22:00 по красноярскому). Заявку на прием или увольнение лучше направлять не позднее чем за 1 рабочий день до события.</w:t>
      </w:r>
    </w:p>
    <w:p>
      <w:pPr>
        <w:spacing w:after="20"/>
        <w:ind w:left="340" w:hanging="170"/>
      </w:pPr>
      <w:r>
        <w:rPr>
          <w:sz w:val="19"/>
        </w:rPr>
        <w:t xml:space="preserve">•  </w:t>
      </w:r>
      <w:r>
        <w:rPr>
          <w:sz w:val="19"/>
        </w:rPr>
        <w:t>Договор с самозанятым, оплата с чеком через приложение «Мой налог». НДС не облагается.</w:t>
      </w:r>
    </w:p>
    <w:p>
      <w:pPr>
        <w:spacing w:after="20"/>
        <w:ind w:left="340" w:hanging="170"/>
      </w:pPr>
      <w:r>
        <w:rPr>
          <w:sz w:val="19"/>
        </w:rPr>
        <w:t xml:space="preserve">•  </w:t>
      </w:r>
      <w:r>
        <w:rPr>
          <w:sz w:val="19"/>
        </w:rPr>
        <w:t>Оплата абонентского обслуживания: ежемесячная предоплата до 5-го числа. Оплата разовых работ: 50% предоплата, 50% после сдачи результата.</w:t>
      </w:r>
    </w:p>
    <w:p>
      <w:pPr>
        <w:spacing w:after="20"/>
        <w:ind w:left="340" w:hanging="170"/>
      </w:pPr>
      <w:r>
        <w:rPr>
          <w:sz w:val="19"/>
        </w:rPr>
        <w:t xml:space="preserve">•  </w:t>
      </w:r>
      <w:r>
        <w:rPr>
          <w:sz w:val="19"/>
        </w:rPr>
        <w:t>Конфиденциальность: соглашение о неразглашении (NDA) и поручение на обработку персональных данных (ч. 3 ст. 6 Федерального закона № 152-ФЗ) входят в пакет по умолчанию.</w:t>
      </w:r>
    </w:p>
    <w:p>
      <w:pPr>
        <w:spacing w:after="20"/>
        <w:ind w:left="340" w:hanging="170"/>
      </w:pPr>
      <w:r>
        <w:rPr>
          <w:sz w:val="19"/>
        </w:rPr>
        <w:t xml:space="preserve">•  </w:t>
      </w:r>
      <w:r>
        <w:rPr>
          <w:sz w:val="19"/>
        </w:rPr>
        <w:t>Срок договора: 6 месяцев с автоматической пролонгацией. Изменение цены — не чаще 1 раза в 12 месяцев, с уведомлением за 30 дней.</w:t>
      </w:r>
    </w:p>
    <w:p>
      <w:pPr>
        <w:keepNext/>
        <w:spacing w:before="200" w:after="60"/>
      </w:pPr>
      <w:r>
        <w:rPr>
          <w:b/>
          <w:color w:val="2C3E50"/>
          <w:sz w:val="26"/>
        </w:rPr>
        <w:t>6. Уточняющие вопросы для расчета точной стоимости</w:t>
      </w:r>
    </w:p>
    <w:p>
      <w:pPr>
        <w:spacing w:after="100"/>
        <w:ind w:firstLine="709"/>
        <w:jc w:val="both"/>
      </w:pPr>
      <w:r>
        <w:rPr/>
        <w:t>Ответы можно вписать в таблицу и прислать на почту или в мессенджер либо дать по телефону — это займет около 10 минут. Окончательную стоимость подтвержу в течение 1 рабочего дня после получения ответов.</w:t>
      </w:r>
    </w:p>
    <w:tbl>
      <w:tblPr>
        <w:tblW w:w="10432" w:type="dxa"/>
        <w:jc w:val="center"/>
        <w:tblBorders>
          <w:top w:val="single" w:sz="8" w:space="0" w:color="2C3E50"/>
          <w:left w:val="nil"/>
          <w:bottom w:val="single" w:sz="8" w:space="0" w:color="2C3E50"/>
          <w:right w:val="nil"/>
          <w:insideH w:val="single" w:sz="4" w:space="0" w:color="DDDDDD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20"/>
        <w:gridCol w:w="5912"/>
        <w:gridCol w:w="4000"/>
      </w:tblGrid>
      <w:tr>
        <w:trPr>
          <w:jc w:val="center"/>
          <w:tblHeader/>
          <w:cantSplit/>
        </w:trPr>
        <w:tc>
          <w:tcPr>
            <w:tcW w:w="52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5912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Вопрос</w:t>
            </w:r>
          </w:p>
        </w:tc>
        <w:tc>
          <w:tcPr>
            <w:tcW w:w="4000" w:type="dxa"/>
            <w:tcBorders>
              <w:bottom w:val="single" w:sz="6" w:space="0" w:color="2C3E50"/>
            </w:tcBorders>
            <w:shd w:val="clear" w:color="auto" w:fill="E8ECEF"/>
          </w:tcPr>
          <w:p>
            <w:pPr>
              <w:spacing w:before="40" w:after="40"/>
            </w:pPr>
            <w:r>
              <w:rPr>
                <w:b/>
                <w:sz w:val="18"/>
              </w:rPr>
              <w:t>Ваш ответ</w:t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Сотрудники и режим работы.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Какие должности у 5 сотрудников? Все ли работают по трудовому договору на полную ставку, есть ли совместители или договоры подряда? Работает ли кто-то посменно или круглосуточно (например, диспетчеры)? В каком месяце сотрудники приняты на работу?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Документы.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Что уже оформлено: трудовые договоры и приказы о приеме, правила внутреннего трудового распорядка, положение об оплате труда, положение о персональных данных, графики сменности? Если удобно, приложите перечень или сканы.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Ответственный на месте.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Кто из ваших сотрудников сможет хранить трудовые книжки и личные дела, вносить записи в книжки по подготовленным мной текстам, передавать документы работникам на подпись, присылать сканы и при необходимости относить документы в военкомат? Сколько сотрудников ведут бумажные трудовые книжки, а сколько перешли на электронные?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Воинский учет.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У скольких сотрудников есть военный билет или удостоверение гражданина, подлежащего призыву? Ведется ли воинский учет сейчас: есть ли приказ об ответственном, состоит ли организация на учете в военкомате?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Бухгалтерия и отчетность.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Кто ведет бухгалтерию и начисляет зарплату, в какой программе? Правильно ли я понимаю, что под «отчетностью в государственные органы» имеется в виду кадровая отчетность (сведения о трудовой деятельности в Социальный фонд и сведения в военкомат), а налоговая и бухгалтерская отчетность остаются за вашим бухгалтером?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Электронная подпись.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Есть ли у организации квалифицированная электронная подпись руководителя? Готовы ли вы оформить машиночитаемую доверенность (МЧД) на сдачу кадровой отчетности исполнителем?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  <w:tr>
        <w:trPr>
          <w:jc w:val="center"/>
          <w:cantSplit/>
        </w:trPr>
        <w:tc>
          <w:tcPr>
            <w:tcW w:w="520" w:type="dxa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5912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  <w:t>Сроки.</w:t>
            </w:r>
          </w:p>
          <w:p>
            <w:pPr>
              <w:spacing w:before="0" w:after="20"/>
            </w:pPr>
            <w:r>
              <w:rPr>
                <w:color w:val="000000"/>
                <w:sz w:val="17"/>
              </w:rPr>
              <w:t>С какой даты вам нужно начать обслуживание? Есть ли требования к форме и сроку ответа на запрос?</w:t>
            </w:r>
          </w:p>
        </w:tc>
        <w:tc>
          <w:tcPr>
            <w:tcW w:w="4000" w:type="dxa"/>
            <w:shd w:val="clear" w:color="auto" w:fill="FFFFFF"/>
          </w:tcPr>
          <w:p>
            <w:pPr>
              <w:spacing w:before="40" w:after="40"/>
            </w:pPr>
            <w:r>
              <w:rPr>
                <w:color w:val="000000"/>
                <w:sz w:val="17"/>
              </w:rPr>
            </w:r>
          </w:p>
        </w:tc>
      </w:tr>
    </w:tbl>
    <w:p>
      <w:pPr>
        <w:keepNext/>
        <w:spacing w:before="200"/>
      </w:pPr>
      <w:r>
        <w:rPr>
          <w:b/>
          <w:sz w:val="22"/>
        </w:rPr>
        <w:t>Порядок работы:</w:t>
      </w:r>
    </w:p>
    <w:p>
      <w:pPr>
        <w:spacing w:after="60"/>
      </w:pPr>
      <w:r>
        <w:rPr>
          <w:b/>
          <w:color w:val="2C3E50"/>
        </w:rPr>
        <w:t xml:space="preserve">1. </w:t>
      </w:r>
      <w:r>
        <w:rPr/>
        <w:t>Ответы на уточняющие вопросы (раздел 6) — подтверждаю окончательную стоимость в течение 1 рабочего дня;</w:t>
      </w:r>
    </w:p>
    <w:p>
      <w:pPr>
        <w:spacing w:after="60"/>
      </w:pPr>
      <w:r>
        <w:rPr>
          <w:b/>
          <w:color w:val="2C3E50"/>
        </w:rPr>
        <w:t xml:space="preserve">2. </w:t>
      </w:r>
      <w:r>
        <w:rPr/>
        <w:t>Кадровый аудит по сканам документов (9 900 руб.) — 3–5 рабочих дней, письменный отчет;</w:t>
      </w:r>
    </w:p>
    <w:p>
      <w:pPr>
        <w:spacing w:after="60"/>
      </w:pPr>
      <w:r>
        <w:rPr>
          <w:b/>
          <w:color w:val="2C3E50"/>
        </w:rPr>
        <w:t xml:space="preserve">3. </w:t>
      </w:r>
      <w:r>
        <w:rPr/>
        <w:t>Подписание договора абонентского обслуживания, NDA и поручения на обработку персональных данных; назначение ответственного сотрудника приказом (приказ подготовлю я);</w:t>
      </w:r>
    </w:p>
    <w:p>
      <w:pPr>
        <w:spacing w:after="60"/>
      </w:pPr>
      <w:r>
        <w:rPr>
          <w:b/>
          <w:color w:val="2C3E50"/>
        </w:rPr>
        <w:t xml:space="preserve">4. </w:t>
      </w:r>
      <w:r>
        <w:rPr/>
        <w:t>Устранение выявленных нарушений по согласованной смете (если потребуется);</w:t>
      </w:r>
    </w:p>
    <w:p>
      <w:pPr>
        <w:spacing w:after="60"/>
      </w:pPr>
      <w:r>
        <w:rPr>
          <w:b/>
          <w:color w:val="2C3E50"/>
        </w:rPr>
        <w:t xml:space="preserve">5. </w:t>
      </w:r>
      <w:r>
        <w:rPr/>
        <w:t>Переход на ежемесячное обслуживание; стоимость аудита засчитывается в оплату первого месяца.</w:t>
      </w:r>
    </w:p>
    <w:p>
      <w:pPr>
        <w:spacing w:before="120" w:after="200"/>
      </w:pPr>
      <w:r>
        <w:rPr/>
        <w:t>Для начала работ достаточно ответить на вопросы раздела 6 и подтвердить проведение кадрового аудита за 9 900 рублей. Договор подготовлю в течение 1 рабочего дня.</w:t>
      </w:r>
    </w:p>
    <w:p>
      <w:pPr>
        <w:spacing w:before="0" w:after="0"/>
      </w:pPr>
    </w:p>
    <w:p>
      <w:pPr>
        <w:spacing w:after="40"/>
        <w:jc w:val="center"/>
      </w:pPr>
      <w:r>
        <w:rPr>
          <w:b/>
          <w:color w:val="2C3E50"/>
          <w:sz w:val="24"/>
        </w:rPr>
        <w:t>Перепечай Мария Павловна</w:t>
      </w:r>
    </w:p>
    <w:p>
      <w:pPr>
        <w:spacing w:after="20"/>
        <w:jc w:val="center"/>
      </w:pPr>
      <w:r>
        <w:rPr>
          <w:color w:val="555555"/>
          <w:sz w:val="18"/>
        </w:rPr>
        <w:t>Кадровый аутсорсинг Kadry-Pro | 14 лет опыта | 0 штрафов при проверках</w:t>
      </w:r>
    </w:p>
    <w:p>
      <w:pPr>
        <w:spacing w:after="0"/>
        <w:jc w:val="center"/>
      </w:pPr>
      <w:r>
        <w:rPr>
          <w:color w:val="555555"/>
          <w:sz w:val="18"/>
        </w:rPr>
        <w:t>Тел.: +7 (961) 302-21-12 | E-mail: m.perepechay@yandex.ru | Сайт: kadry-pro.ru | Ростов-на-Дону</w:t>
      </w:r>
    </w:p>
    <w:sectPr w:rsidR="00720606" w:rsidRPr="00474C85" w:rsidSect="00034616">
      <w:headerReference w:type="default" r:id="rId8"/>
      <w:footerReference w:type="default" r:id="rId9"/>
      <w:pgSz w:w="11906" w:h="16838"/>
      <w:pgMar w:top="737" w:right="737" w:bottom="56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901C1" w14:textId="77777777" w:rsidR="00317BAB" w:rsidRDefault="00317BAB">
      <w:pPr>
        <w:spacing w:after="0" w:line="240" w:lineRule="auto"/>
      </w:pPr>
      <w:r>
        <w:separator/>
      </w:r>
    </w:p>
  </w:endnote>
  <w:endnote w:type="continuationSeparator" w:id="0">
    <w:p w14:paraId="76FD8D87" w14:textId="77777777" w:rsidR="00317BAB" w:rsidRDefault="00317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36DF3" w14:textId="77777777" w:rsidR="00720606" w:rsidRDefault="00000000">
    <w:pPr>
      <w:pStyle w:val="a7"/>
      <w:jc w:val="center"/>
    </w:pPr>
    <w:r>
      <w:rPr>
        <w:color w:val="888888"/>
        <w:sz w:val="16"/>
      </w:rPr>
      <w:t xml:space="preserve">Страница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 w:rsidR="00474C85">
      <w:rPr>
        <w:color w:val="888888"/>
        <w:sz w:val="16"/>
      </w:rPr>
      <w:fldChar w:fldCharType="separate"/>
    </w:r>
    <w:r w:rsidR="00474C85">
      <w:rPr>
        <w:noProof/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754EE" w14:textId="77777777" w:rsidR="00317BAB" w:rsidRDefault="00317BAB">
      <w:pPr>
        <w:spacing w:after="0" w:line="240" w:lineRule="auto"/>
      </w:pPr>
      <w:r>
        <w:separator/>
      </w:r>
    </w:p>
  </w:footnote>
  <w:footnote w:type="continuationSeparator" w:id="0">
    <w:p w14:paraId="18144AE4" w14:textId="77777777" w:rsidR="00317BAB" w:rsidRDefault="00317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E0B06" w14:textId="77777777" w:rsidR="00720606" w:rsidRDefault="00000000">
    <w:pPr>
      <w:pStyle w:val="a5"/>
      <w:jc w:val="right"/>
    </w:pPr>
    <w:r>
      <w:rPr>
        <w:color w:val="888888"/>
        <w:sz w:val="16"/>
      </w:rPr>
      <w:t>Kadry-Pro.ru | Кадровый аутсорсинг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453744">
    <w:abstractNumId w:val="8"/>
  </w:num>
  <w:num w:numId="2" w16cid:durableId="320156696">
    <w:abstractNumId w:val="6"/>
  </w:num>
  <w:num w:numId="3" w16cid:durableId="12001506">
    <w:abstractNumId w:val="5"/>
  </w:num>
  <w:num w:numId="4" w16cid:durableId="894437249">
    <w:abstractNumId w:val="4"/>
  </w:num>
  <w:num w:numId="5" w16cid:durableId="1699236715">
    <w:abstractNumId w:val="7"/>
  </w:num>
  <w:num w:numId="6" w16cid:durableId="446782245">
    <w:abstractNumId w:val="3"/>
  </w:num>
  <w:num w:numId="7" w16cid:durableId="2050181604">
    <w:abstractNumId w:val="2"/>
  </w:num>
  <w:num w:numId="8" w16cid:durableId="1429302727">
    <w:abstractNumId w:val="1"/>
  </w:num>
  <w:num w:numId="9" w16cid:durableId="18024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BAB"/>
    <w:rsid w:val="00326F90"/>
    <w:rsid w:val="00474C85"/>
    <w:rsid w:val="00720606"/>
    <w:rsid w:val="008D13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DB02EC"/>
  <w14:defaultImageDpi w14:val="300"/>
  <w15:docId w15:val="{85F07479-23D4-4347-8441-D031A948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Calibri" w:hAnsi="Calibri"/>
      <w:color w:val="1A1A1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ООО «Тепловые сети»</dc:title>
  <dc:subject>Абонентское кадровое обслуживание</dc:subject>
  <dc:creator>Перепечай Мария Павловна</dc:creator>
  <cp:keywords/>
  <dc:description>generated by python-docx</dc:description>
  <cp:lastModifiedBy>Перепечай Мария Павловна</cp:lastModifiedBy>
  <cp:revision>3</cp:revision>
  <dcterms:created xsi:type="dcterms:W3CDTF">2013-12-23T23:15:00Z</dcterms:created>
  <dcterms:modified xsi:type="dcterms:W3CDTF">2026-07-08T14:17:00Z</dcterms:modified>
  <cp:category/>
</cp:coreProperties>
</file>