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3888"/>
        <w:gridCol w:w="6160"/>
      </w:tblGrid>
      <w:tr w:rsidR="00540B13" w:rsidTr="00082589">
        <w:tc>
          <w:tcPr>
            <w:tcW w:w="3888" w:type="dxa"/>
          </w:tcPr>
          <w:p w:rsidR="00540B13" w:rsidRPr="007F2C4F" w:rsidRDefault="00540B13" w:rsidP="007F2C4F">
            <w:pPr>
              <w:spacing w:line="240" w:lineRule="exact"/>
              <w:rPr>
                <w:lang w:val="en-US"/>
              </w:rPr>
            </w:pPr>
          </w:p>
          <w:p w:rsidR="00540B13" w:rsidRDefault="00540B13" w:rsidP="007F2C4F">
            <w:pPr>
              <w:spacing w:line="240" w:lineRule="exact"/>
            </w:pPr>
          </w:p>
          <w:p w:rsidR="00540B13" w:rsidRDefault="00540B13" w:rsidP="007F2C4F">
            <w:pPr>
              <w:spacing w:line="240" w:lineRule="exact"/>
            </w:pPr>
          </w:p>
          <w:p w:rsidR="00540B13" w:rsidRDefault="00540B13" w:rsidP="007F2C4F">
            <w:pPr>
              <w:spacing w:line="240" w:lineRule="exact"/>
            </w:pPr>
          </w:p>
          <w:p w:rsidR="00540B13" w:rsidRDefault="00540B13" w:rsidP="007F2C4F">
            <w:pPr>
              <w:spacing w:line="240" w:lineRule="exact"/>
            </w:pPr>
          </w:p>
          <w:p w:rsidR="00540B13" w:rsidRDefault="00540B13" w:rsidP="007F2C4F">
            <w:pPr>
              <w:spacing w:line="240" w:lineRule="exact"/>
              <w:ind w:firstLine="140"/>
            </w:pPr>
          </w:p>
          <w:p w:rsidR="00540B13" w:rsidRDefault="00540B13" w:rsidP="007F2C4F">
            <w:pPr>
              <w:spacing w:line="240" w:lineRule="exact"/>
              <w:ind w:firstLine="140"/>
            </w:pPr>
          </w:p>
          <w:p w:rsidR="00540B13" w:rsidRDefault="00540B13" w:rsidP="007F2C4F">
            <w:pPr>
              <w:spacing w:line="240" w:lineRule="exact"/>
              <w:ind w:firstLine="142"/>
            </w:pPr>
          </w:p>
          <w:p w:rsidR="00540B13" w:rsidRDefault="00C03E1B" w:rsidP="00CD17C5">
            <w:pPr>
              <w:spacing w:line="240" w:lineRule="exact"/>
            </w:pPr>
            <w:r>
              <w:t xml:space="preserve">    </w:t>
            </w:r>
          </w:p>
        </w:tc>
        <w:tc>
          <w:tcPr>
            <w:tcW w:w="6160" w:type="dxa"/>
          </w:tcPr>
          <w:p w:rsidR="00540B13" w:rsidRPr="00CC41C8" w:rsidRDefault="00540B13" w:rsidP="007F2C4F">
            <w:pPr>
              <w:spacing w:line="240" w:lineRule="exact"/>
              <w:ind w:left="1852"/>
              <w:jc w:val="both"/>
            </w:pPr>
          </w:p>
          <w:p w:rsidR="00540B13" w:rsidRDefault="00540B13" w:rsidP="00082589">
            <w:pPr>
              <w:spacing w:line="240" w:lineRule="exact"/>
              <w:ind w:left="1292" w:hanging="12"/>
            </w:pPr>
          </w:p>
          <w:p w:rsidR="00540B13" w:rsidRPr="00617957" w:rsidRDefault="00540B13" w:rsidP="00082589">
            <w:pPr>
              <w:spacing w:line="240" w:lineRule="exact"/>
              <w:ind w:left="1292" w:hanging="12"/>
            </w:pPr>
            <w:r>
              <w:t xml:space="preserve">Руководителям </w:t>
            </w:r>
            <w:r w:rsidRPr="00617957">
              <w:t>следственных отделов</w:t>
            </w:r>
          </w:p>
          <w:p w:rsidR="00540B13" w:rsidRPr="00617957" w:rsidRDefault="00540B13" w:rsidP="00082589">
            <w:pPr>
              <w:spacing w:line="240" w:lineRule="exact"/>
              <w:ind w:left="1292" w:hanging="12"/>
            </w:pPr>
            <w:r>
              <w:t xml:space="preserve">по районам и городам, а также межрайонных следственных отделов </w:t>
            </w:r>
            <w:r w:rsidRPr="00617957">
              <w:t>следственного управления</w:t>
            </w:r>
          </w:p>
          <w:p w:rsidR="00D4584D" w:rsidRDefault="00540B13" w:rsidP="00082589">
            <w:pPr>
              <w:spacing w:line="240" w:lineRule="exact"/>
              <w:ind w:left="1292" w:hanging="12"/>
            </w:pPr>
            <w:r>
              <w:t>С</w:t>
            </w:r>
            <w:r w:rsidRPr="00617957">
              <w:t xml:space="preserve">ледственного комитета </w:t>
            </w:r>
          </w:p>
          <w:p w:rsidR="00D4584D" w:rsidRDefault="00540B13" w:rsidP="00082589">
            <w:pPr>
              <w:spacing w:line="240" w:lineRule="exact"/>
              <w:ind w:left="1292" w:hanging="12"/>
            </w:pPr>
            <w:r w:rsidRPr="00617957">
              <w:t>Российской</w:t>
            </w:r>
            <w:r w:rsidR="003955C2">
              <w:t xml:space="preserve"> </w:t>
            </w:r>
            <w:r>
              <w:t>Ф</w:t>
            </w:r>
            <w:r w:rsidRPr="00617957">
              <w:t xml:space="preserve">едерации </w:t>
            </w:r>
          </w:p>
          <w:p w:rsidR="00540B13" w:rsidRPr="00617957" w:rsidRDefault="00540B13" w:rsidP="00082589">
            <w:pPr>
              <w:spacing w:line="240" w:lineRule="exact"/>
              <w:ind w:left="1292" w:hanging="12"/>
            </w:pPr>
            <w:r w:rsidRPr="00617957">
              <w:t xml:space="preserve">по Ростовской области </w:t>
            </w:r>
          </w:p>
          <w:p w:rsidR="00540B13" w:rsidRDefault="00540B13" w:rsidP="007F2C4F">
            <w:pPr>
              <w:spacing w:line="240" w:lineRule="exact"/>
              <w:ind w:left="1712"/>
              <w:jc w:val="both"/>
            </w:pPr>
          </w:p>
          <w:p w:rsidR="00540B13" w:rsidRDefault="00540B13" w:rsidP="007F2C4F">
            <w:pPr>
              <w:spacing w:line="240" w:lineRule="exact"/>
              <w:ind w:left="1852"/>
              <w:jc w:val="both"/>
            </w:pPr>
          </w:p>
        </w:tc>
      </w:tr>
    </w:tbl>
    <w:p w:rsidR="00540B13" w:rsidRDefault="00CD17C5" w:rsidP="002F72A6">
      <w:pPr>
        <w:tabs>
          <w:tab w:val="left" w:pos="4650"/>
          <w:tab w:val="left" w:pos="5245"/>
          <w:tab w:val="left" w:pos="8928"/>
          <w:tab w:val="left" w:pos="9393"/>
        </w:tabs>
        <w:spacing w:line="240" w:lineRule="exact"/>
        <w:ind w:right="4820"/>
        <w:rPr>
          <w:b/>
        </w:rPr>
      </w:pPr>
      <w:r>
        <w:rPr>
          <w:b/>
        </w:rPr>
        <w:t xml:space="preserve">      </w:t>
      </w:r>
      <w:r w:rsidR="00C51883">
        <w:rPr>
          <w:b/>
        </w:rPr>
        <w:t xml:space="preserve">    </w:t>
      </w:r>
      <w:r>
        <w:rPr>
          <w:b/>
        </w:rPr>
        <w:t xml:space="preserve">  </w:t>
      </w:r>
      <w:r>
        <w:t>.0</w:t>
      </w:r>
      <w:r w:rsidR="0022693D">
        <w:t>3</w:t>
      </w:r>
      <w:r>
        <w:t>.202</w:t>
      </w:r>
      <w:r w:rsidR="0022693D">
        <w:t>3</w:t>
      </w:r>
      <w:r>
        <w:t xml:space="preserve">     </w:t>
      </w:r>
      <w:r w:rsidR="00C51883">
        <w:t xml:space="preserve">  </w:t>
      </w:r>
      <w:r>
        <w:t xml:space="preserve">   213-12-202</w:t>
      </w:r>
      <w:r w:rsidR="0022693D">
        <w:t>3</w:t>
      </w:r>
    </w:p>
    <w:p w:rsidR="006F7BF1" w:rsidRDefault="00CD17C5" w:rsidP="002F72A6">
      <w:pPr>
        <w:tabs>
          <w:tab w:val="left" w:pos="4650"/>
          <w:tab w:val="left" w:pos="5245"/>
          <w:tab w:val="left" w:pos="8928"/>
          <w:tab w:val="left" w:pos="9393"/>
        </w:tabs>
        <w:spacing w:line="240" w:lineRule="exact"/>
        <w:ind w:right="4820"/>
        <w:rPr>
          <w:b/>
        </w:rPr>
      </w:pPr>
      <w:r>
        <w:rPr>
          <w:b/>
        </w:rPr>
        <w:t xml:space="preserve">    </w:t>
      </w:r>
    </w:p>
    <w:p w:rsidR="006F7BF1" w:rsidRDefault="006F7BF1" w:rsidP="002F72A6">
      <w:pPr>
        <w:tabs>
          <w:tab w:val="left" w:pos="4650"/>
          <w:tab w:val="left" w:pos="5245"/>
          <w:tab w:val="left" w:pos="8928"/>
          <w:tab w:val="left" w:pos="9393"/>
        </w:tabs>
        <w:spacing w:line="240" w:lineRule="exact"/>
        <w:ind w:right="4820"/>
        <w:rPr>
          <w:b/>
        </w:rPr>
      </w:pPr>
    </w:p>
    <w:p w:rsidR="00540B13" w:rsidRDefault="00540B13" w:rsidP="002F72A6">
      <w:pPr>
        <w:tabs>
          <w:tab w:val="left" w:pos="4650"/>
          <w:tab w:val="left" w:pos="5245"/>
          <w:tab w:val="left" w:pos="8928"/>
          <w:tab w:val="left" w:pos="9393"/>
        </w:tabs>
        <w:spacing w:line="240" w:lineRule="exact"/>
        <w:ind w:right="4820"/>
        <w:rPr>
          <w:b/>
        </w:rPr>
      </w:pPr>
    </w:p>
    <w:p w:rsidR="00601B14" w:rsidRDefault="00601B14" w:rsidP="002F72A6">
      <w:pPr>
        <w:tabs>
          <w:tab w:val="left" w:pos="4650"/>
          <w:tab w:val="left" w:pos="5245"/>
          <w:tab w:val="left" w:pos="8928"/>
          <w:tab w:val="left" w:pos="9393"/>
        </w:tabs>
        <w:spacing w:line="240" w:lineRule="exact"/>
        <w:ind w:right="4820"/>
        <w:rPr>
          <w:b/>
        </w:rPr>
      </w:pPr>
    </w:p>
    <w:p w:rsidR="00540B13" w:rsidRPr="00617957" w:rsidRDefault="000000A9" w:rsidP="002F72A6">
      <w:pPr>
        <w:tabs>
          <w:tab w:val="left" w:pos="4650"/>
          <w:tab w:val="left" w:pos="5245"/>
          <w:tab w:val="left" w:pos="8928"/>
          <w:tab w:val="left" w:pos="9393"/>
        </w:tabs>
        <w:spacing w:line="240" w:lineRule="exact"/>
        <w:ind w:right="4820"/>
        <w:rPr>
          <w:b/>
        </w:rPr>
      </w:pPr>
      <w:r w:rsidRPr="00617957">
        <w:rPr>
          <w:b/>
        </w:rPr>
        <w:t xml:space="preserve">ИНФОРМАЦИОННОЕ ПИСЬМО </w:t>
      </w:r>
    </w:p>
    <w:p w:rsidR="00540B13" w:rsidRPr="0063746C" w:rsidRDefault="000000A9" w:rsidP="00055565">
      <w:pPr>
        <w:tabs>
          <w:tab w:val="left" w:pos="4760"/>
          <w:tab w:val="left" w:pos="4900"/>
        </w:tabs>
        <w:spacing w:line="240" w:lineRule="exact"/>
        <w:ind w:right="4881"/>
        <w:jc w:val="both"/>
      </w:pPr>
      <w:r>
        <w:rPr>
          <w:spacing w:val="-8"/>
        </w:rPr>
        <w:t>о</w:t>
      </w:r>
      <w:r w:rsidR="00540B13" w:rsidRPr="00055565">
        <w:rPr>
          <w:spacing w:val="-8"/>
        </w:rPr>
        <w:t xml:space="preserve"> </w:t>
      </w:r>
      <w:r w:rsidR="00D602A8">
        <w:rPr>
          <w:spacing w:val="-8"/>
        </w:rPr>
        <w:t xml:space="preserve">практике </w:t>
      </w:r>
      <w:r w:rsidR="00D602A8" w:rsidRPr="00D602A8">
        <w:rPr>
          <w:spacing w:val="-8"/>
        </w:rPr>
        <w:t>назначения судебных экспертиз, своевременност</w:t>
      </w:r>
      <w:r w:rsidR="008A46BC">
        <w:rPr>
          <w:spacing w:val="-8"/>
        </w:rPr>
        <w:t>и</w:t>
      </w:r>
      <w:r w:rsidR="00D602A8" w:rsidRPr="00D602A8">
        <w:rPr>
          <w:spacing w:val="-8"/>
        </w:rPr>
        <w:t xml:space="preserve"> их назначения, предоставления объектов для исследования, полноты поставленных перед экспертами вопросов, а также своевременности ознакомления участников уголовного дела с назначением судебных экспертиз, в 2022 году.</w:t>
      </w:r>
    </w:p>
    <w:p w:rsidR="00540B13" w:rsidRDefault="00540B13" w:rsidP="004242FB">
      <w:pPr>
        <w:snapToGrid w:val="0"/>
        <w:spacing w:line="240" w:lineRule="exact"/>
        <w:ind w:right="5102"/>
      </w:pPr>
    </w:p>
    <w:p w:rsidR="008A46BC" w:rsidRDefault="008A46BC" w:rsidP="008A46BC">
      <w:pPr>
        <w:pStyle w:val="a7"/>
        <w:spacing w:after="0"/>
        <w:ind w:left="0" w:firstLine="851"/>
        <w:jc w:val="both"/>
        <w:rPr>
          <w:szCs w:val="28"/>
        </w:rPr>
      </w:pPr>
      <w:r>
        <w:rPr>
          <w:color w:val="000000"/>
          <w:szCs w:val="28"/>
        </w:rPr>
        <w:t>Отделом криминалистики с</w:t>
      </w:r>
      <w:r w:rsidRPr="0036631B">
        <w:rPr>
          <w:color w:val="000000"/>
          <w:szCs w:val="28"/>
        </w:rPr>
        <w:t>ледственн</w:t>
      </w:r>
      <w:r>
        <w:rPr>
          <w:color w:val="000000"/>
          <w:szCs w:val="28"/>
        </w:rPr>
        <w:t>ого</w:t>
      </w:r>
      <w:r w:rsidRPr="0036631B">
        <w:rPr>
          <w:color w:val="000000"/>
          <w:szCs w:val="28"/>
        </w:rPr>
        <w:t xml:space="preserve"> управлени</w:t>
      </w:r>
      <w:r>
        <w:rPr>
          <w:color w:val="000000"/>
          <w:szCs w:val="28"/>
        </w:rPr>
        <w:t>я</w:t>
      </w:r>
      <w:r w:rsidRPr="0036631B">
        <w:rPr>
          <w:color w:val="000000"/>
          <w:szCs w:val="28"/>
        </w:rPr>
        <w:t xml:space="preserve"> Следственного комитета Российской Федерации по Ростовской области (далее – следственное управление) </w:t>
      </w:r>
      <w:r>
        <w:rPr>
          <w:color w:val="000000"/>
          <w:szCs w:val="28"/>
        </w:rPr>
        <w:t xml:space="preserve">во исполнение п. 9 плана работы отдела криминалистики следственного управления на 1 полугодие 2023 года, а также во исполнение п. 13 плана работы следственного управления на 1 полугодие 2023 года, проанализирована практика назначения судебных экспертиз, </w:t>
      </w:r>
      <w:r>
        <w:rPr>
          <w:szCs w:val="28"/>
        </w:rPr>
        <w:t>своевременность их назначения, предоставления объектов для исследования, полноты поставленных перед экспертами вопросов, а также своевременности ознакомления участников уголовного дела с назначением судебных экспертиз,</w:t>
      </w:r>
      <w:r>
        <w:rPr>
          <w:color w:val="000000"/>
          <w:szCs w:val="28"/>
        </w:rPr>
        <w:t xml:space="preserve"> </w:t>
      </w:r>
      <w:r w:rsidRPr="0036631B">
        <w:rPr>
          <w:color w:val="000000"/>
          <w:szCs w:val="28"/>
        </w:rPr>
        <w:t>в 2022 год</w:t>
      </w:r>
      <w:r>
        <w:rPr>
          <w:color w:val="000000"/>
          <w:szCs w:val="28"/>
        </w:rPr>
        <w:t>у.</w:t>
      </w:r>
    </w:p>
    <w:p w:rsidR="008A46BC" w:rsidRPr="00492A17" w:rsidRDefault="008A46BC" w:rsidP="008A46BC">
      <w:pPr>
        <w:pStyle w:val="a7"/>
        <w:spacing w:after="0"/>
        <w:ind w:left="0" w:firstLine="851"/>
        <w:jc w:val="both"/>
        <w:rPr>
          <w:snapToGrid w:val="0"/>
          <w:szCs w:val="28"/>
        </w:rPr>
      </w:pPr>
      <w:r>
        <w:rPr>
          <w:szCs w:val="28"/>
        </w:rPr>
        <w:t>Так, к</w:t>
      </w:r>
      <w:r w:rsidRPr="00492A17">
        <w:rPr>
          <w:szCs w:val="28"/>
        </w:rPr>
        <w:t xml:space="preserve">риминогенная обстановка в </w:t>
      </w:r>
      <w:r>
        <w:rPr>
          <w:szCs w:val="28"/>
        </w:rPr>
        <w:t xml:space="preserve">Ростовской </w:t>
      </w:r>
      <w:r w:rsidRPr="00492A17">
        <w:rPr>
          <w:szCs w:val="28"/>
        </w:rPr>
        <w:t xml:space="preserve">области в 2022 году характеризуются снижением </w:t>
      </w:r>
      <w:r w:rsidRPr="00492A17">
        <w:rPr>
          <w:snapToGrid w:val="0"/>
          <w:szCs w:val="28"/>
        </w:rPr>
        <w:t>общего количества зарегистрированных преступлений на 2,2 % - с 58538 в 2021 году (далее - АППГ) до 57250 в 2022 году.</w:t>
      </w:r>
    </w:p>
    <w:p w:rsidR="008A46BC" w:rsidRPr="00492A17" w:rsidRDefault="008A46BC" w:rsidP="008A46BC">
      <w:pPr>
        <w:pStyle w:val="a7"/>
        <w:spacing w:after="0"/>
        <w:ind w:left="0" w:firstLine="851"/>
        <w:jc w:val="both"/>
        <w:rPr>
          <w:snapToGrid w:val="0"/>
          <w:szCs w:val="28"/>
        </w:rPr>
      </w:pPr>
      <w:r w:rsidRPr="00492A17">
        <w:rPr>
          <w:szCs w:val="28"/>
        </w:rPr>
        <w:t xml:space="preserve">В 2022 году динамика совершенных тяжких и особо тяжких преступлений также характеризуются снижением </w:t>
      </w:r>
      <w:r w:rsidRPr="00492A17">
        <w:rPr>
          <w:snapToGrid w:val="0"/>
          <w:szCs w:val="28"/>
        </w:rPr>
        <w:t xml:space="preserve">количества зарегистрированных преступлений указанной категории на 5,6 % - с 13897 в 2021 </w:t>
      </w:r>
      <w:bookmarkStart w:id="0" w:name="_GoBack"/>
      <w:bookmarkEnd w:id="0"/>
      <w:r w:rsidRPr="00492A17">
        <w:rPr>
          <w:snapToGrid w:val="0"/>
          <w:szCs w:val="28"/>
        </w:rPr>
        <w:t>году до 13112 в 2022 году.</w:t>
      </w:r>
    </w:p>
    <w:p w:rsidR="008A46BC" w:rsidRPr="00492A17" w:rsidRDefault="008A46BC" w:rsidP="008A46BC">
      <w:pPr>
        <w:pStyle w:val="a7"/>
        <w:spacing w:after="0"/>
        <w:ind w:left="0" w:firstLine="851"/>
        <w:jc w:val="both"/>
        <w:rPr>
          <w:szCs w:val="28"/>
        </w:rPr>
      </w:pPr>
      <w:r>
        <w:rPr>
          <w:snapToGrid w:val="0"/>
          <w:szCs w:val="28"/>
        </w:rPr>
        <w:t>Также</w:t>
      </w:r>
      <w:r w:rsidRPr="00492A17">
        <w:rPr>
          <w:snapToGrid w:val="0"/>
          <w:szCs w:val="28"/>
        </w:rPr>
        <w:t xml:space="preserve"> отмечается сокращение числа зарегистрированных на территории области преступлений, уголовные дела о которых находились в производстве следователей СК России, на 10,3 </w:t>
      </w:r>
      <w:r>
        <w:rPr>
          <w:snapToGrid w:val="0"/>
          <w:szCs w:val="28"/>
        </w:rPr>
        <w:t>%.</w:t>
      </w:r>
      <w:r w:rsidRPr="00492A17">
        <w:rPr>
          <w:snapToGrid w:val="0"/>
          <w:szCs w:val="28"/>
        </w:rPr>
        <w:t xml:space="preserve"> </w:t>
      </w:r>
      <w:r>
        <w:rPr>
          <w:snapToGrid w:val="0"/>
          <w:szCs w:val="28"/>
        </w:rPr>
        <w:t>О</w:t>
      </w:r>
      <w:r w:rsidRPr="00492A17">
        <w:rPr>
          <w:snapToGrid w:val="0"/>
          <w:szCs w:val="28"/>
        </w:rPr>
        <w:t>бщее их число составило 3044 (АППГ- 3393).</w:t>
      </w:r>
      <w:r>
        <w:rPr>
          <w:snapToGrid w:val="0"/>
          <w:szCs w:val="28"/>
        </w:rPr>
        <w:t xml:space="preserve"> При этом к</w:t>
      </w:r>
      <w:r w:rsidRPr="00492A17">
        <w:rPr>
          <w:snapToGrid w:val="0"/>
          <w:szCs w:val="28"/>
        </w:rPr>
        <w:t xml:space="preserve">оличество зарегистрированных в Ростовской области </w:t>
      </w:r>
      <w:r w:rsidRPr="00492A17">
        <w:rPr>
          <w:szCs w:val="28"/>
        </w:rPr>
        <w:t xml:space="preserve">тяжких и особо тяжких преступлений, </w:t>
      </w:r>
      <w:r>
        <w:rPr>
          <w:szCs w:val="28"/>
        </w:rPr>
        <w:t>подследственных</w:t>
      </w:r>
      <w:r w:rsidRPr="00492A17">
        <w:rPr>
          <w:szCs w:val="28"/>
        </w:rPr>
        <w:t xml:space="preserve"> следовател</w:t>
      </w:r>
      <w:r>
        <w:rPr>
          <w:szCs w:val="28"/>
        </w:rPr>
        <w:t>ям</w:t>
      </w:r>
      <w:r w:rsidRPr="00492A17">
        <w:rPr>
          <w:szCs w:val="28"/>
        </w:rPr>
        <w:t xml:space="preserve"> СК России, увеличилось на 0,1 %. Их число составило 1262 (АППГ-1249).</w:t>
      </w:r>
    </w:p>
    <w:p w:rsidR="008A46BC" w:rsidRPr="00492A17" w:rsidRDefault="008A46BC" w:rsidP="008A46BC">
      <w:pPr>
        <w:pStyle w:val="a7"/>
        <w:spacing w:after="0"/>
        <w:ind w:left="0" w:firstLine="851"/>
        <w:jc w:val="both"/>
        <w:rPr>
          <w:szCs w:val="28"/>
        </w:rPr>
      </w:pPr>
      <w:r w:rsidRPr="00492A17">
        <w:rPr>
          <w:snapToGrid w:val="0"/>
          <w:szCs w:val="28"/>
        </w:rPr>
        <w:t xml:space="preserve">Произошло сокращение количества убийств на 15,4% - со 136 в 2021 году до 115 в 2022 году. Раскрываемость убийств составила 94,9% (АППГ- 94,7%). </w:t>
      </w:r>
      <w:r w:rsidRPr="00492A17">
        <w:rPr>
          <w:szCs w:val="28"/>
        </w:rPr>
        <w:t>Раскрыто 112 преступлений (АППГ - 122), остаются нераскрытыми - 6 (АППГ - 7).</w:t>
      </w:r>
    </w:p>
    <w:p w:rsidR="008A46BC" w:rsidRPr="00492A17" w:rsidRDefault="008A46BC" w:rsidP="008A46BC">
      <w:pPr>
        <w:pStyle w:val="a7"/>
        <w:spacing w:after="0"/>
        <w:ind w:left="0" w:firstLine="851"/>
        <w:jc w:val="both"/>
        <w:rPr>
          <w:szCs w:val="28"/>
        </w:rPr>
      </w:pPr>
      <w:r w:rsidRPr="00492A17">
        <w:rPr>
          <w:snapToGrid w:val="0"/>
          <w:szCs w:val="28"/>
        </w:rPr>
        <w:lastRenderedPageBreak/>
        <w:t>Отмечается также сокращение на 7,8% числа преступлений, предусмотренных ч. 4 ст.111 УК РФ, – причинение тяжкого вреда здоровью, повлекшего по неосторожности смерть потерпевшего. Их количество составило 71 (АППГ-77), раскрываемость преступлений указанной категории составила 98,6 % (АППГ- 100%).</w:t>
      </w:r>
      <w:r w:rsidRPr="00492A17">
        <w:rPr>
          <w:szCs w:val="28"/>
        </w:rPr>
        <w:t xml:space="preserve"> Раскрыто 70 преступлений (АППГ - 82), остаются нераскрытыми - 1 (АППГ - 0).</w:t>
      </w:r>
    </w:p>
    <w:p w:rsidR="008A46BC" w:rsidRPr="00492A17" w:rsidRDefault="008A46BC" w:rsidP="008A46BC">
      <w:pPr>
        <w:pStyle w:val="a7"/>
        <w:spacing w:after="0"/>
        <w:ind w:left="0" w:firstLine="851"/>
        <w:jc w:val="both"/>
        <w:rPr>
          <w:szCs w:val="28"/>
        </w:rPr>
      </w:pPr>
      <w:r w:rsidRPr="00492A17">
        <w:rPr>
          <w:snapToGrid w:val="0"/>
          <w:szCs w:val="28"/>
        </w:rPr>
        <w:t xml:space="preserve">Количество изнасилований увеличилось на 7,8 % с 51 в 2021 году до 55 – в отчетном периоде. </w:t>
      </w:r>
      <w:r w:rsidRPr="00492A17">
        <w:rPr>
          <w:szCs w:val="28"/>
        </w:rPr>
        <w:t>Раскрываемость изнасилований составила 100% (АППГ – 98,3%). Раскрыто 44 преступления (АППГ - 59), остаются нераскрытыми - 0 (АППГ - 1).</w:t>
      </w:r>
    </w:p>
    <w:p w:rsidR="008A46BC" w:rsidRPr="00492A17" w:rsidRDefault="008A46BC" w:rsidP="008A46BC">
      <w:pPr>
        <w:pStyle w:val="a7"/>
        <w:spacing w:after="0"/>
        <w:ind w:left="0" w:firstLine="851"/>
        <w:jc w:val="both"/>
        <w:rPr>
          <w:szCs w:val="28"/>
        </w:rPr>
      </w:pPr>
      <w:r w:rsidRPr="00492A17">
        <w:rPr>
          <w:szCs w:val="28"/>
        </w:rPr>
        <w:t>В отчетном периоде зарегистрировано 126 (АППГ-108) преступлений, предусмотренных ст. 132 УК РФ.</w:t>
      </w:r>
      <w:r w:rsidRPr="00492A17">
        <w:rPr>
          <w:snapToGrid w:val="0"/>
          <w:szCs w:val="28"/>
        </w:rPr>
        <w:t xml:space="preserve"> Отмечается увеличение числа преступлений указанной категории на 13,7%.</w:t>
      </w:r>
      <w:r w:rsidRPr="00492A17">
        <w:rPr>
          <w:szCs w:val="28"/>
        </w:rPr>
        <w:t xml:space="preserve"> </w:t>
      </w:r>
      <w:r w:rsidRPr="00492A17">
        <w:rPr>
          <w:snapToGrid w:val="0"/>
          <w:szCs w:val="28"/>
        </w:rPr>
        <w:t xml:space="preserve">Раскрываемость </w:t>
      </w:r>
      <w:r>
        <w:rPr>
          <w:snapToGrid w:val="0"/>
          <w:szCs w:val="28"/>
        </w:rPr>
        <w:t xml:space="preserve">увеличилась и </w:t>
      </w:r>
      <w:r w:rsidRPr="00492A17">
        <w:rPr>
          <w:snapToGrid w:val="0"/>
          <w:szCs w:val="28"/>
        </w:rPr>
        <w:t>составила 99,2% (АППГ- 99,0%).</w:t>
      </w:r>
      <w:r w:rsidRPr="00492A17">
        <w:rPr>
          <w:szCs w:val="28"/>
        </w:rPr>
        <w:t xml:space="preserve"> </w:t>
      </w:r>
      <w:r>
        <w:rPr>
          <w:szCs w:val="28"/>
        </w:rPr>
        <w:t>Раскрыто 117 преступлений</w:t>
      </w:r>
      <w:r w:rsidRPr="00492A17">
        <w:rPr>
          <w:szCs w:val="28"/>
        </w:rPr>
        <w:t xml:space="preserve"> (АППГ - 101), остаются нераскрытыми - 1 (АППГ - 1).</w:t>
      </w:r>
    </w:p>
    <w:p w:rsidR="008A46BC" w:rsidRPr="00492A17" w:rsidRDefault="008A46BC" w:rsidP="008A46BC">
      <w:pPr>
        <w:pStyle w:val="a7"/>
        <w:spacing w:after="0"/>
        <w:ind w:left="0" w:firstLine="851"/>
        <w:jc w:val="both"/>
        <w:rPr>
          <w:szCs w:val="28"/>
        </w:rPr>
      </w:pPr>
      <w:r w:rsidRPr="00492A17">
        <w:rPr>
          <w:szCs w:val="28"/>
        </w:rPr>
        <w:t xml:space="preserve">Следственная практика показала, что раскрываемость убийств из года в год находится на достаточно высоком уровне, чему способствует должное взаимодействия следственных отделов следственного управления с подразделениями, осуществляющими оперативно-розыскную деятельность, а также применение в ходе предварительного следствия современных возможностей молекулярно-генетических исследований объектов биологического происхождения, обнаруженных при проведении осмотров мест происшествия, а также при проведении иных следственных действий.  </w:t>
      </w:r>
    </w:p>
    <w:p w:rsidR="008A46BC" w:rsidRPr="00492A17" w:rsidRDefault="008A46BC" w:rsidP="008A46BC">
      <w:pPr>
        <w:ind w:firstLine="851"/>
        <w:jc w:val="both"/>
      </w:pPr>
      <w:r>
        <w:t xml:space="preserve">Высокой раскрываемости преступлений способствует должным образом организованная работа в части своевременности и полноты назначения экспертных исследований. Так, в </w:t>
      </w:r>
      <w:r w:rsidRPr="00492A17">
        <w:t xml:space="preserve">2022 году следователями следственных отделов назначены 10542 судебных экспертизы, что на 30 % меньше количества экспертиз, назначенных в аналогичном периоде прошлого года (АППГ- 15069). </w:t>
      </w:r>
    </w:p>
    <w:p w:rsidR="008A46BC" w:rsidRPr="00492A17" w:rsidRDefault="008A46BC" w:rsidP="008A46BC">
      <w:pPr>
        <w:ind w:firstLine="851"/>
        <w:jc w:val="both"/>
      </w:pPr>
      <w:r w:rsidRPr="00492A17">
        <w:t xml:space="preserve">Из указанного числа экспертиз, назначенных в 2022 году,158 экспертиз проведены в негосударственных экспертных учреждениях на платной основе, что на 4,6% больше, чем в АППГ (151экспертиза), и от общего количества экспертиз составило менее 1,5 %. </w:t>
      </w:r>
    </w:p>
    <w:p w:rsidR="008A46BC" w:rsidRPr="00492A17" w:rsidRDefault="008A46BC" w:rsidP="008A46BC">
      <w:pPr>
        <w:ind w:firstLine="851"/>
        <w:jc w:val="both"/>
      </w:pPr>
      <w:r w:rsidRPr="00492A17">
        <w:t>Кроме того, в 2022 году на платной основе проведены 51 комиссионная судебно-медицинская экспертиза в государственных экспертных учреждениях с привлечением дополнительных специалистов, отсутствовавших в штате данных экспертных учреждений, что на 143 % больше количества экспертиз, назначенных в аналогичном периоде прошлого года (АППГ- 21).</w:t>
      </w:r>
    </w:p>
    <w:p w:rsidR="008A46BC" w:rsidRPr="00492A17" w:rsidRDefault="008A46BC" w:rsidP="008A46BC">
      <w:pPr>
        <w:ind w:firstLine="851"/>
        <w:jc w:val="both"/>
      </w:pPr>
      <w:r w:rsidRPr="00492A17">
        <w:t xml:space="preserve">Следователями следственного управления практикуется назначение комиссионных судебно-медицинских экспертиз экспертам СЭЦ СК России, в основном по уголовным делам о ятрогенных преступлениях, по которым на платно-договорной основе привлекаются клинические специалисты. Так, в 2022 году экспертам указанного учреждения назначены 13 экспертиз с привлечением 38 врачей. Сумма оплаты указанным специалистам составила 695747,00 р. В 2021 году </w:t>
      </w:r>
      <w:r w:rsidRPr="00492A17">
        <w:lastRenderedPageBreak/>
        <w:t>назначена</w:t>
      </w:r>
      <w:r>
        <w:t xml:space="preserve"> </w:t>
      </w:r>
      <w:r w:rsidRPr="00492A17">
        <w:t>1 экспертиза, привлечены 4 врача. Сумма оплаты указанным специалистам составила 58464 р.</w:t>
      </w:r>
    </w:p>
    <w:p w:rsidR="008A46BC" w:rsidRPr="00492A17" w:rsidRDefault="008A46BC" w:rsidP="008A46BC">
      <w:pPr>
        <w:ind w:firstLine="851"/>
        <w:jc w:val="both"/>
      </w:pPr>
      <w:r w:rsidRPr="00492A17">
        <w:t>Следователи ориентированы на назначение экспертиз в государственные судебно-экспертные учреждения. Назначение судебных экспертиз в негосударственные судебно-экспертные учреждения, негосударственным экспертам за плату производились в исключительных случаях, если такие экспертизы не проводятся в государственных судебно-экспертных учреждениях либо срок их производства в указанных учреждениях выходил за пределы разумного в соответствии со ст. 6.1 УПК РФ.</w:t>
      </w:r>
    </w:p>
    <w:p w:rsidR="008A46BC" w:rsidRPr="00492A17" w:rsidRDefault="008A46BC" w:rsidP="008A46BC">
      <w:pPr>
        <w:ind w:firstLine="851"/>
        <w:jc w:val="both"/>
      </w:pPr>
      <w:r w:rsidRPr="00492A17">
        <w:t>Основное количество экспертиз назначено и проведено в государственных экспертных учреждениях различных ведомств. Так, наибольшее число экспертиз проведены в учреждениях Минздрава –</w:t>
      </w:r>
      <w:r>
        <w:t xml:space="preserve"> </w:t>
      </w:r>
      <w:r w:rsidRPr="00492A17">
        <w:t>6269 экспертиз, что на 55,8 % меньше в</w:t>
      </w:r>
      <w:r>
        <w:t xml:space="preserve"> </w:t>
      </w:r>
      <w:r w:rsidRPr="00492A17">
        <w:t>сравнении с АППГ (11233), МВД – 2700 экспертиз, что на 21 % больше показателя АППГ (2231), в учреждениях Минюста РФ –</w:t>
      </w:r>
      <w:r>
        <w:t xml:space="preserve"> </w:t>
      </w:r>
      <w:r w:rsidRPr="00492A17">
        <w:t>1010 экспертиз, что на 1,6 % больше в сравнении с АППГ (994), экспертами СЭЦ СК России – 251 экспертиза, что на 31,4 % меньше в сравнении с АППГ (366).</w:t>
      </w:r>
    </w:p>
    <w:p w:rsidR="008A46BC" w:rsidRPr="00492A17" w:rsidRDefault="008A46BC" w:rsidP="008A46BC">
      <w:pPr>
        <w:ind w:firstLine="851"/>
        <w:jc w:val="both"/>
      </w:pPr>
      <w:r w:rsidRPr="00492A17">
        <w:t xml:space="preserve">Сроки производства большинства судебных экспертиз соответствуют потребностям следственных органов и по некоторым видам экспертиз сократились в сравнении с предшествующими периодами. Это стало возможным в результате межведомственного взаимодействия и принятых экспертными учреждениями организационных мер. </w:t>
      </w:r>
    </w:p>
    <w:p w:rsidR="008A46BC" w:rsidRPr="00492A17" w:rsidRDefault="008A46BC" w:rsidP="008A46BC">
      <w:pPr>
        <w:ind w:firstLine="851"/>
        <w:jc w:val="both"/>
      </w:pPr>
      <w:r w:rsidRPr="00492A17">
        <w:t>Стабильно сохраняются непродолжительные сроки производства психиатрических экспертиз в Ростовском областном психоневрологическом диспансере, составляющие менее 1 месяца (комплексные психолого-психиатрические – до 2 месяцев). Данные сроки достигнуты и поддерживаются в результате принятых экспертным учреждением мер, предложенных следственным управлением и подтвердивших свою эффективность на практике.</w:t>
      </w:r>
    </w:p>
    <w:p w:rsidR="008A46BC" w:rsidRPr="00492A17" w:rsidRDefault="008A46BC" w:rsidP="008A46BC">
      <w:pPr>
        <w:ind w:firstLine="851"/>
        <w:jc w:val="both"/>
      </w:pPr>
      <w:r w:rsidRPr="00492A17">
        <w:t>Значительными остаются сроки производства некоторых видов экспертиз, например, строительно-технических. Так, в Южном РЦСЭ Минюста России ввиду экспертной нагрузки и сформировавшейся очерёдности срок производства строительно-технических экспертиз достигает 1 года и более. Тем не менее, отделом криминалистики следственного управления поддерживается постоянное межведомственное взаимодействие с государственными экспертными учреждениями по вопросам контроля за сроками производства экспертиз. При необходимости используются возможности по производству экспертиз данного вида в ЭКЦ ГУ МВД России по Ростовской области. Практикуется назначение строительно-технических экспертиз экспертам Северо-Кавказского филиала СЭЦ СК России.</w:t>
      </w:r>
    </w:p>
    <w:p w:rsidR="008A46BC" w:rsidRPr="00492A17" w:rsidRDefault="008A46BC" w:rsidP="008A46BC">
      <w:pPr>
        <w:ind w:firstLine="851"/>
        <w:jc w:val="both"/>
      </w:pPr>
      <w:r w:rsidRPr="00492A17">
        <w:t>Ввиду длительных сроков производства указанного вида экспертиз следствием в 2022 году назначены 66 строительно-технических экспертиз на платно-договорной основе в негосударственные экспертные учреждения</w:t>
      </w:r>
      <w:r>
        <w:t xml:space="preserve"> </w:t>
      </w:r>
      <w:r w:rsidRPr="00492A17">
        <w:t xml:space="preserve">на общую сумму 2949292,01 р. (АППГ – 23, на сумму 1175556,02 р.). Подавляющее большинство указанных экспертиз проведены по уголовным делам о нарушениях </w:t>
      </w:r>
      <w:r w:rsidRPr="00492A17">
        <w:lastRenderedPageBreak/>
        <w:t>прав детей-сирот в жилищной сфере. Указанная категория уголовных дел находится на особом контроле Председателя Следственного комитета Российской Федерации.</w:t>
      </w:r>
    </w:p>
    <w:p w:rsidR="008A46BC" w:rsidRPr="00492A17" w:rsidRDefault="008A46BC" w:rsidP="008A46BC">
      <w:pPr>
        <w:ind w:firstLine="851"/>
        <w:jc w:val="both"/>
      </w:pPr>
      <w:r w:rsidRPr="00492A17">
        <w:t>В 2022 году, как и в аналогичном периоде прошлого года, сохранились на прежнем уровне сроки производства медицинских судебных экспертиз (трупов и живых лиц) в ГБУ РО Бюро СМЭ, составляя примерно 1,5 месяца, лишь в исключительных случаях превышая указанный срок. Это обусловлено большой экспертной нагрузкой на 1 судебно-медицинского эксперта (относительно нормативов Минздрава РФ), а также проведением дополнительных (гистологических и химических) исследований, производство которых осуществляется только в специализированных отделениях Бюро СМЭ в г. Ростове-на-Дону, в том числе по всем объектам, поступающим из территориальных отделений Бюро СМЭ. Сроки производства комиссионных и комплексных медицинских судебных экспертиз в Ростовском областном Бюро СМЭ достигают 3-4 и более месяцев.</w:t>
      </w:r>
    </w:p>
    <w:p w:rsidR="008A46BC" w:rsidRPr="00492A17" w:rsidRDefault="008A46BC" w:rsidP="008A46BC">
      <w:pPr>
        <w:ind w:firstLine="851"/>
        <w:jc w:val="both"/>
        <w:rPr>
          <w:highlight w:val="yellow"/>
        </w:rPr>
      </w:pPr>
      <w:r w:rsidRPr="00492A17">
        <w:t>Кроме этого, в связи со значительным количеством молекулярно-генетических экспертиз и возросшей нагрузкой на экспертные учреждения Ростовской области, в особенности, по уголовным делам о преступлениях, представляющих большой общественный резонанс и стоящих на контроле руководства Следственного комитета РФ, следователями используются экспертные возможности Северо-Кавказского филиала СЭЦ СК России. Так, экспертам указанного филиала в 2022 году назначены 106 ДНК-экспертиз (АППГ – 139).</w:t>
      </w:r>
    </w:p>
    <w:p w:rsidR="008A46BC" w:rsidRPr="00492A17" w:rsidRDefault="008A46BC" w:rsidP="008A46BC">
      <w:pPr>
        <w:ind w:firstLine="851"/>
        <w:jc w:val="both"/>
      </w:pPr>
      <w:r>
        <w:t>В целях повышения уровня подготовки следователей, в</w:t>
      </w:r>
      <w:r w:rsidRPr="00492A17">
        <w:t xml:space="preserve"> 2022 году отделом криминалистики следственного управления организованы и проведены 4 стажировки следователей, не имеющих опыта практической работы, в ходе которых прошли обучение 31 следователь</w:t>
      </w:r>
      <w:r w:rsidRPr="00492A17">
        <w:rPr>
          <w:b/>
        </w:rPr>
        <w:t xml:space="preserve"> </w:t>
      </w:r>
      <w:r w:rsidRPr="00492A17">
        <w:t xml:space="preserve">городских, районных и межрайонных следственных отделов следственного управления. </w:t>
      </w:r>
    </w:p>
    <w:p w:rsidR="008A46BC" w:rsidRPr="00492A17" w:rsidRDefault="008A46BC" w:rsidP="008A46BC">
      <w:pPr>
        <w:ind w:firstLine="851"/>
        <w:jc w:val="both"/>
        <w:rPr>
          <w:rFonts w:eastAsia="MS Mincho"/>
        </w:rPr>
      </w:pPr>
      <w:r w:rsidRPr="00492A17">
        <w:t xml:space="preserve">В соответствии с планами стажировок указанных следователей проведены учебные занятия, среди которых </w:t>
      </w:r>
      <w:r>
        <w:t xml:space="preserve">прочтены лекции по практике взаимодействия с экспертными учреждениями, назначения судебных экспертиз и оценки полученных результатов экспертных исследований. </w:t>
      </w:r>
    </w:p>
    <w:p w:rsidR="008A46BC" w:rsidRPr="00492A17" w:rsidRDefault="008A46BC" w:rsidP="008A46BC">
      <w:pPr>
        <w:ind w:firstLine="851"/>
        <w:jc w:val="both"/>
      </w:pPr>
      <w:r w:rsidRPr="00492A17">
        <w:t xml:space="preserve">Кроме того, в 2022 году отделом криминалистики организовано и проведено 6 кустовых учебно-методических семинаров со следователями Волгодонской, Каменской, Сальской, Шахтинской, Таганрогской и Ростовской учебных групп. Всего в семинарах приняли участие </w:t>
      </w:r>
      <w:r w:rsidRPr="00492A17">
        <w:rPr>
          <w:spacing w:val="2"/>
        </w:rPr>
        <w:t xml:space="preserve">214 следователей вне зависимости от стажа практической работы по специальности. Следователям </w:t>
      </w:r>
      <w:r w:rsidRPr="00492A17">
        <w:t xml:space="preserve">прочитаны </w:t>
      </w:r>
      <w:r>
        <w:t xml:space="preserve">лекции на различные </w:t>
      </w:r>
      <w:r w:rsidRPr="00492A17">
        <w:t>темы</w:t>
      </w:r>
      <w:r>
        <w:t>, включая назначение судебных экспертиз.</w:t>
      </w:r>
      <w:r w:rsidRPr="00492A17">
        <w:t xml:space="preserve"> </w:t>
      </w:r>
    </w:p>
    <w:p w:rsidR="008A46BC" w:rsidRPr="00492A17" w:rsidRDefault="008A46BC" w:rsidP="008A46BC">
      <w:pPr>
        <w:ind w:firstLine="851"/>
        <w:jc w:val="both"/>
      </w:pPr>
      <w:r w:rsidRPr="00492A17">
        <w:t>В проведении учебных мероприятий прин</w:t>
      </w:r>
      <w:r>
        <w:t>има</w:t>
      </w:r>
      <w:r w:rsidRPr="00492A17">
        <w:t xml:space="preserve">ли участие: сотрудники Ростовского филиала Санкт-Петербургской академии Следственного комитета Российской Федерации, ГУ МЧС России по Ростовской области, ФБУ Южный РЦСЭ Минюста России, ГБУ Ростовской области «Бюро СМЭ», старшие помощники руководителя следственного управления, сотрудники отдела </w:t>
      </w:r>
      <w:r w:rsidRPr="00492A17">
        <w:lastRenderedPageBreak/>
        <w:t>криминалистики, отдела процессуального контроля территориальных следственных отделов.</w:t>
      </w:r>
    </w:p>
    <w:p w:rsidR="008A46BC" w:rsidRDefault="008A46BC" w:rsidP="008A46BC">
      <w:pPr>
        <w:ind w:firstLine="851"/>
        <w:jc w:val="both"/>
      </w:pPr>
      <w:r w:rsidRPr="00492A17">
        <w:t>В 2022 году отделом криминалистики следственного управления продолжен контроль над своевременностью назначения судебных экспертиз, сроками их производства, а также сроками получения следователями заключений экспертов.</w:t>
      </w:r>
    </w:p>
    <w:p w:rsidR="008A46BC" w:rsidRDefault="008A46BC" w:rsidP="008A46BC">
      <w:pPr>
        <w:ind w:firstLine="851"/>
        <w:jc w:val="both"/>
      </w:pPr>
      <w:r>
        <w:t>Анализ работы следственных подразделений и результаты криминалистического сопровождения расследования уголовных дел свидетельствуют о должной своевременности назначения судебных экспертиз, предоставления объектов для исследования, полноты поставленных перед экспертами вопросов, а также своевременности ознакомления участников уголовного дела с назначением судебных экспертиз.</w:t>
      </w:r>
    </w:p>
    <w:p w:rsidR="008A46BC" w:rsidRDefault="008A46BC" w:rsidP="008A46BC">
      <w:pPr>
        <w:ind w:firstLine="851"/>
        <w:jc w:val="both"/>
      </w:pPr>
      <w:r>
        <w:t>Проведенным анализом установлено, что за 2022 год и истекший период 2023 года сотрудниками отдела криминалистики и контрольно-следственного отдела следственного управления факты нарушения порядка назначения судебных экспертиз и их производства следователями территориальных следственных отделов не выявлялись.</w:t>
      </w:r>
    </w:p>
    <w:p w:rsidR="008A46BC" w:rsidRDefault="008A46BC" w:rsidP="008A46BC">
      <w:pPr>
        <w:ind w:firstLine="851"/>
        <w:jc w:val="both"/>
      </w:pPr>
      <w:r>
        <w:t>Жалобы от участников уголовного судопроизводства о нарушении следователями требований статьи 195 УПК РФ не поступали, сотрудниками контрольно-следственного отдела и отдела криминалистики следственного управления такие заявления (обращения, жалобы) не рассматривались.</w:t>
      </w:r>
    </w:p>
    <w:p w:rsidR="008A46BC" w:rsidRDefault="008A46BC" w:rsidP="008A46BC">
      <w:pPr>
        <w:ind w:firstLine="851"/>
        <w:jc w:val="both"/>
      </w:pPr>
      <w:r>
        <w:t xml:space="preserve">В целях недопущения волокиты в расследовании, соблюдения процессуальных сроков предварительного следствия предлагается: </w:t>
      </w:r>
    </w:p>
    <w:p w:rsidR="008A46BC" w:rsidRDefault="008A46BC" w:rsidP="008A46BC">
      <w:pPr>
        <w:ind w:firstLine="851"/>
        <w:jc w:val="both"/>
      </w:pPr>
      <w:r>
        <w:t>- продолжить практику осуществления криминалистического сопровождения расследования уголовных дела, начиная с момента получения сообщения о совершенном преступлении, организации и проведении проверки, возбуждения уголовного дела;</w:t>
      </w:r>
    </w:p>
    <w:p w:rsidR="008A46BC" w:rsidRDefault="008A46BC" w:rsidP="008A46BC">
      <w:pPr>
        <w:ind w:firstLine="851"/>
        <w:jc w:val="both"/>
      </w:pPr>
      <w:r>
        <w:t>- на первоначальной стадии расследования обсуждать с руководителем следственного подразделения объем необходимых экспертных исследований, а также конкретные экспертные учреждения, которым будет поручаться производство экспертизы, осуществлять контроль за сроками и качеством судебных экспертиз;</w:t>
      </w:r>
    </w:p>
    <w:p w:rsidR="008A46BC" w:rsidRDefault="008A46BC" w:rsidP="008A46BC">
      <w:pPr>
        <w:ind w:firstLine="851"/>
        <w:jc w:val="both"/>
      </w:pPr>
      <w:r>
        <w:t xml:space="preserve">- при осуществлении криминалистического сопровождения расследования уголовных дел, о преступлениях, получивших широкий общественный резонанс, совместно со следствием принимать исчерпывающие меры к полному и всестороннему исследованию всех объектов, имеющих значение для дела, разрешение всех поставленных следователем перед экспертом вопросов; </w:t>
      </w:r>
    </w:p>
    <w:p w:rsidR="008A46BC" w:rsidRDefault="008A46BC" w:rsidP="008A46BC">
      <w:pPr>
        <w:ind w:firstLine="851"/>
        <w:jc w:val="both"/>
      </w:pPr>
      <w:r>
        <w:t xml:space="preserve">- следствию требуется на начальной стадии расследования принимать объем исчерпывающих действий, направленных на сбор необходимых сведений, медицинской документации и наиболее скорейшего назначения экспертизы, после чего осуществлять тесное взаимодействие с экспертом, в производстве которого она находится. Совместно с сотрудниками отдела криминалистики, в целях недопущения затягивания процессуальных сроков следствия, выяснять у экспертов сведения о необходимом объеме материалов для дачи заключения, тем </w:t>
      </w:r>
      <w:r>
        <w:lastRenderedPageBreak/>
        <w:t>самым принимать меры к не направлению в адрес следствия ходатайств, после направления которых сроки производства экспертиз приостанавливаются, однако процессуальные сроки следствия продолжают истекать;</w:t>
      </w:r>
    </w:p>
    <w:p w:rsidR="008A46BC" w:rsidRDefault="008A46BC" w:rsidP="008A46BC">
      <w:pPr>
        <w:ind w:firstLine="851"/>
        <w:jc w:val="both"/>
      </w:pPr>
      <w:r>
        <w:t xml:space="preserve">- продолжить практику тесного взаимодействия сотрудников отдела криминалистики и следователей с экспертами, осуществляющими производство экспертиз, в целях их скорейшего завершения и получения следователем экспертного заключения. </w:t>
      </w:r>
    </w:p>
    <w:p w:rsidR="002920D0" w:rsidRPr="00987D53" w:rsidRDefault="002920D0" w:rsidP="008A46BC">
      <w:pPr>
        <w:pStyle w:val="afb"/>
        <w:widowControl w:val="0"/>
        <w:ind w:right="140" w:firstLine="851"/>
        <w:jc w:val="both"/>
        <w:rPr>
          <w:color w:val="000000"/>
        </w:rPr>
      </w:pPr>
      <w:r w:rsidRPr="0031798B">
        <w:t>Об изложенном сообщается для сведения и использования в практической деятельности.</w:t>
      </w:r>
    </w:p>
    <w:p w:rsidR="002920D0" w:rsidRDefault="002920D0" w:rsidP="002920D0">
      <w:pPr>
        <w:shd w:val="clear" w:color="auto" w:fill="FFFFFF"/>
        <w:ind w:right="282" w:firstLine="709"/>
        <w:jc w:val="both"/>
      </w:pPr>
    </w:p>
    <w:p w:rsidR="009D4882" w:rsidRDefault="009D4882" w:rsidP="002920D0">
      <w:pPr>
        <w:shd w:val="clear" w:color="auto" w:fill="FFFFFF"/>
        <w:ind w:right="282" w:firstLine="709"/>
        <w:jc w:val="both"/>
      </w:pPr>
    </w:p>
    <w:p w:rsidR="002920D0" w:rsidRPr="0031798B" w:rsidRDefault="002920D0" w:rsidP="002920D0">
      <w:pPr>
        <w:spacing w:line="240" w:lineRule="exact"/>
        <w:ind w:right="282"/>
        <w:jc w:val="both"/>
      </w:pPr>
      <w:r>
        <w:t>Р</w:t>
      </w:r>
      <w:r w:rsidRPr="0031798B">
        <w:t>уководител</w:t>
      </w:r>
      <w:r>
        <w:t xml:space="preserve">ь </w:t>
      </w:r>
      <w:r w:rsidRPr="0031798B">
        <w:t>следственного управления</w:t>
      </w:r>
    </w:p>
    <w:p w:rsidR="002920D0" w:rsidRPr="0031798B" w:rsidRDefault="002920D0" w:rsidP="002920D0">
      <w:pPr>
        <w:spacing w:line="240" w:lineRule="exact"/>
        <w:ind w:right="282"/>
        <w:jc w:val="both"/>
      </w:pPr>
    </w:p>
    <w:p w:rsidR="002920D0" w:rsidRPr="0094332B" w:rsidRDefault="002920D0" w:rsidP="002920D0">
      <w:pPr>
        <w:spacing w:line="240" w:lineRule="exact"/>
        <w:ind w:right="282"/>
        <w:jc w:val="both"/>
      </w:pPr>
      <w:r>
        <w:t>генерал-лейтенант</w:t>
      </w:r>
      <w:r w:rsidRPr="0031798B">
        <w:t xml:space="preserve"> юстиции                                                                  </w:t>
      </w:r>
      <w:r>
        <w:t xml:space="preserve">    </w:t>
      </w:r>
      <w:r w:rsidR="0041309C">
        <w:t xml:space="preserve"> </w:t>
      </w:r>
      <w:r>
        <w:t>А.Г. Хуаде</w:t>
      </w:r>
    </w:p>
    <w:p w:rsidR="002920D0" w:rsidRDefault="002920D0" w:rsidP="002920D0">
      <w:pPr>
        <w:pStyle w:val="a7"/>
        <w:widowControl w:val="0"/>
        <w:spacing w:after="0"/>
        <w:ind w:left="0" w:right="282" w:firstLine="709"/>
        <w:contextualSpacing/>
        <w:jc w:val="both"/>
        <w:rPr>
          <w:szCs w:val="28"/>
        </w:rPr>
      </w:pPr>
    </w:p>
    <w:p w:rsidR="002920D0" w:rsidRDefault="002920D0" w:rsidP="002920D0">
      <w:pPr>
        <w:ind w:right="282" w:firstLine="709"/>
        <w:rPr>
          <w:color w:val="000000"/>
        </w:rPr>
      </w:pPr>
    </w:p>
    <w:p w:rsidR="002920D0" w:rsidRDefault="002920D0" w:rsidP="00AB3704">
      <w:pPr>
        <w:ind w:right="282" w:firstLine="709"/>
        <w:rPr>
          <w:color w:val="000000"/>
        </w:rPr>
      </w:pPr>
    </w:p>
    <w:p w:rsidR="001D650A" w:rsidRDefault="001D650A" w:rsidP="00467DC1">
      <w:pPr>
        <w:pStyle w:val="a7"/>
        <w:widowControl w:val="0"/>
        <w:spacing w:after="0"/>
        <w:ind w:left="0" w:firstLine="709"/>
        <w:contextualSpacing/>
        <w:jc w:val="both"/>
        <w:rPr>
          <w:color w:val="000000"/>
          <w:szCs w:val="28"/>
        </w:rPr>
      </w:pPr>
    </w:p>
    <w:p w:rsidR="001D650A" w:rsidRDefault="001D650A" w:rsidP="00467DC1">
      <w:pPr>
        <w:pStyle w:val="a7"/>
        <w:widowControl w:val="0"/>
        <w:spacing w:after="0"/>
        <w:ind w:left="0" w:firstLine="709"/>
        <w:contextualSpacing/>
        <w:jc w:val="both"/>
        <w:rPr>
          <w:color w:val="000000"/>
          <w:szCs w:val="28"/>
        </w:rPr>
      </w:pPr>
    </w:p>
    <w:p w:rsidR="001D650A" w:rsidRDefault="001D650A" w:rsidP="00467DC1">
      <w:pPr>
        <w:pStyle w:val="a7"/>
        <w:widowControl w:val="0"/>
        <w:spacing w:after="0"/>
        <w:ind w:left="0" w:firstLine="709"/>
        <w:contextualSpacing/>
        <w:jc w:val="both"/>
        <w:rPr>
          <w:color w:val="000000"/>
          <w:szCs w:val="28"/>
        </w:rPr>
      </w:pPr>
    </w:p>
    <w:p w:rsidR="001D650A" w:rsidRDefault="001D650A" w:rsidP="00467DC1">
      <w:pPr>
        <w:autoSpaceDE w:val="0"/>
        <w:autoSpaceDN w:val="0"/>
        <w:adjustRightInd w:val="0"/>
        <w:ind w:firstLine="709"/>
        <w:jc w:val="both"/>
        <w:outlineLvl w:val="3"/>
      </w:pPr>
    </w:p>
    <w:p w:rsidR="001D650A" w:rsidRDefault="001D650A" w:rsidP="00467DC1">
      <w:pPr>
        <w:autoSpaceDE w:val="0"/>
        <w:autoSpaceDN w:val="0"/>
        <w:adjustRightInd w:val="0"/>
        <w:ind w:firstLine="709"/>
        <w:jc w:val="both"/>
        <w:outlineLvl w:val="3"/>
      </w:pPr>
    </w:p>
    <w:p w:rsidR="00AB3704" w:rsidRDefault="00AB3704" w:rsidP="00722DB5">
      <w:pPr>
        <w:ind w:firstLine="709"/>
        <w:jc w:val="both"/>
      </w:pPr>
    </w:p>
    <w:p w:rsidR="00AB3704" w:rsidRDefault="00AB3704" w:rsidP="00722DB5">
      <w:pPr>
        <w:ind w:firstLine="709"/>
        <w:jc w:val="both"/>
      </w:pPr>
    </w:p>
    <w:sectPr w:rsidR="00AB3704" w:rsidSect="009D4882">
      <w:headerReference w:type="even" r:id="rId7"/>
      <w:headerReference w:type="default" r:id="rId8"/>
      <w:pgSz w:w="11906" w:h="16838"/>
      <w:pgMar w:top="1276" w:right="567" w:bottom="1276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5923" w:rsidRDefault="00B95923">
      <w:r>
        <w:separator/>
      </w:r>
    </w:p>
  </w:endnote>
  <w:endnote w:type="continuationSeparator" w:id="0">
    <w:p w:rsidR="00B95923" w:rsidRDefault="00B95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5923" w:rsidRDefault="00B95923">
      <w:r>
        <w:separator/>
      </w:r>
    </w:p>
  </w:footnote>
  <w:footnote w:type="continuationSeparator" w:id="0">
    <w:p w:rsidR="00B95923" w:rsidRDefault="00B959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3E1B" w:rsidRDefault="00E7244F" w:rsidP="00470AED">
    <w:pPr>
      <w:pStyle w:val="ac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 w:rsidR="00C03E1B">
      <w:rPr>
        <w:rStyle w:val="ae"/>
      </w:rPr>
      <w:instrText xml:space="preserve">PAGE  </w:instrText>
    </w:r>
    <w:r>
      <w:rPr>
        <w:rStyle w:val="ae"/>
      </w:rPr>
      <w:fldChar w:fldCharType="end"/>
    </w:r>
  </w:p>
  <w:p w:rsidR="00C03E1B" w:rsidRDefault="00C03E1B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3E1B" w:rsidRDefault="00E7244F" w:rsidP="00470AED">
    <w:pPr>
      <w:pStyle w:val="ac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 w:rsidR="00C03E1B">
      <w:rPr>
        <w:rStyle w:val="ae"/>
      </w:rPr>
      <w:instrText xml:space="preserve">PAGE  </w:instrText>
    </w:r>
    <w:r>
      <w:rPr>
        <w:rStyle w:val="ae"/>
      </w:rPr>
      <w:fldChar w:fldCharType="separate"/>
    </w:r>
    <w:r w:rsidR="006E150A">
      <w:rPr>
        <w:rStyle w:val="ae"/>
        <w:noProof/>
      </w:rPr>
      <w:t>2</w:t>
    </w:r>
    <w:r>
      <w:rPr>
        <w:rStyle w:val="ae"/>
      </w:rPr>
      <w:fldChar w:fldCharType="end"/>
    </w:r>
  </w:p>
  <w:p w:rsidR="00C03E1B" w:rsidRDefault="00C03E1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A43288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2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3" w15:restartNumberingAfterBreak="0">
    <w:nsid w:val="1264434D"/>
    <w:multiLevelType w:val="hybridMultilevel"/>
    <w:tmpl w:val="01881972"/>
    <w:lvl w:ilvl="0" w:tplc="6952E800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4" w15:restartNumberingAfterBreak="0">
    <w:nsid w:val="6C0371D9"/>
    <w:multiLevelType w:val="hybridMultilevel"/>
    <w:tmpl w:val="D4E25E2C"/>
    <w:lvl w:ilvl="0" w:tplc="5AEEE1FA">
      <w:start w:val="1"/>
      <w:numFmt w:val="decimal"/>
      <w:lvlText w:val="%1."/>
      <w:lvlJc w:val="left"/>
      <w:pPr>
        <w:tabs>
          <w:tab w:val="num" w:pos="1705"/>
        </w:tabs>
        <w:ind w:left="1705" w:hanging="1005"/>
      </w:pPr>
      <w:rPr>
        <w:rFonts w:cs="Times New Roman" w:hint="default"/>
      </w:rPr>
    </w:lvl>
    <w:lvl w:ilvl="1" w:tplc="C5E6A27C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0CB4B302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EC18DCBE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1404421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3D0431B2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E74E529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38FC96D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304C3E72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4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87C"/>
    <w:rsid w:val="000000A9"/>
    <w:rsid w:val="00001C7A"/>
    <w:rsid w:val="00002056"/>
    <w:rsid w:val="000025B6"/>
    <w:rsid w:val="000029A5"/>
    <w:rsid w:val="00006587"/>
    <w:rsid w:val="00012EDF"/>
    <w:rsid w:val="00015125"/>
    <w:rsid w:val="00015E66"/>
    <w:rsid w:val="00020B9D"/>
    <w:rsid w:val="00021080"/>
    <w:rsid w:val="000219EC"/>
    <w:rsid w:val="00022A8C"/>
    <w:rsid w:val="00023F59"/>
    <w:rsid w:val="000326B9"/>
    <w:rsid w:val="00040226"/>
    <w:rsid w:val="0004375F"/>
    <w:rsid w:val="00043AED"/>
    <w:rsid w:val="0004460E"/>
    <w:rsid w:val="00044875"/>
    <w:rsid w:val="00044B04"/>
    <w:rsid w:val="00047F25"/>
    <w:rsid w:val="000513B4"/>
    <w:rsid w:val="000534C6"/>
    <w:rsid w:val="00053E3B"/>
    <w:rsid w:val="0005471B"/>
    <w:rsid w:val="0005491B"/>
    <w:rsid w:val="00055253"/>
    <w:rsid w:val="00055565"/>
    <w:rsid w:val="00055BBF"/>
    <w:rsid w:val="00056786"/>
    <w:rsid w:val="00063978"/>
    <w:rsid w:val="000662AD"/>
    <w:rsid w:val="00067EDE"/>
    <w:rsid w:val="0007075E"/>
    <w:rsid w:val="00071495"/>
    <w:rsid w:val="00072038"/>
    <w:rsid w:val="00074945"/>
    <w:rsid w:val="00074A96"/>
    <w:rsid w:val="00074E2B"/>
    <w:rsid w:val="000767FC"/>
    <w:rsid w:val="00081157"/>
    <w:rsid w:val="00081158"/>
    <w:rsid w:val="00082589"/>
    <w:rsid w:val="00085F53"/>
    <w:rsid w:val="0008618D"/>
    <w:rsid w:val="00086571"/>
    <w:rsid w:val="0008716B"/>
    <w:rsid w:val="00090827"/>
    <w:rsid w:val="00091389"/>
    <w:rsid w:val="00093869"/>
    <w:rsid w:val="000967B2"/>
    <w:rsid w:val="0009771D"/>
    <w:rsid w:val="000A31D7"/>
    <w:rsid w:val="000A3D09"/>
    <w:rsid w:val="000A5132"/>
    <w:rsid w:val="000A5E5D"/>
    <w:rsid w:val="000B0613"/>
    <w:rsid w:val="000B094D"/>
    <w:rsid w:val="000B420A"/>
    <w:rsid w:val="000B4B76"/>
    <w:rsid w:val="000C61CB"/>
    <w:rsid w:val="000C64B0"/>
    <w:rsid w:val="000D0025"/>
    <w:rsid w:val="000D50F5"/>
    <w:rsid w:val="000D59D6"/>
    <w:rsid w:val="000D61B3"/>
    <w:rsid w:val="000E10D3"/>
    <w:rsid w:val="000E2052"/>
    <w:rsid w:val="000E2C0D"/>
    <w:rsid w:val="000E3E2D"/>
    <w:rsid w:val="000E4405"/>
    <w:rsid w:val="000F0E54"/>
    <w:rsid w:val="000F339C"/>
    <w:rsid w:val="000F4834"/>
    <w:rsid w:val="001002DE"/>
    <w:rsid w:val="00103448"/>
    <w:rsid w:val="00103824"/>
    <w:rsid w:val="00104EBE"/>
    <w:rsid w:val="00106644"/>
    <w:rsid w:val="00106C06"/>
    <w:rsid w:val="00106DED"/>
    <w:rsid w:val="0011339F"/>
    <w:rsid w:val="001144B3"/>
    <w:rsid w:val="00115EC1"/>
    <w:rsid w:val="0011622C"/>
    <w:rsid w:val="00120FB8"/>
    <w:rsid w:val="001260F0"/>
    <w:rsid w:val="00126E2F"/>
    <w:rsid w:val="001276B8"/>
    <w:rsid w:val="001277AB"/>
    <w:rsid w:val="00130D32"/>
    <w:rsid w:val="00136295"/>
    <w:rsid w:val="00137D9A"/>
    <w:rsid w:val="00142051"/>
    <w:rsid w:val="00145CFC"/>
    <w:rsid w:val="001465FE"/>
    <w:rsid w:val="0015003B"/>
    <w:rsid w:val="00150297"/>
    <w:rsid w:val="00151056"/>
    <w:rsid w:val="00152AA6"/>
    <w:rsid w:val="001534F1"/>
    <w:rsid w:val="00153F7A"/>
    <w:rsid w:val="001548BE"/>
    <w:rsid w:val="001575B3"/>
    <w:rsid w:val="00160C35"/>
    <w:rsid w:val="001617FA"/>
    <w:rsid w:val="00164169"/>
    <w:rsid w:val="00164819"/>
    <w:rsid w:val="00164958"/>
    <w:rsid w:val="001666E5"/>
    <w:rsid w:val="00167C03"/>
    <w:rsid w:val="00170922"/>
    <w:rsid w:val="00171200"/>
    <w:rsid w:val="00171F84"/>
    <w:rsid w:val="00172C66"/>
    <w:rsid w:val="00173629"/>
    <w:rsid w:val="00175051"/>
    <w:rsid w:val="0017630A"/>
    <w:rsid w:val="00176980"/>
    <w:rsid w:val="00176BFF"/>
    <w:rsid w:val="00176CFE"/>
    <w:rsid w:val="00180F31"/>
    <w:rsid w:val="00180F6C"/>
    <w:rsid w:val="00181565"/>
    <w:rsid w:val="00181B06"/>
    <w:rsid w:val="001854CC"/>
    <w:rsid w:val="00185F51"/>
    <w:rsid w:val="00186621"/>
    <w:rsid w:val="001872A5"/>
    <w:rsid w:val="001873C4"/>
    <w:rsid w:val="0018794F"/>
    <w:rsid w:val="00190F31"/>
    <w:rsid w:val="00193801"/>
    <w:rsid w:val="001949D9"/>
    <w:rsid w:val="00196302"/>
    <w:rsid w:val="00196E30"/>
    <w:rsid w:val="001977A2"/>
    <w:rsid w:val="001A435D"/>
    <w:rsid w:val="001A4EE8"/>
    <w:rsid w:val="001A56FB"/>
    <w:rsid w:val="001A643E"/>
    <w:rsid w:val="001B12E4"/>
    <w:rsid w:val="001B1B9A"/>
    <w:rsid w:val="001B42AB"/>
    <w:rsid w:val="001B4C51"/>
    <w:rsid w:val="001B60B2"/>
    <w:rsid w:val="001B6120"/>
    <w:rsid w:val="001B7D9F"/>
    <w:rsid w:val="001C2A30"/>
    <w:rsid w:val="001C6142"/>
    <w:rsid w:val="001D0EE5"/>
    <w:rsid w:val="001D23C9"/>
    <w:rsid w:val="001D323B"/>
    <w:rsid w:val="001D5AB7"/>
    <w:rsid w:val="001D650A"/>
    <w:rsid w:val="001D685D"/>
    <w:rsid w:val="001D7400"/>
    <w:rsid w:val="001E1794"/>
    <w:rsid w:val="001E2C93"/>
    <w:rsid w:val="001F0027"/>
    <w:rsid w:val="001F1586"/>
    <w:rsid w:val="001F1D06"/>
    <w:rsid w:val="001F2C56"/>
    <w:rsid w:val="001F52D2"/>
    <w:rsid w:val="001F546F"/>
    <w:rsid w:val="001F55AF"/>
    <w:rsid w:val="001F5C72"/>
    <w:rsid w:val="001F6574"/>
    <w:rsid w:val="00200B00"/>
    <w:rsid w:val="00201469"/>
    <w:rsid w:val="002017F7"/>
    <w:rsid w:val="00202419"/>
    <w:rsid w:val="002040F4"/>
    <w:rsid w:val="002047B6"/>
    <w:rsid w:val="00204FD3"/>
    <w:rsid w:val="00206813"/>
    <w:rsid w:val="00206E8F"/>
    <w:rsid w:val="0020733F"/>
    <w:rsid w:val="002105F5"/>
    <w:rsid w:val="002162FD"/>
    <w:rsid w:val="002177AA"/>
    <w:rsid w:val="0021784F"/>
    <w:rsid w:val="00217D8C"/>
    <w:rsid w:val="0022259F"/>
    <w:rsid w:val="00222F1D"/>
    <w:rsid w:val="00223ED6"/>
    <w:rsid w:val="00224F78"/>
    <w:rsid w:val="00225086"/>
    <w:rsid w:val="0022693D"/>
    <w:rsid w:val="00233018"/>
    <w:rsid w:val="002402BE"/>
    <w:rsid w:val="00240327"/>
    <w:rsid w:val="00243905"/>
    <w:rsid w:val="002466FE"/>
    <w:rsid w:val="0025419A"/>
    <w:rsid w:val="002567A6"/>
    <w:rsid w:val="00257BC0"/>
    <w:rsid w:val="002608F2"/>
    <w:rsid w:val="00262DA5"/>
    <w:rsid w:val="00263963"/>
    <w:rsid w:val="00263A86"/>
    <w:rsid w:val="0026439D"/>
    <w:rsid w:val="00265521"/>
    <w:rsid w:val="00266833"/>
    <w:rsid w:val="0026723E"/>
    <w:rsid w:val="00272A53"/>
    <w:rsid w:val="0027329E"/>
    <w:rsid w:val="002779E9"/>
    <w:rsid w:val="00277FE6"/>
    <w:rsid w:val="00283997"/>
    <w:rsid w:val="00285296"/>
    <w:rsid w:val="0028532E"/>
    <w:rsid w:val="0028740A"/>
    <w:rsid w:val="0029035D"/>
    <w:rsid w:val="00290FAA"/>
    <w:rsid w:val="00291235"/>
    <w:rsid w:val="002920D0"/>
    <w:rsid w:val="00292C78"/>
    <w:rsid w:val="00295E41"/>
    <w:rsid w:val="002977B1"/>
    <w:rsid w:val="002A0D74"/>
    <w:rsid w:val="002A1347"/>
    <w:rsid w:val="002A2462"/>
    <w:rsid w:val="002A2943"/>
    <w:rsid w:val="002A2A7B"/>
    <w:rsid w:val="002A4444"/>
    <w:rsid w:val="002A4C3E"/>
    <w:rsid w:val="002A61FC"/>
    <w:rsid w:val="002A623F"/>
    <w:rsid w:val="002A62EE"/>
    <w:rsid w:val="002A753B"/>
    <w:rsid w:val="002A755C"/>
    <w:rsid w:val="002B01B8"/>
    <w:rsid w:val="002B1B8B"/>
    <w:rsid w:val="002B42F2"/>
    <w:rsid w:val="002B62B8"/>
    <w:rsid w:val="002B7B7C"/>
    <w:rsid w:val="002C15BD"/>
    <w:rsid w:val="002C18FD"/>
    <w:rsid w:val="002C3D7A"/>
    <w:rsid w:val="002C6A07"/>
    <w:rsid w:val="002C7F39"/>
    <w:rsid w:val="002D297B"/>
    <w:rsid w:val="002D5886"/>
    <w:rsid w:val="002D5E91"/>
    <w:rsid w:val="002E3633"/>
    <w:rsid w:val="002E7C45"/>
    <w:rsid w:val="002F1402"/>
    <w:rsid w:val="002F72A6"/>
    <w:rsid w:val="002F7D35"/>
    <w:rsid w:val="002F7E37"/>
    <w:rsid w:val="003106DD"/>
    <w:rsid w:val="003108C2"/>
    <w:rsid w:val="0031389E"/>
    <w:rsid w:val="003162E1"/>
    <w:rsid w:val="00316849"/>
    <w:rsid w:val="00316BF0"/>
    <w:rsid w:val="0031798B"/>
    <w:rsid w:val="003201F6"/>
    <w:rsid w:val="003207D0"/>
    <w:rsid w:val="00320B46"/>
    <w:rsid w:val="00323045"/>
    <w:rsid w:val="003230DE"/>
    <w:rsid w:val="00326340"/>
    <w:rsid w:val="00326A15"/>
    <w:rsid w:val="00331304"/>
    <w:rsid w:val="00333DA0"/>
    <w:rsid w:val="00334C5D"/>
    <w:rsid w:val="003401DF"/>
    <w:rsid w:val="003439EB"/>
    <w:rsid w:val="00344411"/>
    <w:rsid w:val="00347912"/>
    <w:rsid w:val="003505C7"/>
    <w:rsid w:val="003523C8"/>
    <w:rsid w:val="00357235"/>
    <w:rsid w:val="00360438"/>
    <w:rsid w:val="0036123F"/>
    <w:rsid w:val="00361412"/>
    <w:rsid w:val="00362913"/>
    <w:rsid w:val="00366F3B"/>
    <w:rsid w:val="00367A51"/>
    <w:rsid w:val="0037649B"/>
    <w:rsid w:val="00380AC9"/>
    <w:rsid w:val="00382064"/>
    <w:rsid w:val="00385E37"/>
    <w:rsid w:val="003862F6"/>
    <w:rsid w:val="00387481"/>
    <w:rsid w:val="00387BEE"/>
    <w:rsid w:val="00390F8A"/>
    <w:rsid w:val="00391F11"/>
    <w:rsid w:val="003955C2"/>
    <w:rsid w:val="0039576C"/>
    <w:rsid w:val="003A1B71"/>
    <w:rsid w:val="003A214A"/>
    <w:rsid w:val="003A4C79"/>
    <w:rsid w:val="003A6D35"/>
    <w:rsid w:val="003A7594"/>
    <w:rsid w:val="003A7E80"/>
    <w:rsid w:val="003B1ABC"/>
    <w:rsid w:val="003C1591"/>
    <w:rsid w:val="003C23C0"/>
    <w:rsid w:val="003C419A"/>
    <w:rsid w:val="003C65A4"/>
    <w:rsid w:val="003C71F5"/>
    <w:rsid w:val="003D13D3"/>
    <w:rsid w:val="003D1466"/>
    <w:rsid w:val="003D5CE5"/>
    <w:rsid w:val="003D7071"/>
    <w:rsid w:val="003E2551"/>
    <w:rsid w:val="003F19D2"/>
    <w:rsid w:val="003F5935"/>
    <w:rsid w:val="003F5DA0"/>
    <w:rsid w:val="003F66D9"/>
    <w:rsid w:val="003F7206"/>
    <w:rsid w:val="00400463"/>
    <w:rsid w:val="00401FC2"/>
    <w:rsid w:val="004024B9"/>
    <w:rsid w:val="00405048"/>
    <w:rsid w:val="00406727"/>
    <w:rsid w:val="00407EE5"/>
    <w:rsid w:val="004119D6"/>
    <w:rsid w:val="0041309C"/>
    <w:rsid w:val="00413280"/>
    <w:rsid w:val="00413C31"/>
    <w:rsid w:val="004145C6"/>
    <w:rsid w:val="00414CDA"/>
    <w:rsid w:val="00416D55"/>
    <w:rsid w:val="0041718E"/>
    <w:rsid w:val="00422162"/>
    <w:rsid w:val="004240C1"/>
    <w:rsid w:val="004242FB"/>
    <w:rsid w:val="00424C70"/>
    <w:rsid w:val="00436B20"/>
    <w:rsid w:val="00436D82"/>
    <w:rsid w:val="0044158F"/>
    <w:rsid w:val="00443B7F"/>
    <w:rsid w:val="00444C36"/>
    <w:rsid w:val="00447ED1"/>
    <w:rsid w:val="00451CED"/>
    <w:rsid w:val="0045441D"/>
    <w:rsid w:val="00456E75"/>
    <w:rsid w:val="0046258E"/>
    <w:rsid w:val="00467DC1"/>
    <w:rsid w:val="00470844"/>
    <w:rsid w:val="00470AED"/>
    <w:rsid w:val="004718CE"/>
    <w:rsid w:val="004723EB"/>
    <w:rsid w:val="00474B86"/>
    <w:rsid w:val="00474FE7"/>
    <w:rsid w:val="004758DB"/>
    <w:rsid w:val="00482D1D"/>
    <w:rsid w:val="00485D23"/>
    <w:rsid w:val="0048618B"/>
    <w:rsid w:val="00486778"/>
    <w:rsid w:val="00491099"/>
    <w:rsid w:val="00492308"/>
    <w:rsid w:val="00494AE5"/>
    <w:rsid w:val="0049687C"/>
    <w:rsid w:val="004969ED"/>
    <w:rsid w:val="0049754D"/>
    <w:rsid w:val="00497A1E"/>
    <w:rsid w:val="004A03A7"/>
    <w:rsid w:val="004A44CE"/>
    <w:rsid w:val="004B1D27"/>
    <w:rsid w:val="004B4BC5"/>
    <w:rsid w:val="004B6F4E"/>
    <w:rsid w:val="004B740A"/>
    <w:rsid w:val="004C5D10"/>
    <w:rsid w:val="004D0331"/>
    <w:rsid w:val="004D2734"/>
    <w:rsid w:val="004D4E3D"/>
    <w:rsid w:val="004D741D"/>
    <w:rsid w:val="004E03C9"/>
    <w:rsid w:val="004E2553"/>
    <w:rsid w:val="004E3277"/>
    <w:rsid w:val="004E3A0C"/>
    <w:rsid w:val="004E4F70"/>
    <w:rsid w:val="004F138C"/>
    <w:rsid w:val="004F1F5C"/>
    <w:rsid w:val="004F396B"/>
    <w:rsid w:val="004F5B44"/>
    <w:rsid w:val="00503F30"/>
    <w:rsid w:val="005046F2"/>
    <w:rsid w:val="00512BC4"/>
    <w:rsid w:val="00515E6C"/>
    <w:rsid w:val="0051742D"/>
    <w:rsid w:val="00520181"/>
    <w:rsid w:val="00520C66"/>
    <w:rsid w:val="00520F1B"/>
    <w:rsid w:val="00524C4B"/>
    <w:rsid w:val="005252E1"/>
    <w:rsid w:val="0052535C"/>
    <w:rsid w:val="005272E1"/>
    <w:rsid w:val="005273BE"/>
    <w:rsid w:val="00533245"/>
    <w:rsid w:val="005337AF"/>
    <w:rsid w:val="00537062"/>
    <w:rsid w:val="00537505"/>
    <w:rsid w:val="00540B13"/>
    <w:rsid w:val="00544B85"/>
    <w:rsid w:val="00545403"/>
    <w:rsid w:val="005457EB"/>
    <w:rsid w:val="00550A0F"/>
    <w:rsid w:val="00550A99"/>
    <w:rsid w:val="00551804"/>
    <w:rsid w:val="00556DCD"/>
    <w:rsid w:val="0055716A"/>
    <w:rsid w:val="005574FF"/>
    <w:rsid w:val="00561721"/>
    <w:rsid w:val="00562932"/>
    <w:rsid w:val="005653C3"/>
    <w:rsid w:val="005712D9"/>
    <w:rsid w:val="00571C5F"/>
    <w:rsid w:val="0057348A"/>
    <w:rsid w:val="00573C6F"/>
    <w:rsid w:val="00575463"/>
    <w:rsid w:val="00575663"/>
    <w:rsid w:val="00575E27"/>
    <w:rsid w:val="005762E7"/>
    <w:rsid w:val="0057762B"/>
    <w:rsid w:val="00586D35"/>
    <w:rsid w:val="005877F9"/>
    <w:rsid w:val="00587994"/>
    <w:rsid w:val="00590B85"/>
    <w:rsid w:val="00592F26"/>
    <w:rsid w:val="005957A0"/>
    <w:rsid w:val="00595A7B"/>
    <w:rsid w:val="005A0F5B"/>
    <w:rsid w:val="005A1FE5"/>
    <w:rsid w:val="005A356D"/>
    <w:rsid w:val="005A4AA3"/>
    <w:rsid w:val="005A5AE3"/>
    <w:rsid w:val="005B3775"/>
    <w:rsid w:val="005B463F"/>
    <w:rsid w:val="005B54C7"/>
    <w:rsid w:val="005B5578"/>
    <w:rsid w:val="005B606C"/>
    <w:rsid w:val="005B62FC"/>
    <w:rsid w:val="005B7E7C"/>
    <w:rsid w:val="005C6C89"/>
    <w:rsid w:val="005C7F99"/>
    <w:rsid w:val="005D1FE3"/>
    <w:rsid w:val="005D3BC3"/>
    <w:rsid w:val="005D503C"/>
    <w:rsid w:val="005D5999"/>
    <w:rsid w:val="005D5C74"/>
    <w:rsid w:val="005D76F2"/>
    <w:rsid w:val="005E2623"/>
    <w:rsid w:val="005E5930"/>
    <w:rsid w:val="005E5F33"/>
    <w:rsid w:val="005F2228"/>
    <w:rsid w:val="00601479"/>
    <w:rsid w:val="00601B14"/>
    <w:rsid w:val="006056BC"/>
    <w:rsid w:val="00605C13"/>
    <w:rsid w:val="00605C5F"/>
    <w:rsid w:val="00610D27"/>
    <w:rsid w:val="006143F3"/>
    <w:rsid w:val="0061583D"/>
    <w:rsid w:val="00616432"/>
    <w:rsid w:val="0061674D"/>
    <w:rsid w:val="00617788"/>
    <w:rsid w:val="00617957"/>
    <w:rsid w:val="00621108"/>
    <w:rsid w:val="0062282F"/>
    <w:rsid w:val="00623CC6"/>
    <w:rsid w:val="006255CC"/>
    <w:rsid w:val="00630210"/>
    <w:rsid w:val="00631C42"/>
    <w:rsid w:val="00635E50"/>
    <w:rsid w:val="0063657E"/>
    <w:rsid w:val="0063746C"/>
    <w:rsid w:val="00640651"/>
    <w:rsid w:val="00641312"/>
    <w:rsid w:val="00641E67"/>
    <w:rsid w:val="006422AF"/>
    <w:rsid w:val="00642F98"/>
    <w:rsid w:val="00644D79"/>
    <w:rsid w:val="00645B0E"/>
    <w:rsid w:val="00645E37"/>
    <w:rsid w:val="006466CB"/>
    <w:rsid w:val="00654FFD"/>
    <w:rsid w:val="00656077"/>
    <w:rsid w:val="00656965"/>
    <w:rsid w:val="006573B9"/>
    <w:rsid w:val="0066276A"/>
    <w:rsid w:val="00666304"/>
    <w:rsid w:val="0066744E"/>
    <w:rsid w:val="00667EB0"/>
    <w:rsid w:val="00670569"/>
    <w:rsid w:val="006715BF"/>
    <w:rsid w:val="00673617"/>
    <w:rsid w:val="0067482A"/>
    <w:rsid w:val="00674E38"/>
    <w:rsid w:val="00675E19"/>
    <w:rsid w:val="00676624"/>
    <w:rsid w:val="00677A65"/>
    <w:rsid w:val="00680BDC"/>
    <w:rsid w:val="00681A7F"/>
    <w:rsid w:val="00683E23"/>
    <w:rsid w:val="00684DAD"/>
    <w:rsid w:val="006856A3"/>
    <w:rsid w:val="0068679A"/>
    <w:rsid w:val="00686800"/>
    <w:rsid w:val="00686AC6"/>
    <w:rsid w:val="00686B63"/>
    <w:rsid w:val="00691669"/>
    <w:rsid w:val="0069189E"/>
    <w:rsid w:val="006938F3"/>
    <w:rsid w:val="0069460C"/>
    <w:rsid w:val="00695746"/>
    <w:rsid w:val="00696C12"/>
    <w:rsid w:val="006A01F1"/>
    <w:rsid w:val="006A29CF"/>
    <w:rsid w:val="006B0B40"/>
    <w:rsid w:val="006B34FC"/>
    <w:rsid w:val="006B7755"/>
    <w:rsid w:val="006C199B"/>
    <w:rsid w:val="006C66F3"/>
    <w:rsid w:val="006C7421"/>
    <w:rsid w:val="006D02FB"/>
    <w:rsid w:val="006D0690"/>
    <w:rsid w:val="006D16E3"/>
    <w:rsid w:val="006D21CA"/>
    <w:rsid w:val="006D4983"/>
    <w:rsid w:val="006D66A1"/>
    <w:rsid w:val="006E150A"/>
    <w:rsid w:val="006E3CE7"/>
    <w:rsid w:val="006E6458"/>
    <w:rsid w:val="006F7BF1"/>
    <w:rsid w:val="007044E1"/>
    <w:rsid w:val="00705650"/>
    <w:rsid w:val="0071124D"/>
    <w:rsid w:val="00711426"/>
    <w:rsid w:val="00711BD7"/>
    <w:rsid w:val="00712699"/>
    <w:rsid w:val="007139B8"/>
    <w:rsid w:val="0071479E"/>
    <w:rsid w:val="0071639A"/>
    <w:rsid w:val="00716FB2"/>
    <w:rsid w:val="00721816"/>
    <w:rsid w:val="00721A94"/>
    <w:rsid w:val="00722DB5"/>
    <w:rsid w:val="00722F42"/>
    <w:rsid w:val="0072343E"/>
    <w:rsid w:val="00724611"/>
    <w:rsid w:val="007306EF"/>
    <w:rsid w:val="00731416"/>
    <w:rsid w:val="00734E7F"/>
    <w:rsid w:val="007363FC"/>
    <w:rsid w:val="0073730B"/>
    <w:rsid w:val="0073730C"/>
    <w:rsid w:val="00742176"/>
    <w:rsid w:val="00743120"/>
    <w:rsid w:val="0074387B"/>
    <w:rsid w:val="00753B01"/>
    <w:rsid w:val="007545E3"/>
    <w:rsid w:val="007562AA"/>
    <w:rsid w:val="00757C04"/>
    <w:rsid w:val="00762456"/>
    <w:rsid w:val="00763026"/>
    <w:rsid w:val="00764AA9"/>
    <w:rsid w:val="00765734"/>
    <w:rsid w:val="00765A11"/>
    <w:rsid w:val="00765D2D"/>
    <w:rsid w:val="00766CC9"/>
    <w:rsid w:val="007725B2"/>
    <w:rsid w:val="00772E6D"/>
    <w:rsid w:val="0077412D"/>
    <w:rsid w:val="007816AE"/>
    <w:rsid w:val="007820C4"/>
    <w:rsid w:val="007848E8"/>
    <w:rsid w:val="0078686A"/>
    <w:rsid w:val="007909BF"/>
    <w:rsid w:val="00791446"/>
    <w:rsid w:val="007939DB"/>
    <w:rsid w:val="00794293"/>
    <w:rsid w:val="00795D8B"/>
    <w:rsid w:val="00795F6A"/>
    <w:rsid w:val="007A4751"/>
    <w:rsid w:val="007B0666"/>
    <w:rsid w:val="007B12BF"/>
    <w:rsid w:val="007B1BFB"/>
    <w:rsid w:val="007B3143"/>
    <w:rsid w:val="007B5FB9"/>
    <w:rsid w:val="007B74BA"/>
    <w:rsid w:val="007B79A1"/>
    <w:rsid w:val="007C5615"/>
    <w:rsid w:val="007C6819"/>
    <w:rsid w:val="007C72BF"/>
    <w:rsid w:val="007C756D"/>
    <w:rsid w:val="007D03B4"/>
    <w:rsid w:val="007D0869"/>
    <w:rsid w:val="007D2E44"/>
    <w:rsid w:val="007D3114"/>
    <w:rsid w:val="007D4E3F"/>
    <w:rsid w:val="007D5B5D"/>
    <w:rsid w:val="007E15D3"/>
    <w:rsid w:val="007E4CD2"/>
    <w:rsid w:val="007E6FDB"/>
    <w:rsid w:val="007F0309"/>
    <w:rsid w:val="007F058A"/>
    <w:rsid w:val="007F071C"/>
    <w:rsid w:val="007F1B20"/>
    <w:rsid w:val="007F2C4F"/>
    <w:rsid w:val="007F3F6B"/>
    <w:rsid w:val="007F773F"/>
    <w:rsid w:val="00801658"/>
    <w:rsid w:val="00803645"/>
    <w:rsid w:val="00804CFC"/>
    <w:rsid w:val="00805AE0"/>
    <w:rsid w:val="00806FC2"/>
    <w:rsid w:val="00807820"/>
    <w:rsid w:val="008079ED"/>
    <w:rsid w:val="0081003A"/>
    <w:rsid w:val="008102EE"/>
    <w:rsid w:val="00813470"/>
    <w:rsid w:val="008157F8"/>
    <w:rsid w:val="00816AD4"/>
    <w:rsid w:val="00823EBB"/>
    <w:rsid w:val="00824828"/>
    <w:rsid w:val="00827DBA"/>
    <w:rsid w:val="00836D28"/>
    <w:rsid w:val="0083717D"/>
    <w:rsid w:val="00837332"/>
    <w:rsid w:val="008450A1"/>
    <w:rsid w:val="0084528B"/>
    <w:rsid w:val="00846C24"/>
    <w:rsid w:val="00852433"/>
    <w:rsid w:val="008544A4"/>
    <w:rsid w:val="00854FC7"/>
    <w:rsid w:val="00855873"/>
    <w:rsid w:val="00856D06"/>
    <w:rsid w:val="00860119"/>
    <w:rsid w:val="008634C8"/>
    <w:rsid w:val="0086764E"/>
    <w:rsid w:val="00873C1B"/>
    <w:rsid w:val="00875992"/>
    <w:rsid w:val="00876A9C"/>
    <w:rsid w:val="00876BB8"/>
    <w:rsid w:val="00877916"/>
    <w:rsid w:val="0088103A"/>
    <w:rsid w:val="008837E2"/>
    <w:rsid w:val="0088593A"/>
    <w:rsid w:val="00886CA2"/>
    <w:rsid w:val="008878FD"/>
    <w:rsid w:val="008911C2"/>
    <w:rsid w:val="0089270D"/>
    <w:rsid w:val="00893F70"/>
    <w:rsid w:val="008958E6"/>
    <w:rsid w:val="00896149"/>
    <w:rsid w:val="00897334"/>
    <w:rsid w:val="008A112C"/>
    <w:rsid w:val="008A256E"/>
    <w:rsid w:val="008A2597"/>
    <w:rsid w:val="008A3680"/>
    <w:rsid w:val="008A46BC"/>
    <w:rsid w:val="008A57F2"/>
    <w:rsid w:val="008A6792"/>
    <w:rsid w:val="008B16A2"/>
    <w:rsid w:val="008B3AC5"/>
    <w:rsid w:val="008B6237"/>
    <w:rsid w:val="008C05D9"/>
    <w:rsid w:val="008C3D96"/>
    <w:rsid w:val="008C5090"/>
    <w:rsid w:val="008C7466"/>
    <w:rsid w:val="008C78BD"/>
    <w:rsid w:val="008D1051"/>
    <w:rsid w:val="008D17E9"/>
    <w:rsid w:val="008D2FDF"/>
    <w:rsid w:val="008D4CA4"/>
    <w:rsid w:val="008D51E9"/>
    <w:rsid w:val="008D56F5"/>
    <w:rsid w:val="008D6C55"/>
    <w:rsid w:val="008D6D6C"/>
    <w:rsid w:val="008E284B"/>
    <w:rsid w:val="008E506F"/>
    <w:rsid w:val="008E6FCF"/>
    <w:rsid w:val="008F1638"/>
    <w:rsid w:val="008F2E4B"/>
    <w:rsid w:val="008F4345"/>
    <w:rsid w:val="008F466E"/>
    <w:rsid w:val="008F6A23"/>
    <w:rsid w:val="00903F81"/>
    <w:rsid w:val="00907FDD"/>
    <w:rsid w:val="00910D22"/>
    <w:rsid w:val="00910FAB"/>
    <w:rsid w:val="00911FB0"/>
    <w:rsid w:val="0091375D"/>
    <w:rsid w:val="009150E9"/>
    <w:rsid w:val="009204A1"/>
    <w:rsid w:val="00923628"/>
    <w:rsid w:val="00924C20"/>
    <w:rsid w:val="00925280"/>
    <w:rsid w:val="00925A8E"/>
    <w:rsid w:val="0092715F"/>
    <w:rsid w:val="00927FD8"/>
    <w:rsid w:val="00930CD8"/>
    <w:rsid w:val="00931B10"/>
    <w:rsid w:val="00931C7D"/>
    <w:rsid w:val="00932575"/>
    <w:rsid w:val="00933BE5"/>
    <w:rsid w:val="0093620E"/>
    <w:rsid w:val="00937609"/>
    <w:rsid w:val="00940495"/>
    <w:rsid w:val="00940631"/>
    <w:rsid w:val="009406A2"/>
    <w:rsid w:val="00940957"/>
    <w:rsid w:val="00941B57"/>
    <w:rsid w:val="0094332B"/>
    <w:rsid w:val="0094337D"/>
    <w:rsid w:val="00945B69"/>
    <w:rsid w:val="00947EAF"/>
    <w:rsid w:val="0095665B"/>
    <w:rsid w:val="00956FB5"/>
    <w:rsid w:val="00960F81"/>
    <w:rsid w:val="00966275"/>
    <w:rsid w:val="00967A0F"/>
    <w:rsid w:val="009730D1"/>
    <w:rsid w:val="00973DC8"/>
    <w:rsid w:val="00977773"/>
    <w:rsid w:val="00977817"/>
    <w:rsid w:val="00980073"/>
    <w:rsid w:val="0098007D"/>
    <w:rsid w:val="00980566"/>
    <w:rsid w:val="0098179F"/>
    <w:rsid w:val="00982965"/>
    <w:rsid w:val="00983D20"/>
    <w:rsid w:val="009866F1"/>
    <w:rsid w:val="00986ADE"/>
    <w:rsid w:val="0098784B"/>
    <w:rsid w:val="00987D53"/>
    <w:rsid w:val="00995EE7"/>
    <w:rsid w:val="00997B4E"/>
    <w:rsid w:val="009A02F6"/>
    <w:rsid w:val="009A0985"/>
    <w:rsid w:val="009A32D7"/>
    <w:rsid w:val="009A3557"/>
    <w:rsid w:val="009A3D2B"/>
    <w:rsid w:val="009A7F3E"/>
    <w:rsid w:val="009B0DAD"/>
    <w:rsid w:val="009B1073"/>
    <w:rsid w:val="009B50BC"/>
    <w:rsid w:val="009B5CC8"/>
    <w:rsid w:val="009B65B2"/>
    <w:rsid w:val="009B69C2"/>
    <w:rsid w:val="009B71D3"/>
    <w:rsid w:val="009C2F68"/>
    <w:rsid w:val="009C3167"/>
    <w:rsid w:val="009C6B96"/>
    <w:rsid w:val="009C7361"/>
    <w:rsid w:val="009D0788"/>
    <w:rsid w:val="009D2810"/>
    <w:rsid w:val="009D4882"/>
    <w:rsid w:val="009D5178"/>
    <w:rsid w:val="009E2850"/>
    <w:rsid w:val="009E2CF8"/>
    <w:rsid w:val="009E332B"/>
    <w:rsid w:val="009E790C"/>
    <w:rsid w:val="009F114E"/>
    <w:rsid w:val="009F13EC"/>
    <w:rsid w:val="009F470B"/>
    <w:rsid w:val="009F5B32"/>
    <w:rsid w:val="009F60FB"/>
    <w:rsid w:val="00A00E0D"/>
    <w:rsid w:val="00A016BC"/>
    <w:rsid w:val="00A024EE"/>
    <w:rsid w:val="00A12832"/>
    <w:rsid w:val="00A12B73"/>
    <w:rsid w:val="00A14C21"/>
    <w:rsid w:val="00A17215"/>
    <w:rsid w:val="00A208AE"/>
    <w:rsid w:val="00A256BF"/>
    <w:rsid w:val="00A314CF"/>
    <w:rsid w:val="00A3168E"/>
    <w:rsid w:val="00A340BA"/>
    <w:rsid w:val="00A35E44"/>
    <w:rsid w:val="00A37A3B"/>
    <w:rsid w:val="00A42AB8"/>
    <w:rsid w:val="00A43FE9"/>
    <w:rsid w:val="00A46795"/>
    <w:rsid w:val="00A46DCB"/>
    <w:rsid w:val="00A47696"/>
    <w:rsid w:val="00A479BC"/>
    <w:rsid w:val="00A544F1"/>
    <w:rsid w:val="00A603A0"/>
    <w:rsid w:val="00A60B13"/>
    <w:rsid w:val="00A62EF7"/>
    <w:rsid w:val="00A67BAF"/>
    <w:rsid w:val="00A70F3F"/>
    <w:rsid w:val="00A73E34"/>
    <w:rsid w:val="00A75FD9"/>
    <w:rsid w:val="00A806C5"/>
    <w:rsid w:val="00A834E6"/>
    <w:rsid w:val="00A86E89"/>
    <w:rsid w:val="00A90229"/>
    <w:rsid w:val="00A91CE0"/>
    <w:rsid w:val="00A947D3"/>
    <w:rsid w:val="00A95C91"/>
    <w:rsid w:val="00A95E97"/>
    <w:rsid w:val="00A967D5"/>
    <w:rsid w:val="00A97751"/>
    <w:rsid w:val="00AA21D9"/>
    <w:rsid w:val="00AA3722"/>
    <w:rsid w:val="00AB0B36"/>
    <w:rsid w:val="00AB1616"/>
    <w:rsid w:val="00AB3704"/>
    <w:rsid w:val="00AB3D2D"/>
    <w:rsid w:val="00AB4273"/>
    <w:rsid w:val="00AC25CF"/>
    <w:rsid w:val="00AC5D0F"/>
    <w:rsid w:val="00AC6EE4"/>
    <w:rsid w:val="00AD05FB"/>
    <w:rsid w:val="00AD1A42"/>
    <w:rsid w:val="00AD5D24"/>
    <w:rsid w:val="00AD6AAC"/>
    <w:rsid w:val="00AE2E3D"/>
    <w:rsid w:val="00AE3502"/>
    <w:rsid w:val="00AF07C1"/>
    <w:rsid w:val="00AF1AC7"/>
    <w:rsid w:val="00AF6126"/>
    <w:rsid w:val="00AF763D"/>
    <w:rsid w:val="00B006F5"/>
    <w:rsid w:val="00B024F5"/>
    <w:rsid w:val="00B02990"/>
    <w:rsid w:val="00B033AB"/>
    <w:rsid w:val="00B048C8"/>
    <w:rsid w:val="00B119B8"/>
    <w:rsid w:val="00B164D3"/>
    <w:rsid w:val="00B16BB5"/>
    <w:rsid w:val="00B178D6"/>
    <w:rsid w:val="00B25A36"/>
    <w:rsid w:val="00B3075A"/>
    <w:rsid w:val="00B3140B"/>
    <w:rsid w:val="00B329CA"/>
    <w:rsid w:val="00B3442C"/>
    <w:rsid w:val="00B35307"/>
    <w:rsid w:val="00B3738D"/>
    <w:rsid w:val="00B40E87"/>
    <w:rsid w:val="00B44F60"/>
    <w:rsid w:val="00B507FB"/>
    <w:rsid w:val="00B5578D"/>
    <w:rsid w:val="00B55D33"/>
    <w:rsid w:val="00B55FF2"/>
    <w:rsid w:val="00B5647B"/>
    <w:rsid w:val="00B610BD"/>
    <w:rsid w:val="00B64920"/>
    <w:rsid w:val="00B70618"/>
    <w:rsid w:val="00B71BB6"/>
    <w:rsid w:val="00B74978"/>
    <w:rsid w:val="00B75E13"/>
    <w:rsid w:val="00B814AF"/>
    <w:rsid w:val="00B81556"/>
    <w:rsid w:val="00B82985"/>
    <w:rsid w:val="00B9185F"/>
    <w:rsid w:val="00B94E2E"/>
    <w:rsid w:val="00B951A3"/>
    <w:rsid w:val="00B95923"/>
    <w:rsid w:val="00B9600B"/>
    <w:rsid w:val="00B96681"/>
    <w:rsid w:val="00B96BE0"/>
    <w:rsid w:val="00BA04D8"/>
    <w:rsid w:val="00BA260C"/>
    <w:rsid w:val="00BA53AE"/>
    <w:rsid w:val="00BA7A71"/>
    <w:rsid w:val="00BA7CA0"/>
    <w:rsid w:val="00BB1DF0"/>
    <w:rsid w:val="00BB2A1D"/>
    <w:rsid w:val="00BB4149"/>
    <w:rsid w:val="00BB687C"/>
    <w:rsid w:val="00BC03CB"/>
    <w:rsid w:val="00BC5ED6"/>
    <w:rsid w:val="00BC687B"/>
    <w:rsid w:val="00BC716E"/>
    <w:rsid w:val="00BD07A2"/>
    <w:rsid w:val="00BD4816"/>
    <w:rsid w:val="00BD688C"/>
    <w:rsid w:val="00BD6CAB"/>
    <w:rsid w:val="00BE0836"/>
    <w:rsid w:val="00BE121F"/>
    <w:rsid w:val="00BE1405"/>
    <w:rsid w:val="00BF00D2"/>
    <w:rsid w:val="00BF2FE8"/>
    <w:rsid w:val="00BF5A1D"/>
    <w:rsid w:val="00BF6E2D"/>
    <w:rsid w:val="00BF76D2"/>
    <w:rsid w:val="00C02FF8"/>
    <w:rsid w:val="00C03B1F"/>
    <w:rsid w:val="00C03E1B"/>
    <w:rsid w:val="00C10CDC"/>
    <w:rsid w:val="00C10FB3"/>
    <w:rsid w:val="00C11E24"/>
    <w:rsid w:val="00C12697"/>
    <w:rsid w:val="00C1287C"/>
    <w:rsid w:val="00C13200"/>
    <w:rsid w:val="00C1556B"/>
    <w:rsid w:val="00C17C37"/>
    <w:rsid w:val="00C21FB2"/>
    <w:rsid w:val="00C2242C"/>
    <w:rsid w:val="00C22EC0"/>
    <w:rsid w:val="00C23169"/>
    <w:rsid w:val="00C238FB"/>
    <w:rsid w:val="00C246D6"/>
    <w:rsid w:val="00C24EAA"/>
    <w:rsid w:val="00C2593D"/>
    <w:rsid w:val="00C25C1D"/>
    <w:rsid w:val="00C26BD2"/>
    <w:rsid w:val="00C277A7"/>
    <w:rsid w:val="00C27ABC"/>
    <w:rsid w:val="00C30A76"/>
    <w:rsid w:val="00C324DC"/>
    <w:rsid w:val="00C41E65"/>
    <w:rsid w:val="00C4379F"/>
    <w:rsid w:val="00C45DFF"/>
    <w:rsid w:val="00C4697C"/>
    <w:rsid w:val="00C50612"/>
    <w:rsid w:val="00C51883"/>
    <w:rsid w:val="00C54168"/>
    <w:rsid w:val="00C55596"/>
    <w:rsid w:val="00C56FBC"/>
    <w:rsid w:val="00C57B58"/>
    <w:rsid w:val="00C61EB3"/>
    <w:rsid w:val="00C63E0E"/>
    <w:rsid w:val="00C66418"/>
    <w:rsid w:val="00C7043F"/>
    <w:rsid w:val="00C71C71"/>
    <w:rsid w:val="00C729A2"/>
    <w:rsid w:val="00C737A8"/>
    <w:rsid w:val="00C73CF6"/>
    <w:rsid w:val="00C76144"/>
    <w:rsid w:val="00C77271"/>
    <w:rsid w:val="00C80C19"/>
    <w:rsid w:val="00C83CD0"/>
    <w:rsid w:val="00C854AF"/>
    <w:rsid w:val="00C9166C"/>
    <w:rsid w:val="00C91C61"/>
    <w:rsid w:val="00C93BE9"/>
    <w:rsid w:val="00C9407A"/>
    <w:rsid w:val="00C95DA6"/>
    <w:rsid w:val="00CA2D34"/>
    <w:rsid w:val="00CA4C3F"/>
    <w:rsid w:val="00CA6A26"/>
    <w:rsid w:val="00CB2BE4"/>
    <w:rsid w:val="00CB3179"/>
    <w:rsid w:val="00CB33C9"/>
    <w:rsid w:val="00CB4CDA"/>
    <w:rsid w:val="00CB5923"/>
    <w:rsid w:val="00CB6BAA"/>
    <w:rsid w:val="00CB7C15"/>
    <w:rsid w:val="00CB7EE5"/>
    <w:rsid w:val="00CC2DCA"/>
    <w:rsid w:val="00CC3790"/>
    <w:rsid w:val="00CC3BFF"/>
    <w:rsid w:val="00CC3C5A"/>
    <w:rsid w:val="00CC41C8"/>
    <w:rsid w:val="00CC611F"/>
    <w:rsid w:val="00CD17C5"/>
    <w:rsid w:val="00CD2A4C"/>
    <w:rsid w:val="00CD4D52"/>
    <w:rsid w:val="00CD5006"/>
    <w:rsid w:val="00CD5C56"/>
    <w:rsid w:val="00CE105A"/>
    <w:rsid w:val="00CE1419"/>
    <w:rsid w:val="00CE2B27"/>
    <w:rsid w:val="00CE442E"/>
    <w:rsid w:val="00CE4695"/>
    <w:rsid w:val="00CE4936"/>
    <w:rsid w:val="00CE4FCD"/>
    <w:rsid w:val="00CF020C"/>
    <w:rsid w:val="00CF0545"/>
    <w:rsid w:val="00CF1057"/>
    <w:rsid w:val="00CF2214"/>
    <w:rsid w:val="00CF45DD"/>
    <w:rsid w:val="00CF4D5F"/>
    <w:rsid w:val="00CF64D8"/>
    <w:rsid w:val="00D0183F"/>
    <w:rsid w:val="00D026EE"/>
    <w:rsid w:val="00D02E49"/>
    <w:rsid w:val="00D05E77"/>
    <w:rsid w:val="00D1196B"/>
    <w:rsid w:val="00D12DCD"/>
    <w:rsid w:val="00D1457B"/>
    <w:rsid w:val="00D16CC9"/>
    <w:rsid w:val="00D17D94"/>
    <w:rsid w:val="00D20108"/>
    <w:rsid w:val="00D224A0"/>
    <w:rsid w:val="00D2441A"/>
    <w:rsid w:val="00D26258"/>
    <w:rsid w:val="00D27132"/>
    <w:rsid w:val="00D3299F"/>
    <w:rsid w:val="00D33C78"/>
    <w:rsid w:val="00D36C0A"/>
    <w:rsid w:val="00D375EA"/>
    <w:rsid w:val="00D378AE"/>
    <w:rsid w:val="00D42CB4"/>
    <w:rsid w:val="00D456EC"/>
    <w:rsid w:val="00D4584D"/>
    <w:rsid w:val="00D556E0"/>
    <w:rsid w:val="00D572DE"/>
    <w:rsid w:val="00D57981"/>
    <w:rsid w:val="00D602A8"/>
    <w:rsid w:val="00D60418"/>
    <w:rsid w:val="00D63E69"/>
    <w:rsid w:val="00D72D76"/>
    <w:rsid w:val="00D72EC9"/>
    <w:rsid w:val="00D75453"/>
    <w:rsid w:val="00D77027"/>
    <w:rsid w:val="00D7760B"/>
    <w:rsid w:val="00D81D66"/>
    <w:rsid w:val="00D8678D"/>
    <w:rsid w:val="00D868AA"/>
    <w:rsid w:val="00D9130A"/>
    <w:rsid w:val="00D91A3D"/>
    <w:rsid w:val="00D9342C"/>
    <w:rsid w:val="00D9640E"/>
    <w:rsid w:val="00D97433"/>
    <w:rsid w:val="00DB1510"/>
    <w:rsid w:val="00DB6D62"/>
    <w:rsid w:val="00DB7071"/>
    <w:rsid w:val="00DC0248"/>
    <w:rsid w:val="00DC49D4"/>
    <w:rsid w:val="00DC5379"/>
    <w:rsid w:val="00DC5553"/>
    <w:rsid w:val="00DC6199"/>
    <w:rsid w:val="00DC653A"/>
    <w:rsid w:val="00DC6ED0"/>
    <w:rsid w:val="00DD0971"/>
    <w:rsid w:val="00DD10CA"/>
    <w:rsid w:val="00DD13EB"/>
    <w:rsid w:val="00DD26D7"/>
    <w:rsid w:val="00DD73B0"/>
    <w:rsid w:val="00DD7A91"/>
    <w:rsid w:val="00DE2F96"/>
    <w:rsid w:val="00DE588C"/>
    <w:rsid w:val="00DE6644"/>
    <w:rsid w:val="00DE6F7D"/>
    <w:rsid w:val="00DF0420"/>
    <w:rsid w:val="00DF4205"/>
    <w:rsid w:val="00DF76E1"/>
    <w:rsid w:val="00E04428"/>
    <w:rsid w:val="00E13CAD"/>
    <w:rsid w:val="00E1573B"/>
    <w:rsid w:val="00E1617C"/>
    <w:rsid w:val="00E16B77"/>
    <w:rsid w:val="00E17DFA"/>
    <w:rsid w:val="00E21E8C"/>
    <w:rsid w:val="00E229DC"/>
    <w:rsid w:val="00E22C76"/>
    <w:rsid w:val="00E2385B"/>
    <w:rsid w:val="00E27115"/>
    <w:rsid w:val="00E3584C"/>
    <w:rsid w:val="00E36A09"/>
    <w:rsid w:val="00E428CE"/>
    <w:rsid w:val="00E44224"/>
    <w:rsid w:val="00E44D78"/>
    <w:rsid w:val="00E44E41"/>
    <w:rsid w:val="00E532DB"/>
    <w:rsid w:val="00E53369"/>
    <w:rsid w:val="00E54DC0"/>
    <w:rsid w:val="00E554CE"/>
    <w:rsid w:val="00E56125"/>
    <w:rsid w:val="00E56CB4"/>
    <w:rsid w:val="00E60303"/>
    <w:rsid w:val="00E603A5"/>
    <w:rsid w:val="00E60911"/>
    <w:rsid w:val="00E60A2C"/>
    <w:rsid w:val="00E62C3C"/>
    <w:rsid w:val="00E634B1"/>
    <w:rsid w:val="00E65ECF"/>
    <w:rsid w:val="00E67477"/>
    <w:rsid w:val="00E67BBA"/>
    <w:rsid w:val="00E7244F"/>
    <w:rsid w:val="00E72E60"/>
    <w:rsid w:val="00E73081"/>
    <w:rsid w:val="00E73429"/>
    <w:rsid w:val="00E73981"/>
    <w:rsid w:val="00E744AA"/>
    <w:rsid w:val="00E7551C"/>
    <w:rsid w:val="00E75C80"/>
    <w:rsid w:val="00E76B91"/>
    <w:rsid w:val="00E80908"/>
    <w:rsid w:val="00E82C5F"/>
    <w:rsid w:val="00E852BD"/>
    <w:rsid w:val="00E876C4"/>
    <w:rsid w:val="00E900AC"/>
    <w:rsid w:val="00E93F73"/>
    <w:rsid w:val="00E9777B"/>
    <w:rsid w:val="00EA21E4"/>
    <w:rsid w:val="00EA3844"/>
    <w:rsid w:val="00EA4FAC"/>
    <w:rsid w:val="00EB66DF"/>
    <w:rsid w:val="00EB7C10"/>
    <w:rsid w:val="00EB7CF9"/>
    <w:rsid w:val="00EC0AD2"/>
    <w:rsid w:val="00EC1BA5"/>
    <w:rsid w:val="00EC2F49"/>
    <w:rsid w:val="00EC4B10"/>
    <w:rsid w:val="00EC5113"/>
    <w:rsid w:val="00ED0DEC"/>
    <w:rsid w:val="00ED21DB"/>
    <w:rsid w:val="00ED35FD"/>
    <w:rsid w:val="00ED46A9"/>
    <w:rsid w:val="00EE3FE2"/>
    <w:rsid w:val="00EE44DE"/>
    <w:rsid w:val="00EE6005"/>
    <w:rsid w:val="00EE6E63"/>
    <w:rsid w:val="00EE6F6A"/>
    <w:rsid w:val="00EF1877"/>
    <w:rsid w:val="00EF245A"/>
    <w:rsid w:val="00EF254A"/>
    <w:rsid w:val="00EF3E29"/>
    <w:rsid w:val="00F011F1"/>
    <w:rsid w:val="00F015DE"/>
    <w:rsid w:val="00F038AD"/>
    <w:rsid w:val="00F04A7F"/>
    <w:rsid w:val="00F10338"/>
    <w:rsid w:val="00F12670"/>
    <w:rsid w:val="00F21B51"/>
    <w:rsid w:val="00F21B5E"/>
    <w:rsid w:val="00F22D9F"/>
    <w:rsid w:val="00F32120"/>
    <w:rsid w:val="00F32D0F"/>
    <w:rsid w:val="00F33F76"/>
    <w:rsid w:val="00F4044C"/>
    <w:rsid w:val="00F42654"/>
    <w:rsid w:val="00F459C7"/>
    <w:rsid w:val="00F47D0D"/>
    <w:rsid w:val="00F50AA1"/>
    <w:rsid w:val="00F50CF1"/>
    <w:rsid w:val="00F54AF3"/>
    <w:rsid w:val="00F54DFF"/>
    <w:rsid w:val="00F57B4B"/>
    <w:rsid w:val="00F61055"/>
    <w:rsid w:val="00F63C70"/>
    <w:rsid w:val="00F651D8"/>
    <w:rsid w:val="00F66C1A"/>
    <w:rsid w:val="00F67F90"/>
    <w:rsid w:val="00F709F0"/>
    <w:rsid w:val="00F7116C"/>
    <w:rsid w:val="00F74666"/>
    <w:rsid w:val="00F8235A"/>
    <w:rsid w:val="00F82A3A"/>
    <w:rsid w:val="00F83AF1"/>
    <w:rsid w:val="00F83CDD"/>
    <w:rsid w:val="00F84A6C"/>
    <w:rsid w:val="00F84AD5"/>
    <w:rsid w:val="00F8617E"/>
    <w:rsid w:val="00F9059D"/>
    <w:rsid w:val="00F91869"/>
    <w:rsid w:val="00FA2D6B"/>
    <w:rsid w:val="00FA57DD"/>
    <w:rsid w:val="00FA72AC"/>
    <w:rsid w:val="00FA7A9D"/>
    <w:rsid w:val="00FB0E2E"/>
    <w:rsid w:val="00FB24D6"/>
    <w:rsid w:val="00FB2BA5"/>
    <w:rsid w:val="00FB6031"/>
    <w:rsid w:val="00FB7E61"/>
    <w:rsid w:val="00FB7FB9"/>
    <w:rsid w:val="00FC0741"/>
    <w:rsid w:val="00FC6B19"/>
    <w:rsid w:val="00FD0281"/>
    <w:rsid w:val="00FD0BA9"/>
    <w:rsid w:val="00FD41C3"/>
    <w:rsid w:val="00FD503F"/>
    <w:rsid w:val="00FD7307"/>
    <w:rsid w:val="00FE16CB"/>
    <w:rsid w:val="00FE6FDA"/>
    <w:rsid w:val="00FF1195"/>
    <w:rsid w:val="00FF336B"/>
    <w:rsid w:val="00FF5C56"/>
    <w:rsid w:val="00FF6A89"/>
    <w:rsid w:val="00FF75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CEE4D4"/>
  <w15:docId w15:val="{97557289-1F46-4CB0-90AD-2E8DF5321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2551"/>
    <w:rPr>
      <w:sz w:val="28"/>
      <w:szCs w:val="28"/>
    </w:rPr>
  </w:style>
  <w:style w:type="paragraph" w:styleId="1">
    <w:name w:val="heading 1"/>
    <w:basedOn w:val="a"/>
    <w:next w:val="a"/>
    <w:link w:val="10"/>
    <w:uiPriority w:val="99"/>
    <w:qFormat/>
    <w:rsid w:val="00575E27"/>
    <w:pPr>
      <w:keepNext/>
      <w:spacing w:line="360" w:lineRule="auto"/>
      <w:jc w:val="both"/>
      <w:outlineLvl w:val="0"/>
    </w:pPr>
    <w:rPr>
      <w:sz w:val="24"/>
      <w:szCs w:val="24"/>
      <w:u w:val="single"/>
    </w:rPr>
  </w:style>
  <w:style w:type="paragraph" w:styleId="2">
    <w:name w:val="heading 2"/>
    <w:basedOn w:val="a"/>
    <w:next w:val="a"/>
    <w:link w:val="20"/>
    <w:uiPriority w:val="99"/>
    <w:qFormat/>
    <w:rsid w:val="00575E27"/>
    <w:pPr>
      <w:keepNext/>
      <w:widowControl w:val="0"/>
      <w:suppressAutoHyphens/>
      <w:autoSpaceDE w:val="0"/>
      <w:ind w:left="1800" w:firstLine="720"/>
      <w:jc w:val="center"/>
      <w:outlineLvl w:val="1"/>
    </w:pPr>
    <w:rPr>
      <w:rFonts w:ascii="Bookman Old Style" w:hAnsi="Bookman Old Style" w:cs="Bookman Old Style"/>
      <w:b/>
      <w:bCs/>
      <w:sz w:val="26"/>
      <w:szCs w:val="6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75E27"/>
    <w:rPr>
      <w:rFonts w:cs="Times New Roman"/>
      <w:sz w:val="24"/>
      <w:szCs w:val="24"/>
      <w:u w:val="single"/>
      <w:lang w:val="ru-RU" w:eastAsia="ru-RU" w:bidi="ar-SA"/>
    </w:rPr>
  </w:style>
  <w:style w:type="character" w:customStyle="1" w:styleId="20">
    <w:name w:val="Заголовок 2 Знак"/>
    <w:basedOn w:val="a0"/>
    <w:link w:val="2"/>
    <w:uiPriority w:val="99"/>
    <w:locked/>
    <w:rsid w:val="00575E27"/>
    <w:rPr>
      <w:rFonts w:ascii="Bookman Old Style" w:hAnsi="Bookman Old Style" w:cs="Bookman Old Style"/>
      <w:b/>
      <w:bCs/>
      <w:sz w:val="6"/>
      <w:szCs w:val="6"/>
      <w:lang w:val="ru-RU" w:eastAsia="zh-CN" w:bidi="ar-SA"/>
    </w:rPr>
  </w:style>
  <w:style w:type="paragraph" w:styleId="a3">
    <w:name w:val="Balloon Text"/>
    <w:basedOn w:val="a"/>
    <w:link w:val="a4"/>
    <w:uiPriority w:val="99"/>
    <w:semiHidden/>
    <w:rsid w:val="007939D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locked/>
    <w:rsid w:val="00575E27"/>
    <w:rPr>
      <w:rFonts w:ascii="Tahoma" w:hAnsi="Tahoma" w:cs="Tahoma"/>
      <w:sz w:val="16"/>
      <w:szCs w:val="16"/>
      <w:lang w:val="ru-RU" w:eastAsia="ru-RU" w:bidi="ar-SA"/>
    </w:rPr>
  </w:style>
  <w:style w:type="table" w:styleId="a5">
    <w:name w:val="Table Grid"/>
    <w:basedOn w:val="a1"/>
    <w:uiPriority w:val="99"/>
    <w:rsid w:val="008B6237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99"/>
    <w:qFormat/>
    <w:rsid w:val="0071639A"/>
    <w:rPr>
      <w:rFonts w:ascii="Calibri" w:hAnsi="Calibri"/>
      <w:lang w:eastAsia="en-US"/>
    </w:rPr>
  </w:style>
  <w:style w:type="paragraph" w:customStyle="1" w:styleId="ConsNonformat">
    <w:name w:val="ConsNonformat"/>
    <w:link w:val="ConsNonformat0"/>
    <w:uiPriority w:val="99"/>
    <w:rsid w:val="00B9185F"/>
    <w:pPr>
      <w:widowControl w:val="0"/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character" w:customStyle="1" w:styleId="ConsNonformat0">
    <w:name w:val="ConsNonformat Знак"/>
    <w:link w:val="ConsNonformat"/>
    <w:uiPriority w:val="99"/>
    <w:locked/>
    <w:rsid w:val="00B9185F"/>
    <w:rPr>
      <w:rFonts w:ascii="Courier New" w:hAnsi="Courier New"/>
      <w:lang w:val="ru-RU" w:eastAsia="ru-RU"/>
    </w:rPr>
  </w:style>
  <w:style w:type="paragraph" w:customStyle="1" w:styleId="21">
    <w:name w:val="Основной текст с отступом 21"/>
    <w:basedOn w:val="a"/>
    <w:uiPriority w:val="99"/>
    <w:rsid w:val="00B9185F"/>
    <w:pPr>
      <w:suppressAutoHyphens/>
      <w:ind w:firstLine="851"/>
      <w:jc w:val="both"/>
    </w:pPr>
    <w:rPr>
      <w:szCs w:val="20"/>
      <w:lang w:eastAsia="ar-SA"/>
    </w:rPr>
  </w:style>
  <w:style w:type="paragraph" w:styleId="a7">
    <w:name w:val="Body Text Indent"/>
    <w:basedOn w:val="a"/>
    <w:link w:val="a8"/>
    <w:uiPriority w:val="99"/>
    <w:rsid w:val="00DE588C"/>
    <w:pPr>
      <w:spacing w:after="120"/>
      <w:ind w:left="283"/>
    </w:pPr>
    <w:rPr>
      <w:szCs w:val="24"/>
    </w:rPr>
  </w:style>
  <w:style w:type="character" w:customStyle="1" w:styleId="a8">
    <w:name w:val="Основной текст с отступом Знак"/>
    <w:basedOn w:val="a0"/>
    <w:link w:val="a7"/>
    <w:uiPriority w:val="99"/>
    <w:locked/>
    <w:rsid w:val="00575E27"/>
    <w:rPr>
      <w:rFonts w:cs="Times New Roman"/>
      <w:sz w:val="24"/>
      <w:szCs w:val="24"/>
      <w:lang w:val="ru-RU" w:eastAsia="ru-RU" w:bidi="ar-SA"/>
    </w:rPr>
  </w:style>
  <w:style w:type="paragraph" w:customStyle="1" w:styleId="Iauiue">
    <w:name w:val="Iau?iue"/>
    <w:uiPriority w:val="99"/>
    <w:rsid w:val="00DE588C"/>
    <w:pPr>
      <w:widowControl w:val="0"/>
    </w:pPr>
    <w:rPr>
      <w:sz w:val="28"/>
      <w:szCs w:val="20"/>
    </w:rPr>
  </w:style>
  <w:style w:type="paragraph" w:styleId="a9">
    <w:name w:val="caption"/>
    <w:basedOn w:val="a"/>
    <w:uiPriority w:val="99"/>
    <w:qFormat/>
    <w:rsid w:val="0055716A"/>
    <w:pPr>
      <w:widowControl w:val="0"/>
      <w:jc w:val="center"/>
    </w:pPr>
    <w:rPr>
      <w:szCs w:val="20"/>
    </w:rPr>
  </w:style>
  <w:style w:type="paragraph" w:customStyle="1" w:styleId="p9">
    <w:name w:val="p9"/>
    <w:basedOn w:val="a"/>
    <w:uiPriority w:val="99"/>
    <w:rsid w:val="00EE6E63"/>
    <w:pPr>
      <w:spacing w:before="100" w:beforeAutospacing="1" w:after="100" w:afterAutospacing="1"/>
    </w:pPr>
    <w:rPr>
      <w:sz w:val="24"/>
      <w:szCs w:val="24"/>
    </w:rPr>
  </w:style>
  <w:style w:type="paragraph" w:customStyle="1" w:styleId="p11">
    <w:name w:val="p11"/>
    <w:basedOn w:val="a"/>
    <w:uiPriority w:val="99"/>
    <w:rsid w:val="00EE6E63"/>
    <w:pPr>
      <w:spacing w:before="100" w:beforeAutospacing="1" w:after="100" w:afterAutospacing="1"/>
    </w:pPr>
    <w:rPr>
      <w:sz w:val="24"/>
      <w:szCs w:val="24"/>
    </w:rPr>
  </w:style>
  <w:style w:type="paragraph" w:styleId="aa">
    <w:name w:val="Body Text"/>
    <w:basedOn w:val="a"/>
    <w:link w:val="ab"/>
    <w:uiPriority w:val="99"/>
    <w:rsid w:val="00836D28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locked/>
    <w:rsid w:val="00575E27"/>
    <w:rPr>
      <w:rFonts w:cs="Times New Roman"/>
      <w:sz w:val="28"/>
      <w:szCs w:val="28"/>
      <w:lang w:val="ru-RU" w:eastAsia="ru-RU" w:bidi="ar-SA"/>
    </w:rPr>
  </w:style>
  <w:style w:type="paragraph" w:styleId="ac">
    <w:name w:val="header"/>
    <w:basedOn w:val="a"/>
    <w:link w:val="ad"/>
    <w:uiPriority w:val="99"/>
    <w:rsid w:val="006B34F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locked/>
    <w:rsid w:val="00575E27"/>
    <w:rPr>
      <w:rFonts w:cs="Times New Roman"/>
      <w:sz w:val="28"/>
      <w:szCs w:val="28"/>
      <w:lang w:val="ru-RU" w:eastAsia="ru-RU" w:bidi="ar-SA"/>
    </w:rPr>
  </w:style>
  <w:style w:type="character" w:styleId="ae">
    <w:name w:val="page number"/>
    <w:basedOn w:val="a0"/>
    <w:uiPriority w:val="99"/>
    <w:rsid w:val="006B34FC"/>
    <w:rPr>
      <w:rFonts w:cs="Times New Roman"/>
    </w:rPr>
  </w:style>
  <w:style w:type="character" w:customStyle="1" w:styleId="FontStyle29">
    <w:name w:val="Font Style29"/>
    <w:basedOn w:val="a0"/>
    <w:uiPriority w:val="99"/>
    <w:rsid w:val="0094332B"/>
    <w:rPr>
      <w:rFonts w:ascii="Times New Roman" w:hAnsi="Times New Roman" w:cs="Times New Roman"/>
      <w:sz w:val="24"/>
      <w:szCs w:val="24"/>
    </w:rPr>
  </w:style>
  <w:style w:type="paragraph" w:customStyle="1" w:styleId="Style20">
    <w:name w:val="Style20"/>
    <w:basedOn w:val="a"/>
    <w:uiPriority w:val="99"/>
    <w:rsid w:val="0094332B"/>
    <w:pPr>
      <w:widowControl w:val="0"/>
      <w:suppressAutoHyphens/>
      <w:autoSpaceDE w:val="0"/>
      <w:spacing w:line="314" w:lineRule="exact"/>
      <w:ind w:hanging="341"/>
      <w:jc w:val="both"/>
    </w:pPr>
    <w:rPr>
      <w:sz w:val="24"/>
      <w:szCs w:val="24"/>
      <w:lang w:eastAsia="ar-SA"/>
    </w:rPr>
  </w:style>
  <w:style w:type="paragraph" w:styleId="af">
    <w:name w:val="List Paragraph"/>
    <w:basedOn w:val="a"/>
    <w:uiPriority w:val="99"/>
    <w:qFormat/>
    <w:rsid w:val="009A098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FontStyle11">
    <w:name w:val="Font Style11"/>
    <w:basedOn w:val="a0"/>
    <w:uiPriority w:val="99"/>
    <w:rsid w:val="00E634B1"/>
    <w:rPr>
      <w:rFonts w:ascii="Palatino Linotype" w:hAnsi="Palatino Linotype" w:cs="Palatino Linotype"/>
      <w:sz w:val="24"/>
      <w:szCs w:val="24"/>
    </w:rPr>
  </w:style>
  <w:style w:type="paragraph" w:customStyle="1" w:styleId="11">
    <w:name w:val="Обычный1"/>
    <w:uiPriority w:val="99"/>
    <w:rsid w:val="00575E27"/>
    <w:pPr>
      <w:widowControl w:val="0"/>
      <w:spacing w:line="300" w:lineRule="auto"/>
      <w:ind w:firstLine="720"/>
      <w:jc w:val="both"/>
    </w:pPr>
    <w:rPr>
      <w:szCs w:val="20"/>
    </w:rPr>
  </w:style>
  <w:style w:type="paragraph" w:styleId="af0">
    <w:name w:val="Document Map"/>
    <w:basedOn w:val="a"/>
    <w:link w:val="af1"/>
    <w:uiPriority w:val="99"/>
    <w:rsid w:val="00575E27"/>
    <w:pPr>
      <w:widowControl w:val="0"/>
      <w:shd w:val="clear" w:color="auto" w:fill="00FFFF"/>
      <w:ind w:firstLine="709"/>
      <w:jc w:val="both"/>
    </w:pPr>
    <w:rPr>
      <w:rFonts w:ascii="Courier New" w:hAnsi="Courier New"/>
      <w:sz w:val="16"/>
      <w:szCs w:val="20"/>
    </w:rPr>
  </w:style>
  <w:style w:type="character" w:customStyle="1" w:styleId="af1">
    <w:name w:val="Схема документа Знак"/>
    <w:basedOn w:val="a0"/>
    <w:link w:val="af0"/>
    <w:uiPriority w:val="99"/>
    <w:locked/>
    <w:rsid w:val="00575E27"/>
    <w:rPr>
      <w:rFonts w:ascii="Courier New" w:hAnsi="Courier New" w:cs="Times New Roman"/>
      <w:sz w:val="16"/>
      <w:lang w:val="ru-RU" w:eastAsia="ru-RU" w:bidi="ar-SA"/>
    </w:rPr>
  </w:style>
  <w:style w:type="paragraph" w:customStyle="1" w:styleId="ConsNormal">
    <w:name w:val="ConsNormal"/>
    <w:uiPriority w:val="99"/>
    <w:rsid w:val="00575E27"/>
    <w:pPr>
      <w:widowControl w:val="0"/>
      <w:autoSpaceDE w:val="0"/>
      <w:autoSpaceDN w:val="0"/>
      <w:adjustRightInd w:val="0"/>
      <w:ind w:firstLine="720"/>
    </w:pPr>
    <w:rPr>
      <w:rFonts w:ascii="Arial" w:hAnsi="Arial" w:cs="Arial"/>
      <w:sz w:val="20"/>
      <w:szCs w:val="20"/>
    </w:rPr>
  </w:style>
  <w:style w:type="paragraph" w:styleId="af2">
    <w:name w:val="footer"/>
    <w:basedOn w:val="a"/>
    <w:link w:val="af3"/>
    <w:uiPriority w:val="99"/>
    <w:rsid w:val="00575E27"/>
    <w:pPr>
      <w:tabs>
        <w:tab w:val="center" w:pos="4677"/>
        <w:tab w:val="right" w:pos="9355"/>
      </w:tabs>
    </w:pPr>
    <w:rPr>
      <w:sz w:val="24"/>
      <w:szCs w:val="24"/>
    </w:rPr>
  </w:style>
  <w:style w:type="character" w:customStyle="1" w:styleId="af3">
    <w:name w:val="Нижний колонтитул Знак"/>
    <w:basedOn w:val="a0"/>
    <w:link w:val="af2"/>
    <w:uiPriority w:val="99"/>
    <w:locked/>
    <w:rsid w:val="00575E27"/>
    <w:rPr>
      <w:rFonts w:cs="Times New Roman"/>
      <w:sz w:val="24"/>
      <w:szCs w:val="24"/>
      <w:lang w:val="ru-RU" w:eastAsia="ru-RU" w:bidi="ar-SA"/>
    </w:rPr>
  </w:style>
  <w:style w:type="paragraph" w:styleId="af4">
    <w:name w:val="Plain Text"/>
    <w:basedOn w:val="a"/>
    <w:link w:val="af5"/>
    <w:uiPriority w:val="99"/>
    <w:rsid w:val="00575E27"/>
    <w:pPr>
      <w:widowControl w:val="0"/>
      <w:jc w:val="both"/>
    </w:pPr>
    <w:rPr>
      <w:rFonts w:ascii="Courier New" w:hAnsi="Courier New"/>
      <w:color w:val="000080"/>
      <w:sz w:val="20"/>
      <w:szCs w:val="24"/>
    </w:rPr>
  </w:style>
  <w:style w:type="character" w:customStyle="1" w:styleId="af5">
    <w:name w:val="Текст Знак"/>
    <w:basedOn w:val="a0"/>
    <w:link w:val="af4"/>
    <w:uiPriority w:val="99"/>
    <w:locked/>
    <w:rsid w:val="00575E27"/>
    <w:rPr>
      <w:rFonts w:ascii="Courier New" w:hAnsi="Courier New" w:cs="Times New Roman"/>
      <w:color w:val="000080"/>
      <w:sz w:val="24"/>
      <w:szCs w:val="24"/>
      <w:lang w:val="ru-RU" w:eastAsia="ru-RU" w:bidi="ar-SA"/>
    </w:rPr>
  </w:style>
  <w:style w:type="paragraph" w:customStyle="1" w:styleId="ConsTitle">
    <w:name w:val="ConsTitle"/>
    <w:uiPriority w:val="99"/>
    <w:rsid w:val="00575E27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character" w:customStyle="1" w:styleId="ConsNonformat1">
    <w:name w:val="ConsNonformat Знак Знак"/>
    <w:uiPriority w:val="99"/>
    <w:locked/>
    <w:rsid w:val="00575E27"/>
    <w:rPr>
      <w:rFonts w:ascii="Courier New" w:hAnsi="Courier New"/>
    </w:rPr>
  </w:style>
  <w:style w:type="character" w:styleId="af6">
    <w:name w:val="footnote reference"/>
    <w:basedOn w:val="a0"/>
    <w:uiPriority w:val="99"/>
    <w:rsid w:val="00575E27"/>
    <w:rPr>
      <w:rFonts w:cs="Times New Roman"/>
      <w:vertAlign w:val="superscript"/>
    </w:rPr>
  </w:style>
  <w:style w:type="paragraph" w:customStyle="1" w:styleId="12">
    <w:name w:val="Без интервала1"/>
    <w:uiPriority w:val="99"/>
    <w:rsid w:val="00575E27"/>
    <w:rPr>
      <w:sz w:val="24"/>
      <w:szCs w:val="24"/>
    </w:rPr>
  </w:style>
  <w:style w:type="paragraph" w:customStyle="1" w:styleId="ConsNonformat2">
    <w:name w:val="ConsNonformat Знак Знак Знак"/>
    <w:link w:val="ConsNonformat3"/>
    <w:uiPriority w:val="99"/>
    <w:rsid w:val="00575E27"/>
    <w:pPr>
      <w:widowControl w:val="0"/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character" w:customStyle="1" w:styleId="ConsNonformat3">
    <w:name w:val="ConsNonformat Знак Знак Знак Знак"/>
    <w:link w:val="ConsNonformat2"/>
    <w:uiPriority w:val="99"/>
    <w:locked/>
    <w:rsid w:val="00575E27"/>
    <w:rPr>
      <w:rFonts w:ascii="Courier New" w:hAnsi="Courier New"/>
      <w:lang w:val="ru-RU" w:eastAsia="ru-RU"/>
    </w:rPr>
  </w:style>
  <w:style w:type="character" w:customStyle="1" w:styleId="af7">
    <w:name w:val="Основной текст_"/>
    <w:link w:val="3"/>
    <w:locked/>
    <w:rsid w:val="00575E27"/>
    <w:rPr>
      <w:sz w:val="28"/>
      <w:shd w:val="clear" w:color="auto" w:fill="FFFFFF"/>
    </w:rPr>
  </w:style>
  <w:style w:type="paragraph" w:customStyle="1" w:styleId="3">
    <w:name w:val="Основной текст3"/>
    <w:basedOn w:val="a"/>
    <w:link w:val="af7"/>
    <w:uiPriority w:val="99"/>
    <w:rsid w:val="00575E27"/>
    <w:pPr>
      <w:shd w:val="clear" w:color="auto" w:fill="FFFFFF"/>
      <w:spacing w:after="300" w:line="322" w:lineRule="exact"/>
    </w:pPr>
    <w:rPr>
      <w:szCs w:val="20"/>
      <w:shd w:val="clear" w:color="auto" w:fill="FFFFFF"/>
    </w:rPr>
  </w:style>
  <w:style w:type="character" w:customStyle="1" w:styleId="af8">
    <w:name w:val="Колонтитул_"/>
    <w:link w:val="af9"/>
    <w:locked/>
    <w:rsid w:val="00575E27"/>
    <w:rPr>
      <w:shd w:val="clear" w:color="auto" w:fill="FFFFFF"/>
    </w:rPr>
  </w:style>
  <w:style w:type="paragraph" w:customStyle="1" w:styleId="af9">
    <w:name w:val="Колонтитул"/>
    <w:basedOn w:val="a"/>
    <w:link w:val="af8"/>
    <w:rsid w:val="00575E27"/>
    <w:pPr>
      <w:shd w:val="clear" w:color="auto" w:fill="FFFFFF"/>
    </w:pPr>
    <w:rPr>
      <w:sz w:val="20"/>
      <w:szCs w:val="20"/>
      <w:shd w:val="clear" w:color="auto" w:fill="FFFFFF"/>
    </w:rPr>
  </w:style>
  <w:style w:type="character" w:customStyle="1" w:styleId="-1pt">
    <w:name w:val="Основной текст + Интервал -1 pt"/>
    <w:uiPriority w:val="99"/>
    <w:rsid w:val="00575E27"/>
    <w:rPr>
      <w:rFonts w:ascii="Times New Roman" w:hAnsi="Times New Roman"/>
      <w:spacing w:val="-30"/>
      <w:sz w:val="27"/>
      <w:shd w:val="clear" w:color="auto" w:fill="FFFFFF"/>
    </w:rPr>
  </w:style>
  <w:style w:type="character" w:customStyle="1" w:styleId="5pt">
    <w:name w:val="Основной текст + Интервал 5 pt"/>
    <w:uiPriority w:val="99"/>
    <w:rsid w:val="00575E27"/>
    <w:rPr>
      <w:rFonts w:ascii="Times New Roman" w:hAnsi="Times New Roman"/>
      <w:spacing w:val="110"/>
      <w:sz w:val="27"/>
      <w:shd w:val="clear" w:color="auto" w:fill="FFFFFF"/>
    </w:rPr>
  </w:style>
  <w:style w:type="character" w:customStyle="1" w:styleId="22">
    <w:name w:val="Основной текст2"/>
    <w:uiPriority w:val="99"/>
    <w:rsid w:val="00575E27"/>
    <w:rPr>
      <w:rFonts w:ascii="Times New Roman" w:hAnsi="Times New Roman"/>
      <w:spacing w:val="0"/>
      <w:sz w:val="27"/>
      <w:u w:val="single"/>
      <w:shd w:val="clear" w:color="auto" w:fill="FFFFFF"/>
    </w:rPr>
  </w:style>
  <w:style w:type="character" w:customStyle="1" w:styleId="23">
    <w:name w:val="Заголовок №2_"/>
    <w:link w:val="24"/>
    <w:uiPriority w:val="99"/>
    <w:locked/>
    <w:rsid w:val="00575E27"/>
    <w:rPr>
      <w:sz w:val="27"/>
      <w:shd w:val="clear" w:color="auto" w:fill="FFFFFF"/>
    </w:rPr>
  </w:style>
  <w:style w:type="paragraph" w:customStyle="1" w:styleId="24">
    <w:name w:val="Заголовок №2"/>
    <w:basedOn w:val="a"/>
    <w:link w:val="23"/>
    <w:uiPriority w:val="99"/>
    <w:rsid w:val="00575E27"/>
    <w:pPr>
      <w:shd w:val="clear" w:color="auto" w:fill="FFFFFF"/>
      <w:spacing w:before="300" w:after="420" w:line="240" w:lineRule="atLeast"/>
      <w:jc w:val="both"/>
      <w:outlineLvl w:val="1"/>
    </w:pPr>
    <w:rPr>
      <w:sz w:val="27"/>
      <w:szCs w:val="20"/>
      <w:shd w:val="clear" w:color="auto" w:fill="FFFFFF"/>
    </w:rPr>
  </w:style>
  <w:style w:type="paragraph" w:styleId="afa">
    <w:name w:val="Normal (Web)"/>
    <w:basedOn w:val="a"/>
    <w:uiPriority w:val="99"/>
    <w:rsid w:val="00575E27"/>
    <w:pPr>
      <w:spacing w:before="100" w:beforeAutospacing="1" w:after="119"/>
    </w:pPr>
    <w:rPr>
      <w:sz w:val="24"/>
      <w:szCs w:val="24"/>
    </w:rPr>
  </w:style>
  <w:style w:type="paragraph" w:customStyle="1" w:styleId="13">
    <w:name w:val="Стиль1"/>
    <w:basedOn w:val="a"/>
    <w:uiPriority w:val="99"/>
    <w:rsid w:val="00575E27"/>
    <w:pPr>
      <w:spacing w:line="320" w:lineRule="exact"/>
      <w:ind w:firstLine="720"/>
      <w:jc w:val="both"/>
    </w:pPr>
    <w:rPr>
      <w:szCs w:val="20"/>
    </w:rPr>
  </w:style>
  <w:style w:type="paragraph" w:styleId="afb">
    <w:name w:val="Title"/>
    <w:basedOn w:val="a"/>
    <w:link w:val="afc"/>
    <w:uiPriority w:val="99"/>
    <w:qFormat/>
    <w:rsid w:val="00575E27"/>
    <w:pPr>
      <w:jc w:val="center"/>
    </w:pPr>
    <w:rPr>
      <w:szCs w:val="20"/>
    </w:rPr>
  </w:style>
  <w:style w:type="character" w:customStyle="1" w:styleId="afc">
    <w:name w:val="Заголовок Знак"/>
    <w:basedOn w:val="a0"/>
    <w:link w:val="afb"/>
    <w:uiPriority w:val="99"/>
    <w:locked/>
    <w:rsid w:val="00575E27"/>
    <w:rPr>
      <w:rFonts w:cs="Times New Roman"/>
      <w:sz w:val="28"/>
      <w:lang w:val="ru-RU" w:eastAsia="ru-RU" w:bidi="ar-SA"/>
    </w:rPr>
  </w:style>
  <w:style w:type="character" w:customStyle="1" w:styleId="30">
    <w:name w:val="Основной текст с отступом 3 Знак"/>
    <w:basedOn w:val="a0"/>
    <w:link w:val="31"/>
    <w:uiPriority w:val="99"/>
    <w:locked/>
    <w:rsid w:val="00575E27"/>
    <w:rPr>
      <w:rFonts w:cs="Times New Roman"/>
      <w:i/>
      <w:sz w:val="28"/>
      <w:lang w:bidi="ar-SA"/>
    </w:rPr>
  </w:style>
  <w:style w:type="paragraph" w:styleId="31">
    <w:name w:val="Body Text Indent 3"/>
    <w:basedOn w:val="a"/>
    <w:link w:val="30"/>
    <w:uiPriority w:val="99"/>
    <w:rsid w:val="00575E27"/>
    <w:pPr>
      <w:widowControl w:val="0"/>
      <w:ind w:firstLine="709"/>
      <w:jc w:val="both"/>
    </w:pPr>
    <w:rPr>
      <w:i/>
      <w:szCs w:val="20"/>
    </w:rPr>
  </w:style>
  <w:style w:type="character" w:customStyle="1" w:styleId="BodyTextIndent3Char1">
    <w:name w:val="Body Text Indent 3 Char1"/>
    <w:basedOn w:val="a0"/>
    <w:uiPriority w:val="99"/>
    <w:semiHidden/>
    <w:rsid w:val="008B3A7F"/>
    <w:rPr>
      <w:sz w:val="16"/>
      <w:szCs w:val="16"/>
    </w:rPr>
  </w:style>
  <w:style w:type="character" w:customStyle="1" w:styleId="310">
    <w:name w:val="Основной текст с отступом 3 Знак1"/>
    <w:basedOn w:val="a0"/>
    <w:uiPriority w:val="99"/>
    <w:locked/>
    <w:rsid w:val="00575E27"/>
    <w:rPr>
      <w:rFonts w:cs="Times New Roman"/>
      <w:sz w:val="16"/>
      <w:szCs w:val="16"/>
    </w:rPr>
  </w:style>
  <w:style w:type="character" w:customStyle="1" w:styleId="25">
    <w:name w:val="Основной текст с отступом 2 Знак"/>
    <w:basedOn w:val="a0"/>
    <w:link w:val="26"/>
    <w:uiPriority w:val="99"/>
    <w:locked/>
    <w:rsid w:val="00575E27"/>
    <w:rPr>
      <w:rFonts w:cs="Times New Roman"/>
      <w:b/>
      <w:sz w:val="24"/>
      <w:lang w:bidi="ar-SA"/>
    </w:rPr>
  </w:style>
  <w:style w:type="paragraph" w:styleId="26">
    <w:name w:val="Body Text Indent 2"/>
    <w:basedOn w:val="a"/>
    <w:link w:val="25"/>
    <w:uiPriority w:val="99"/>
    <w:rsid w:val="00575E27"/>
    <w:pPr>
      <w:widowControl w:val="0"/>
      <w:ind w:firstLine="540"/>
      <w:jc w:val="both"/>
    </w:pPr>
    <w:rPr>
      <w:b/>
      <w:sz w:val="24"/>
      <w:szCs w:val="20"/>
    </w:rPr>
  </w:style>
  <w:style w:type="character" w:customStyle="1" w:styleId="BodyTextIndent2Char1">
    <w:name w:val="Body Text Indent 2 Char1"/>
    <w:basedOn w:val="a0"/>
    <w:uiPriority w:val="99"/>
    <w:semiHidden/>
    <w:rsid w:val="008B3A7F"/>
    <w:rPr>
      <w:sz w:val="28"/>
      <w:szCs w:val="28"/>
    </w:rPr>
  </w:style>
  <w:style w:type="character" w:customStyle="1" w:styleId="210">
    <w:name w:val="Основной текст с отступом 2 Знак1"/>
    <w:basedOn w:val="a0"/>
    <w:uiPriority w:val="99"/>
    <w:locked/>
    <w:rsid w:val="00575E27"/>
    <w:rPr>
      <w:rFonts w:cs="Times New Roman"/>
      <w:sz w:val="24"/>
      <w:szCs w:val="24"/>
    </w:rPr>
  </w:style>
  <w:style w:type="character" w:styleId="afd">
    <w:name w:val="Hyperlink"/>
    <w:basedOn w:val="a0"/>
    <w:uiPriority w:val="99"/>
    <w:rsid w:val="00575E27"/>
    <w:rPr>
      <w:rFonts w:cs="Times New Roman"/>
      <w:color w:val="0000FF"/>
      <w:u w:val="single"/>
    </w:rPr>
  </w:style>
  <w:style w:type="character" w:customStyle="1" w:styleId="apple-converted-space">
    <w:name w:val="apple-converted-space"/>
    <w:basedOn w:val="a0"/>
    <w:uiPriority w:val="99"/>
    <w:rsid w:val="00575E27"/>
    <w:rPr>
      <w:rFonts w:cs="Times New Roman"/>
    </w:rPr>
  </w:style>
  <w:style w:type="paragraph" w:customStyle="1" w:styleId="27">
    <w:name w:val="Обычный2"/>
    <w:uiPriority w:val="99"/>
    <w:rsid w:val="00575E27"/>
    <w:pPr>
      <w:widowControl w:val="0"/>
      <w:spacing w:line="300" w:lineRule="auto"/>
      <w:ind w:firstLine="720"/>
      <w:jc w:val="both"/>
    </w:pPr>
    <w:rPr>
      <w:szCs w:val="20"/>
    </w:rPr>
  </w:style>
  <w:style w:type="character" w:customStyle="1" w:styleId="FontStyle14">
    <w:name w:val="Font Style14"/>
    <w:basedOn w:val="a0"/>
    <w:uiPriority w:val="99"/>
    <w:rsid w:val="00575E27"/>
    <w:rPr>
      <w:rFonts w:ascii="Times New Roman" w:hAnsi="Times New Roman" w:cs="Times New Roman"/>
      <w:sz w:val="26"/>
      <w:szCs w:val="26"/>
    </w:rPr>
  </w:style>
  <w:style w:type="character" w:customStyle="1" w:styleId="FontStyle16">
    <w:name w:val="Font Style16"/>
    <w:basedOn w:val="a0"/>
    <w:uiPriority w:val="99"/>
    <w:rsid w:val="00575E27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"/>
    <w:link w:val="29"/>
    <w:uiPriority w:val="99"/>
    <w:rsid w:val="00575E27"/>
    <w:pPr>
      <w:spacing w:after="120" w:line="480" w:lineRule="auto"/>
    </w:pPr>
    <w:rPr>
      <w:sz w:val="26"/>
      <w:szCs w:val="24"/>
    </w:rPr>
  </w:style>
  <w:style w:type="character" w:customStyle="1" w:styleId="29">
    <w:name w:val="Основной текст 2 Знак"/>
    <w:basedOn w:val="a0"/>
    <w:link w:val="28"/>
    <w:uiPriority w:val="99"/>
    <w:locked/>
    <w:rsid w:val="00575E27"/>
    <w:rPr>
      <w:rFonts w:cs="Times New Roman"/>
      <w:sz w:val="24"/>
      <w:szCs w:val="24"/>
      <w:lang w:val="ru-RU" w:eastAsia="ru-RU" w:bidi="ar-SA"/>
    </w:rPr>
  </w:style>
  <w:style w:type="paragraph" w:customStyle="1" w:styleId="32">
    <w:name w:val="Обычный3"/>
    <w:uiPriority w:val="99"/>
    <w:rsid w:val="00575E27"/>
    <w:rPr>
      <w:sz w:val="24"/>
      <w:szCs w:val="20"/>
    </w:rPr>
  </w:style>
  <w:style w:type="character" w:customStyle="1" w:styleId="ConsNonformat10">
    <w:name w:val="ConsNonformat Знак Знак1"/>
    <w:basedOn w:val="a0"/>
    <w:uiPriority w:val="99"/>
    <w:locked/>
    <w:rsid w:val="00575E27"/>
    <w:rPr>
      <w:rFonts w:ascii="Courier New" w:hAnsi="Courier New" w:cs="Courier New"/>
      <w:sz w:val="24"/>
      <w:szCs w:val="24"/>
      <w:lang w:val="ru-RU" w:eastAsia="ru-RU" w:bidi="ar-SA"/>
    </w:rPr>
  </w:style>
  <w:style w:type="paragraph" w:customStyle="1" w:styleId="ConsPlusNormal">
    <w:name w:val="ConsPlusNormal"/>
    <w:uiPriority w:val="99"/>
    <w:rsid w:val="00575E27"/>
    <w:pPr>
      <w:widowControl w:val="0"/>
      <w:autoSpaceDE w:val="0"/>
      <w:autoSpaceDN w:val="0"/>
      <w:adjustRightInd w:val="0"/>
      <w:ind w:firstLine="720"/>
    </w:pPr>
    <w:rPr>
      <w:rFonts w:ascii="Arial" w:hAnsi="Arial" w:cs="Arial"/>
      <w:sz w:val="20"/>
      <w:szCs w:val="20"/>
    </w:rPr>
  </w:style>
  <w:style w:type="character" w:customStyle="1" w:styleId="FontStyle19">
    <w:name w:val="Font Style19"/>
    <w:basedOn w:val="a0"/>
    <w:uiPriority w:val="99"/>
    <w:rsid w:val="00575E27"/>
    <w:rPr>
      <w:rFonts w:ascii="Times New Roman" w:hAnsi="Times New Roman" w:cs="Times New Roman"/>
      <w:spacing w:val="-10"/>
      <w:sz w:val="26"/>
      <w:szCs w:val="26"/>
    </w:rPr>
  </w:style>
  <w:style w:type="paragraph" w:customStyle="1" w:styleId="Style10">
    <w:name w:val="Style10"/>
    <w:basedOn w:val="a"/>
    <w:uiPriority w:val="99"/>
    <w:rsid w:val="00575E27"/>
    <w:pPr>
      <w:widowControl w:val="0"/>
      <w:autoSpaceDE w:val="0"/>
      <w:autoSpaceDN w:val="0"/>
      <w:adjustRightInd w:val="0"/>
      <w:spacing w:line="276" w:lineRule="exact"/>
      <w:jc w:val="right"/>
    </w:pPr>
    <w:rPr>
      <w:sz w:val="24"/>
      <w:szCs w:val="24"/>
    </w:rPr>
  </w:style>
  <w:style w:type="character" w:customStyle="1" w:styleId="WW-Absatz-Standardschriftart11111111">
    <w:name w:val="WW-Absatz-Standardschriftart11111111"/>
    <w:uiPriority w:val="99"/>
    <w:rsid w:val="00575E27"/>
  </w:style>
  <w:style w:type="paragraph" w:customStyle="1" w:styleId="afe">
    <w:name w:val="Стиль"/>
    <w:uiPriority w:val="99"/>
    <w:rsid w:val="00575E27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14">
    <w:name w:val="Схема документа1"/>
    <w:basedOn w:val="a"/>
    <w:uiPriority w:val="99"/>
    <w:rsid w:val="00575E27"/>
    <w:pPr>
      <w:widowControl w:val="0"/>
      <w:shd w:val="clear" w:color="auto" w:fill="00FFFF"/>
      <w:overflowPunct w:val="0"/>
      <w:autoSpaceDE w:val="0"/>
      <w:autoSpaceDN w:val="0"/>
      <w:adjustRightInd w:val="0"/>
      <w:ind w:firstLine="709"/>
      <w:jc w:val="both"/>
      <w:textAlignment w:val="baseline"/>
    </w:pPr>
    <w:rPr>
      <w:rFonts w:ascii="Courier New" w:hAnsi="Courier New"/>
      <w:sz w:val="16"/>
      <w:szCs w:val="20"/>
    </w:rPr>
  </w:style>
  <w:style w:type="paragraph" w:styleId="aff">
    <w:name w:val="List Bullet"/>
    <w:basedOn w:val="a"/>
    <w:uiPriority w:val="99"/>
    <w:rsid w:val="00575E27"/>
    <w:pPr>
      <w:tabs>
        <w:tab w:val="num" w:pos="1705"/>
      </w:tabs>
      <w:ind w:left="1705" w:hanging="1005"/>
      <w:contextualSpacing/>
    </w:pPr>
    <w:rPr>
      <w:sz w:val="26"/>
      <w:szCs w:val="24"/>
    </w:rPr>
  </w:style>
  <w:style w:type="character" w:customStyle="1" w:styleId="WW8Num2z3">
    <w:name w:val="WW8Num2z3"/>
    <w:uiPriority w:val="99"/>
    <w:rsid w:val="00575E27"/>
    <w:rPr>
      <w:rFonts w:ascii="Times New Roman" w:hAnsi="Times New Roman"/>
    </w:rPr>
  </w:style>
  <w:style w:type="character" w:customStyle="1" w:styleId="WW8Num3z0">
    <w:name w:val="WW8Num3z0"/>
    <w:uiPriority w:val="99"/>
    <w:rsid w:val="00575E27"/>
    <w:rPr>
      <w:rFonts w:ascii="Symbol" w:hAnsi="Symbol"/>
    </w:rPr>
  </w:style>
  <w:style w:type="character" w:customStyle="1" w:styleId="WW8Num4z0">
    <w:name w:val="WW8Num4z0"/>
    <w:uiPriority w:val="99"/>
    <w:rsid w:val="00575E27"/>
    <w:rPr>
      <w:rFonts w:ascii="Symbol" w:hAnsi="Symbol"/>
    </w:rPr>
  </w:style>
  <w:style w:type="character" w:customStyle="1" w:styleId="Absatz-Standardschriftart">
    <w:name w:val="Absatz-Standardschriftart"/>
    <w:uiPriority w:val="99"/>
    <w:rsid w:val="00575E27"/>
  </w:style>
  <w:style w:type="character" w:customStyle="1" w:styleId="WW8Num5z0">
    <w:name w:val="WW8Num5z0"/>
    <w:uiPriority w:val="99"/>
    <w:rsid w:val="00575E27"/>
    <w:rPr>
      <w:rFonts w:ascii="Symbol" w:hAnsi="Symbol"/>
    </w:rPr>
  </w:style>
  <w:style w:type="character" w:customStyle="1" w:styleId="WW-Absatz-Standardschriftart">
    <w:name w:val="WW-Absatz-Standardschriftart"/>
    <w:uiPriority w:val="99"/>
    <w:rsid w:val="00575E27"/>
  </w:style>
  <w:style w:type="character" w:customStyle="1" w:styleId="WW-Absatz-Standardschriftart1">
    <w:name w:val="WW-Absatz-Standardschriftart1"/>
    <w:uiPriority w:val="99"/>
    <w:rsid w:val="00575E27"/>
  </w:style>
  <w:style w:type="character" w:customStyle="1" w:styleId="33">
    <w:name w:val="Основной шрифт абзаца3"/>
    <w:uiPriority w:val="99"/>
    <w:rsid w:val="00575E27"/>
  </w:style>
  <w:style w:type="character" w:customStyle="1" w:styleId="WW8Num2z0">
    <w:name w:val="WW8Num2z0"/>
    <w:uiPriority w:val="99"/>
    <w:rsid w:val="00575E27"/>
    <w:rPr>
      <w:rFonts w:ascii="Symbol" w:hAnsi="Symbol"/>
    </w:rPr>
  </w:style>
  <w:style w:type="character" w:customStyle="1" w:styleId="2a">
    <w:name w:val="Основной шрифт абзаца2"/>
    <w:uiPriority w:val="99"/>
    <w:rsid w:val="00575E27"/>
  </w:style>
  <w:style w:type="character" w:customStyle="1" w:styleId="WW-Absatz-Standardschriftart11">
    <w:name w:val="WW-Absatz-Standardschriftart11"/>
    <w:uiPriority w:val="99"/>
    <w:rsid w:val="00575E27"/>
  </w:style>
  <w:style w:type="character" w:customStyle="1" w:styleId="WW-Absatz-Standardschriftart111">
    <w:name w:val="WW-Absatz-Standardschriftart111"/>
    <w:uiPriority w:val="99"/>
    <w:rsid w:val="00575E27"/>
  </w:style>
  <w:style w:type="character" w:customStyle="1" w:styleId="WW-Absatz-Standardschriftart1111">
    <w:name w:val="WW-Absatz-Standardschriftart1111"/>
    <w:uiPriority w:val="99"/>
    <w:rsid w:val="00575E27"/>
  </w:style>
  <w:style w:type="character" w:customStyle="1" w:styleId="WW-Absatz-Standardschriftart11111">
    <w:name w:val="WW-Absatz-Standardschriftart11111"/>
    <w:uiPriority w:val="99"/>
    <w:rsid w:val="00575E27"/>
  </w:style>
  <w:style w:type="character" w:customStyle="1" w:styleId="WW-Absatz-Standardschriftart111111">
    <w:name w:val="WW-Absatz-Standardschriftart111111"/>
    <w:uiPriority w:val="99"/>
    <w:rsid w:val="00575E27"/>
  </w:style>
  <w:style w:type="character" w:customStyle="1" w:styleId="15">
    <w:name w:val="Основной шрифт абзаца1"/>
    <w:uiPriority w:val="99"/>
    <w:rsid w:val="00575E27"/>
  </w:style>
  <w:style w:type="character" w:customStyle="1" w:styleId="aff0">
    <w:name w:val="Маркеры списка"/>
    <w:uiPriority w:val="99"/>
    <w:rsid w:val="00575E27"/>
    <w:rPr>
      <w:rFonts w:ascii="OpenSymbol" w:hAnsi="OpenSymbol"/>
    </w:rPr>
  </w:style>
  <w:style w:type="character" w:customStyle="1" w:styleId="aff1">
    <w:name w:val="Символ нумерации"/>
    <w:uiPriority w:val="99"/>
    <w:rsid w:val="00575E27"/>
  </w:style>
  <w:style w:type="paragraph" w:customStyle="1" w:styleId="16">
    <w:name w:val="Заголовок1"/>
    <w:basedOn w:val="a"/>
    <w:next w:val="aa"/>
    <w:uiPriority w:val="99"/>
    <w:rsid w:val="00575E27"/>
    <w:pPr>
      <w:keepNext/>
      <w:suppressAutoHyphens/>
      <w:spacing w:before="240" w:after="120"/>
    </w:pPr>
    <w:rPr>
      <w:rFonts w:ascii="Arial" w:eastAsia="SimSun" w:hAnsi="Arial" w:cs="Mangal"/>
      <w:lang w:eastAsia="zh-CN"/>
    </w:rPr>
  </w:style>
  <w:style w:type="paragraph" w:styleId="aff2">
    <w:name w:val="List"/>
    <w:basedOn w:val="aa"/>
    <w:uiPriority w:val="99"/>
    <w:rsid w:val="00575E27"/>
    <w:pPr>
      <w:suppressAutoHyphens/>
    </w:pPr>
    <w:rPr>
      <w:rFonts w:ascii="Arial" w:hAnsi="Arial" w:cs="Mangal"/>
      <w:sz w:val="24"/>
      <w:szCs w:val="24"/>
      <w:lang w:eastAsia="zh-CN"/>
    </w:rPr>
  </w:style>
  <w:style w:type="paragraph" w:customStyle="1" w:styleId="34">
    <w:name w:val="Указатель3"/>
    <w:basedOn w:val="a"/>
    <w:uiPriority w:val="99"/>
    <w:rsid w:val="00575E27"/>
    <w:pPr>
      <w:suppressLineNumbers/>
      <w:suppressAutoHyphens/>
    </w:pPr>
    <w:rPr>
      <w:rFonts w:ascii="Arial" w:hAnsi="Arial" w:cs="Mangal"/>
      <w:sz w:val="24"/>
      <w:szCs w:val="24"/>
      <w:lang w:eastAsia="zh-CN"/>
    </w:rPr>
  </w:style>
  <w:style w:type="paragraph" w:customStyle="1" w:styleId="2b">
    <w:name w:val="Название2"/>
    <w:basedOn w:val="a"/>
    <w:uiPriority w:val="99"/>
    <w:rsid w:val="00575E27"/>
    <w:pPr>
      <w:suppressLineNumbers/>
      <w:suppressAutoHyphens/>
      <w:spacing w:before="120" w:after="120"/>
    </w:pPr>
    <w:rPr>
      <w:rFonts w:ascii="Arial" w:hAnsi="Arial" w:cs="Mangal"/>
      <w:i/>
      <w:iCs/>
      <w:sz w:val="20"/>
      <w:szCs w:val="24"/>
      <w:lang w:eastAsia="zh-CN"/>
    </w:rPr>
  </w:style>
  <w:style w:type="paragraph" w:customStyle="1" w:styleId="2c">
    <w:name w:val="Указатель2"/>
    <w:basedOn w:val="a"/>
    <w:uiPriority w:val="99"/>
    <w:rsid w:val="00575E27"/>
    <w:pPr>
      <w:suppressLineNumbers/>
      <w:suppressAutoHyphens/>
    </w:pPr>
    <w:rPr>
      <w:rFonts w:ascii="Arial" w:hAnsi="Arial" w:cs="Mangal"/>
      <w:sz w:val="24"/>
      <w:szCs w:val="24"/>
      <w:lang w:eastAsia="zh-CN"/>
    </w:rPr>
  </w:style>
  <w:style w:type="paragraph" w:customStyle="1" w:styleId="17">
    <w:name w:val="Название1"/>
    <w:basedOn w:val="a"/>
    <w:uiPriority w:val="99"/>
    <w:rsid w:val="00575E27"/>
    <w:pPr>
      <w:suppressLineNumbers/>
      <w:suppressAutoHyphens/>
      <w:spacing w:before="120" w:after="120"/>
    </w:pPr>
    <w:rPr>
      <w:rFonts w:ascii="Arial" w:hAnsi="Arial" w:cs="Mangal"/>
      <w:i/>
      <w:iCs/>
      <w:sz w:val="20"/>
      <w:szCs w:val="24"/>
      <w:lang w:eastAsia="zh-CN"/>
    </w:rPr>
  </w:style>
  <w:style w:type="paragraph" w:customStyle="1" w:styleId="18">
    <w:name w:val="Указатель1"/>
    <w:basedOn w:val="a"/>
    <w:uiPriority w:val="99"/>
    <w:rsid w:val="00575E27"/>
    <w:pPr>
      <w:suppressLineNumbers/>
      <w:suppressAutoHyphens/>
    </w:pPr>
    <w:rPr>
      <w:rFonts w:ascii="Arial" w:hAnsi="Arial" w:cs="Mangal"/>
      <w:sz w:val="24"/>
      <w:szCs w:val="24"/>
      <w:lang w:eastAsia="zh-CN"/>
    </w:rPr>
  </w:style>
  <w:style w:type="paragraph" w:customStyle="1" w:styleId="311">
    <w:name w:val="Основной текст с отступом 31"/>
    <w:basedOn w:val="a"/>
    <w:uiPriority w:val="99"/>
    <w:rsid w:val="00575E27"/>
    <w:pPr>
      <w:widowControl w:val="0"/>
      <w:suppressAutoHyphens/>
      <w:autoSpaceDE w:val="0"/>
      <w:ind w:firstLine="720"/>
      <w:jc w:val="center"/>
    </w:pPr>
    <w:rPr>
      <w:rFonts w:ascii="Bookman Old Style" w:hAnsi="Bookman Old Style" w:cs="Bookman Old Style"/>
      <w:b/>
      <w:bCs/>
      <w:sz w:val="26"/>
      <w:szCs w:val="26"/>
      <w:lang w:eastAsia="zh-CN"/>
    </w:rPr>
  </w:style>
  <w:style w:type="paragraph" w:customStyle="1" w:styleId="aff3">
    <w:name w:val="Содержимое таблицы"/>
    <w:basedOn w:val="a"/>
    <w:uiPriority w:val="99"/>
    <w:rsid w:val="00575E27"/>
    <w:pPr>
      <w:suppressLineNumbers/>
      <w:suppressAutoHyphens/>
    </w:pPr>
    <w:rPr>
      <w:sz w:val="24"/>
      <w:szCs w:val="24"/>
      <w:lang w:eastAsia="zh-CN"/>
    </w:rPr>
  </w:style>
  <w:style w:type="paragraph" w:customStyle="1" w:styleId="aff4">
    <w:name w:val="Заголовок таблицы"/>
    <w:basedOn w:val="aff3"/>
    <w:uiPriority w:val="99"/>
    <w:rsid w:val="00575E27"/>
    <w:pPr>
      <w:jc w:val="center"/>
    </w:pPr>
    <w:rPr>
      <w:b/>
      <w:bCs/>
    </w:rPr>
  </w:style>
  <w:style w:type="paragraph" w:customStyle="1" w:styleId="aff5">
    <w:name w:val="Содержимое врезки"/>
    <w:basedOn w:val="aa"/>
    <w:uiPriority w:val="99"/>
    <w:rsid w:val="00575E27"/>
    <w:pPr>
      <w:suppressAutoHyphens/>
    </w:pPr>
    <w:rPr>
      <w:sz w:val="24"/>
      <w:szCs w:val="24"/>
      <w:lang w:eastAsia="zh-CN"/>
    </w:rPr>
  </w:style>
  <w:style w:type="paragraph" w:customStyle="1" w:styleId="312">
    <w:name w:val="Основной текст 31"/>
    <w:basedOn w:val="a"/>
    <w:uiPriority w:val="99"/>
    <w:rsid w:val="00575E27"/>
    <w:pPr>
      <w:suppressAutoHyphens/>
    </w:pPr>
    <w:rPr>
      <w:sz w:val="26"/>
      <w:szCs w:val="24"/>
      <w:lang w:eastAsia="zh-CN"/>
    </w:rPr>
  </w:style>
  <w:style w:type="character" w:customStyle="1" w:styleId="4">
    <w:name w:val="Основной шрифт абзаца4"/>
    <w:uiPriority w:val="99"/>
    <w:rsid w:val="00575E27"/>
  </w:style>
  <w:style w:type="paragraph" w:customStyle="1" w:styleId="19">
    <w:name w:val="Верхний колонтитул1"/>
    <w:basedOn w:val="32"/>
    <w:uiPriority w:val="99"/>
    <w:rsid w:val="00575E27"/>
    <w:pPr>
      <w:tabs>
        <w:tab w:val="center" w:pos="4677"/>
        <w:tab w:val="right" w:pos="9355"/>
      </w:tabs>
    </w:pPr>
  </w:style>
  <w:style w:type="paragraph" w:customStyle="1" w:styleId="1a">
    <w:name w:val="Нижний колонтитул1"/>
    <w:basedOn w:val="32"/>
    <w:uiPriority w:val="99"/>
    <w:rsid w:val="00575E27"/>
    <w:pPr>
      <w:tabs>
        <w:tab w:val="center" w:pos="4677"/>
        <w:tab w:val="right" w:pos="9355"/>
      </w:tabs>
    </w:pPr>
  </w:style>
  <w:style w:type="paragraph" w:customStyle="1" w:styleId="ConsPlusNonformat">
    <w:name w:val="ConsPlusNonformat"/>
    <w:uiPriority w:val="99"/>
    <w:rsid w:val="00575E2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paragraph" w:customStyle="1" w:styleId="1b">
    <w:name w:val="Абзац списка1"/>
    <w:basedOn w:val="a"/>
    <w:uiPriority w:val="99"/>
    <w:rsid w:val="00575E27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40">
    <w:name w:val="Обычный4"/>
    <w:uiPriority w:val="99"/>
    <w:rsid w:val="00575E27"/>
    <w:rPr>
      <w:sz w:val="24"/>
      <w:szCs w:val="20"/>
    </w:rPr>
  </w:style>
  <w:style w:type="paragraph" w:customStyle="1" w:styleId="2d">
    <w:name w:val="Схема документа2"/>
    <w:basedOn w:val="a"/>
    <w:uiPriority w:val="99"/>
    <w:rsid w:val="00575E27"/>
    <w:pPr>
      <w:widowControl w:val="0"/>
      <w:shd w:val="clear" w:color="auto" w:fill="00FFFF"/>
      <w:overflowPunct w:val="0"/>
      <w:autoSpaceDE w:val="0"/>
      <w:autoSpaceDN w:val="0"/>
      <w:adjustRightInd w:val="0"/>
      <w:ind w:firstLine="709"/>
      <w:jc w:val="both"/>
      <w:textAlignment w:val="baseline"/>
    </w:pPr>
    <w:rPr>
      <w:rFonts w:ascii="Courier New" w:hAnsi="Courier New"/>
      <w:sz w:val="16"/>
      <w:szCs w:val="20"/>
    </w:rPr>
  </w:style>
  <w:style w:type="character" w:customStyle="1" w:styleId="5">
    <w:name w:val="Основной шрифт абзаца5"/>
    <w:uiPriority w:val="99"/>
    <w:rsid w:val="00575E27"/>
  </w:style>
  <w:style w:type="paragraph" w:customStyle="1" w:styleId="2e">
    <w:name w:val="Верхний колонтитул2"/>
    <w:basedOn w:val="40"/>
    <w:uiPriority w:val="99"/>
    <w:rsid w:val="00575E27"/>
    <w:pPr>
      <w:tabs>
        <w:tab w:val="center" w:pos="4677"/>
        <w:tab w:val="right" w:pos="9355"/>
      </w:tabs>
    </w:pPr>
  </w:style>
  <w:style w:type="paragraph" w:customStyle="1" w:styleId="2f">
    <w:name w:val="Нижний колонтитул2"/>
    <w:basedOn w:val="40"/>
    <w:uiPriority w:val="99"/>
    <w:rsid w:val="00575E27"/>
    <w:pPr>
      <w:tabs>
        <w:tab w:val="center" w:pos="4677"/>
        <w:tab w:val="right" w:pos="9355"/>
      </w:tabs>
    </w:pPr>
  </w:style>
  <w:style w:type="character" w:customStyle="1" w:styleId="1c">
    <w:name w:val="Основной текст1"/>
    <w:basedOn w:val="a0"/>
    <w:uiPriority w:val="99"/>
    <w:rsid w:val="00A73E34"/>
    <w:rPr>
      <w:rFonts w:ascii="Times New Roman" w:hAnsi="Times New Roman" w:cs="Times New Roman"/>
      <w:color w:val="000000"/>
      <w:spacing w:val="0"/>
      <w:w w:val="100"/>
      <w:position w:val="0"/>
      <w:sz w:val="25"/>
      <w:szCs w:val="25"/>
      <w:u w:val="none"/>
      <w:lang w:val="ru-RU"/>
    </w:rPr>
  </w:style>
  <w:style w:type="paragraph" w:styleId="35">
    <w:name w:val="Body Text 3"/>
    <w:basedOn w:val="a"/>
    <w:link w:val="36"/>
    <w:uiPriority w:val="99"/>
    <w:rsid w:val="00A67BAF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0"/>
    <w:link w:val="35"/>
    <w:uiPriority w:val="99"/>
    <w:locked/>
    <w:rsid w:val="00A67BAF"/>
    <w:rPr>
      <w:rFonts w:cs="Times New Roman"/>
      <w:sz w:val="16"/>
      <w:szCs w:val="16"/>
    </w:rPr>
  </w:style>
  <w:style w:type="character" w:customStyle="1" w:styleId="s1">
    <w:name w:val="s1"/>
    <w:basedOn w:val="a0"/>
    <w:uiPriority w:val="99"/>
    <w:rsid w:val="00074945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2104</Words>
  <Characters>11997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Руководителям следственных отделов по районам и городам,</vt:lpstr>
    </vt:vector>
  </TitlesOfParts>
  <Company>MoBIL GROUP</Company>
  <LinksUpToDate>false</LinksUpToDate>
  <CharactersWithSpaces>14073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Руководителям следственных отделов по районам и городам,</dc:title>
  <dc:creator>tkachev</dc:creator>
  <cp:lastModifiedBy>GYI</cp:lastModifiedBy>
  <cp:revision>2</cp:revision>
  <cp:lastPrinted>2022-07-05T15:00:00Z</cp:lastPrinted>
  <dcterms:created xsi:type="dcterms:W3CDTF">2023-03-30T14:35:00Z</dcterms:created>
  <dcterms:modified xsi:type="dcterms:W3CDTF">2023-03-30T14:35:00Z</dcterms:modified>
</cp:coreProperties>
</file>