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="260" w:lineRule="exact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ОПИСЬ ИМУЩЕСТВА – КАБИНЕТ № 207</w:t>
      </w:r>
    </w:p>
    <w:p>
      <w:pPr>
        <w:keepNext/>
        <w:spacing w:before="0" w:after="100" w:line="220" w:lineRule="exact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(имущество, находящееся на балансе СУ СК России по Ростовской области)</w:t>
      </w:r>
    </w:p>
    <w:tbl>
      <w:tblPr>
        <w:tblW w:type="dxa" w:w="1000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51"/>
        <w:gridCol w:w="5981"/>
        <w:gridCol w:w="822"/>
        <w:gridCol w:w="2551"/>
      </w:tblGrid>
      <w:tr>
        <w:trPr>
          <w:trHeight w:val="652" w:hRule="atLeast"/>
          <w:tblHeader w:val="true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№</w:t>
              <w:br/>
              <w:t>п/п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Наименование имущества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Кол-во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Инвентарный номер</w:t>
              <w:br/>
              <w:t>(при наличии)</w:t>
            </w:r>
          </w:p>
        </w:tc>
      </w:tr>
      <w:tr>
        <w:trPr>
          <w:trHeight w:val="312" w:hRule="atLeast"/>
        </w:trPr>
        <w:tc>
          <w:tcPr>
            <w:tcW w:type="dxa" w:w="10005"/>
            <w:gridSpan w:val="4"/>
            <w:tcMar>
              <w:top w:w="25" w:type="dxa"/>
              <w:start w:w="55" w:type="dxa"/>
              <w:bottom w:w="25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Кабинет 207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Стул для посетителей. Размер: 53*43*82, цвет: ткань темно-серого цвета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/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2.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Стол рабочий 1550*670*750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/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3.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Тумба приставная с замком 620*480*750 мм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/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4.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Подставка под системный блок 230*460*250 мм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/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5.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Телефон PANASONIC KX-TS2350RUB (черный)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/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6.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Телефон Panasonic KX-TS2352RUW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/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7.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Следственный портфель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/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8.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Фотокомплект (на списание)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114.001821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9.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Устройства запоминающие внешние 16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320.000143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10.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Системный блок IRU Ergo1295W и монитор LG TFT19" black (из состава рабочей станции)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114.001151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Спутниковый навигатор 2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330.000329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12.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Видеокомплект в составе: JVC EVERIO, рекордер JVC SHARE STATION, портативный DVD-плеер с ЖК-монитором SONY DVP-FX980, флеш-карта SDXC 64 Gb class 10 Transcend (TS64GSDXC10) — 2 шт.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114.002042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13.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Лазерная рулетка-линейка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330.000335</w:t>
            </w:r>
          </w:p>
        </w:tc>
      </w:tr>
    </w:tbl>
    <w:p>
      <w:pPr>
        <w:spacing w:before="0" w:after="0" w:line="20" w:lineRule="exact"/>
      </w:pPr>
    </w:p>
    <w:sectPr w:rsidR="00FC693F" w:rsidRPr="0006063C" w:rsidSect="00034616">
      <w:pgSz w:w="11906" w:h="16838"/>
      <w:pgMar w:top="935" w:right="935" w:bottom="850" w:left="935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10" w:lineRule="exact"/>
    </w:pPr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Опись имущества на балансе — кабинет 207</dc:title>
  <dc:subject>Опись имущества</dc:subject>
  <dc:creator>СУ СК России по Ростовской области</dc:creator>
  <cp:keywords>опись имущества, кабинет 207, на балансе</cp:keywords>
  <dc:description>Составлено по данным файлов 101.xlsx и 21.xlsx.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