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судебной экспертизы тканей, выделений человека и животных (исследование ДНК)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11 час. 00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 осмотре места происшествия 09.09.2026 изъяты рюмки № 1 и № 2 со следами прозрачной жидкости с характерным запахом этилового спирта, охотничье гладкоствольное двуствольное ружье, спортивные штаны серого цвета и футболка зеленого цвета, принадлежащие Скрагленко К.В.; 09.09.2026 у Скрагленко К.В. в порядке ст. 202 УПК РФ получен буккальный эпителий (мазок со слизистой оболочки полости рта) для сравнительного исследования. Для установления наличия и принадлежности биологических следов необходимо производство судебной экспертизы тканей, выделений человека и животных (исследование ДНК), для чего необходимы специальные познания. После окончания настоящей экспертизы рюмки № 1 и № 2 подлежат направлению на дактилоскопическую судебную экспертизу (с применением цианакрилатного метода), ружье — на баллистическую судебную экспертизу, одежда Скрагленко К.В. — на физико-химическую судебную экспертизу.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судебную экспертизу тканей, выделений человека и животных (исследование ДНК), производство которой поручить экспертам ЭКЦ ГУ МВД России по Ростовской области.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Имеются ли на рюмках № 1 и № 2 следы слюны или эпителиальных клеток; если да — произошла ли выявленная ДНК от Нестеровой Екатерины Ивановны, 15.12.1986 года рождения, Косенко Сергея Николаевича, 24.02.1962 года рождения, либо Скрагленко К.В.?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Имеются ли на ружье (приклад, цевье, спусковая скоба, металлические части) контактные биологические следы; если да — от кого из названных лиц произошла выявленная ДНК; при выявлении смешанного профиля — возможно ли разделение компонентов и установление принадлежности каждого из них (поименно)?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Имеются ли на спортивных штанах и футболке Скрагленко К.В. следы крови и иных биологических выделений; если да — от кого произошла выявленная ДНК (Нестеровой Е.И., Косенко С.Н., самого Скрагленко К.В.)?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Происходит ли ДНК, выявленная в следах на всех представленных объектах, от названных лиц или иного лица; в случае выявления генетических профилей, не совпадающих с образцами названных лиц, поставить их на учет и проверить по федеральной базе данных геномной информации (Федеральный закон от 03.12.2008 № 242-ФЗ).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Провести обязательное исследование ДНК-маркеров: Amelogenin, CSF1PO, D3S1358, D5S818, D7S820, D8S1179, D13S317, D16S539, D18S51, D21S11, FGA, TH01, TPOX, VWA; при смешанных профилях указывать возможность или невозможность разделения компонентов и их принадлежность.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рюмку стеклянную № 1 с обеденного стола в столовой, изъятую 09.09.2026 при осмотре места происшествия, упакованную в бумажный конверт, оклеенный и опечатанный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рюмку стеклянную № 2 с обеденного стола в столовой, упакованную в отдельный бумажный конверт с той же печатью;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охотничье гладкоствольное двуствольное ружье из гостиной, изъятое 09.09.2026, упакованное в картонный короб соответствующей длины, оклеенный и опечатанный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спортивные штаны серого цвета и футболку зеленого цвета, принадлежащие Скрагленко К.В., упакованные в картонную коробку, оклеенную и опечатанную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сравнительные образцы: кровь трупа Косенко С.Н., полученную при судебно-медицинском исследовании трупа 10.09.2026 (хранится в Азовском отделении ГБУ РО «БСМЭ»); кровь трупа Нестеровой Е.И., полученную при судебно-медицинском исследовании трупа (Акт № 1052 от 10.09.2026; хранится в Азовском отделении ГБУ РО «БСМЭ»); буккальный эпителий (мазок со слизистой оболочки полости рта) Скрагленко К.В. на марлевом тампоне, полученный 09.09.2026 на основании постановления о получении образцов для сравнительного исследования (ст. 202 УПК РФ), упакованный в бумажный конверт.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Разрешаю частичное (полное) расходование следов (биологических объектов) в соответствии с п. 3 ч. 4 ст. 57 УПК РФ.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6. По окончании настоящей экспертизы объекты (рюмки № 1 и № 2, ружье, спортивные штаны и футболку) возвратить следователю для направления на последующие экспертизы.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7. Настоящее постановление и материалы направить начальнику ЭКЦ ГУ МВД России по Ростовской области.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